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D89021" w14:textId="49B44F33" w:rsidR="00FF6BD2" w:rsidRDefault="00CE19AD" w:rsidP="00CE19AD">
      <w:pPr>
        <w:jc w:val="center"/>
        <w:rPr>
          <w:rFonts w:ascii="Book Antiqua" w:hAnsi="Book Antiqua"/>
          <w:sz w:val="28"/>
          <w:lang w:val="es-ES_tradnl"/>
        </w:rPr>
      </w:pPr>
      <w:r>
        <w:rPr>
          <w:rFonts w:ascii="Book Antiqua" w:hAnsi="Book Antiqua"/>
          <w:sz w:val="28"/>
          <w:lang w:val="es-ES_tradnl"/>
        </w:rPr>
        <w:t>GOBIERNO DE PUERTO RICO</w:t>
      </w:r>
    </w:p>
    <w:p w14:paraId="6A2894B0" w14:textId="696D6585" w:rsidR="00CE19AD" w:rsidRPr="004B01B6" w:rsidRDefault="00CE19AD" w:rsidP="00CE19AD">
      <w:pPr>
        <w:jc w:val="center"/>
        <w:rPr>
          <w:rFonts w:ascii="Book Antiqua" w:hAnsi="Book Antiqua"/>
          <w:szCs w:val="24"/>
          <w:lang w:val="es-ES_tradnl"/>
        </w:rPr>
      </w:pPr>
    </w:p>
    <w:p w14:paraId="04575441" w14:textId="77777777" w:rsidR="004B624B" w:rsidRDefault="004B624B" w:rsidP="004B624B">
      <w:pPr>
        <w:tabs>
          <w:tab w:val="left" w:pos="648"/>
          <w:tab w:val="left" w:pos="7848"/>
        </w:tabs>
        <w:rPr>
          <w:rFonts w:ascii="Book Antiqua" w:hAnsi="Book Antiqua"/>
          <w:lang w:val="es-PR"/>
        </w:rPr>
      </w:pPr>
      <w:r>
        <w:rPr>
          <w:rFonts w:ascii="Book Antiqua" w:hAnsi="Book Antiqua"/>
          <w:lang w:val="es-PR"/>
        </w:rPr>
        <w:t>20ma. Asamblea</w:t>
      </w:r>
      <w:r>
        <w:rPr>
          <w:rFonts w:ascii="Book Antiqua" w:hAnsi="Book Antiqua"/>
          <w:lang w:val="es-PR"/>
        </w:rPr>
        <w:tab/>
        <w:t>3ra. Sesión</w:t>
      </w:r>
    </w:p>
    <w:p w14:paraId="2548014E" w14:textId="77777777" w:rsidR="004B624B" w:rsidRDefault="004B624B" w:rsidP="004B624B">
      <w:pPr>
        <w:tabs>
          <w:tab w:val="left" w:pos="540"/>
          <w:tab w:val="left" w:pos="7848"/>
        </w:tabs>
        <w:rPr>
          <w:rFonts w:ascii="Book Antiqua" w:hAnsi="Book Antiqua"/>
          <w:lang w:val="es-PR"/>
        </w:rPr>
      </w:pPr>
      <w:r>
        <w:rPr>
          <w:rFonts w:ascii="Book Antiqua" w:hAnsi="Book Antiqua"/>
          <w:lang w:val="es-PR"/>
        </w:rPr>
        <w:tab/>
        <w:t xml:space="preserve">  Legislativa</w:t>
      </w:r>
      <w:r>
        <w:rPr>
          <w:rFonts w:ascii="Book Antiqua" w:hAnsi="Book Antiqua"/>
          <w:lang w:val="es-PR"/>
        </w:rPr>
        <w:tab/>
        <w:t xml:space="preserve">       Ordinaria</w:t>
      </w:r>
    </w:p>
    <w:p w14:paraId="7E30E529" w14:textId="77777777" w:rsidR="004B624B" w:rsidRDefault="004B624B" w:rsidP="00CE19AD">
      <w:pPr>
        <w:jc w:val="center"/>
        <w:rPr>
          <w:rFonts w:ascii="Book Antiqua" w:hAnsi="Book Antiqua"/>
          <w:b/>
          <w:sz w:val="36"/>
          <w:lang w:val="es-ES_tradnl"/>
        </w:rPr>
      </w:pPr>
    </w:p>
    <w:p w14:paraId="3D005D6F" w14:textId="4AE127D8" w:rsidR="00CE19AD" w:rsidRPr="004B01B6" w:rsidRDefault="00CE19AD" w:rsidP="004B01B6">
      <w:pPr>
        <w:jc w:val="center"/>
        <w:rPr>
          <w:rFonts w:ascii="Book Antiqua" w:hAnsi="Book Antiqua"/>
          <w:b/>
          <w:sz w:val="36"/>
          <w:lang w:val="es-ES_tradnl"/>
        </w:rPr>
      </w:pPr>
      <w:r>
        <w:rPr>
          <w:rFonts w:ascii="Book Antiqua" w:hAnsi="Book Antiqua"/>
          <w:b/>
          <w:sz w:val="36"/>
          <w:lang w:val="es-ES_tradnl"/>
        </w:rPr>
        <w:t>CÁMARA DE REPRESENTANTES</w:t>
      </w:r>
    </w:p>
    <w:p w14:paraId="4C6F1B0F" w14:textId="77777777" w:rsidR="004B01B6" w:rsidRPr="004B01B6" w:rsidRDefault="004B01B6" w:rsidP="004B01B6">
      <w:pPr>
        <w:jc w:val="center"/>
        <w:rPr>
          <w:rFonts w:ascii="Book Antiqua" w:hAnsi="Book Antiqua"/>
          <w:b/>
          <w:szCs w:val="24"/>
          <w:lang w:val="es-ES_tradnl"/>
        </w:rPr>
      </w:pPr>
    </w:p>
    <w:p w14:paraId="6079C111" w14:textId="3C921CFE" w:rsidR="00CE19AD" w:rsidRDefault="00CE19AD" w:rsidP="004B01B6">
      <w:pPr>
        <w:jc w:val="center"/>
        <w:rPr>
          <w:rFonts w:ascii="Book Antiqua" w:hAnsi="Book Antiqua"/>
          <w:b/>
          <w:sz w:val="52"/>
          <w:lang w:val="es-ES_tradnl"/>
        </w:rPr>
      </w:pPr>
      <w:r>
        <w:rPr>
          <w:rFonts w:ascii="Book Antiqua" w:hAnsi="Book Antiqua"/>
          <w:b/>
          <w:sz w:val="52"/>
          <w:lang w:val="es-ES_tradnl"/>
        </w:rPr>
        <w:t xml:space="preserve">R. C. de la C. </w:t>
      </w:r>
      <w:r w:rsidR="00820656">
        <w:rPr>
          <w:rFonts w:ascii="Book Antiqua" w:hAnsi="Book Antiqua"/>
          <w:b/>
          <w:sz w:val="52"/>
          <w:lang w:val="es-ES_tradnl"/>
        </w:rPr>
        <w:t>276</w:t>
      </w:r>
    </w:p>
    <w:p w14:paraId="6033BACB" w14:textId="77777777" w:rsidR="004B01B6" w:rsidRDefault="004B01B6" w:rsidP="004B01B6">
      <w:pPr>
        <w:jc w:val="center"/>
        <w:rPr>
          <w:rFonts w:ascii="Book Antiqua" w:hAnsi="Book Antiqua"/>
          <w:lang w:val="es-ES_tradnl"/>
        </w:rPr>
      </w:pPr>
    </w:p>
    <w:p w14:paraId="49412960" w14:textId="60957198" w:rsidR="00CE19AD" w:rsidRDefault="00820656" w:rsidP="004B01B6">
      <w:pPr>
        <w:jc w:val="center"/>
        <w:rPr>
          <w:rFonts w:ascii="Book Antiqua" w:hAnsi="Book Antiqua"/>
          <w:lang w:val="es-ES_tradnl"/>
        </w:rPr>
      </w:pPr>
      <w:r>
        <w:rPr>
          <w:rFonts w:ascii="Book Antiqua" w:hAnsi="Book Antiqua"/>
          <w:lang w:val="es-ES_tradnl"/>
        </w:rPr>
        <w:t>30</w:t>
      </w:r>
      <w:r w:rsidR="00CE19AD">
        <w:rPr>
          <w:rFonts w:ascii="Book Antiqua" w:hAnsi="Book Antiqua"/>
          <w:lang w:val="es-ES_tradnl"/>
        </w:rPr>
        <w:t xml:space="preserve"> DE </w:t>
      </w:r>
      <w:r w:rsidR="004B624B">
        <w:rPr>
          <w:rFonts w:ascii="Book Antiqua" w:hAnsi="Book Antiqua"/>
          <w:lang w:val="es-ES_tradnl"/>
        </w:rPr>
        <w:t>ENERO DE 2026</w:t>
      </w:r>
    </w:p>
    <w:p w14:paraId="68DC9B10" w14:textId="77777777" w:rsidR="004B01B6" w:rsidRDefault="004B01B6" w:rsidP="004B01B6">
      <w:pPr>
        <w:jc w:val="center"/>
        <w:rPr>
          <w:rFonts w:ascii="Book Antiqua" w:hAnsi="Book Antiqua"/>
          <w:lang w:val="es-ES_tradnl"/>
        </w:rPr>
      </w:pPr>
    </w:p>
    <w:p w14:paraId="174ED73C" w14:textId="3B91F123" w:rsidR="00CE19AD" w:rsidRPr="00CE19AD" w:rsidRDefault="00CE19AD" w:rsidP="004B01B6">
      <w:pPr>
        <w:jc w:val="center"/>
        <w:rPr>
          <w:rFonts w:ascii="Book Antiqua" w:hAnsi="Book Antiqua"/>
          <w:lang w:val="es-PR"/>
        </w:rPr>
      </w:pPr>
      <w:r>
        <w:rPr>
          <w:rFonts w:ascii="Book Antiqua" w:hAnsi="Book Antiqua"/>
          <w:lang w:val="es-ES_tradnl"/>
        </w:rPr>
        <w:t xml:space="preserve">Presentada por el representante </w:t>
      </w:r>
      <w:r w:rsidR="003338C4">
        <w:rPr>
          <w:rFonts w:ascii="Book Antiqua" w:hAnsi="Book Antiqua"/>
          <w:i/>
          <w:iCs/>
          <w:lang w:val="es-ES_tradnl"/>
        </w:rPr>
        <w:t xml:space="preserve">Méndez </w:t>
      </w:r>
      <w:r w:rsidRPr="00CE19AD">
        <w:rPr>
          <w:rFonts w:ascii="Book Antiqua" w:hAnsi="Book Antiqua"/>
          <w:i/>
          <w:iCs/>
          <w:lang w:val="es-PR"/>
        </w:rPr>
        <w:t>Núñez</w:t>
      </w:r>
    </w:p>
    <w:p w14:paraId="0DBC76AD" w14:textId="77777777" w:rsidR="004B01B6" w:rsidRDefault="004B01B6" w:rsidP="004B01B6">
      <w:pPr>
        <w:jc w:val="center"/>
        <w:rPr>
          <w:rFonts w:ascii="Book Antiqua" w:hAnsi="Book Antiqua"/>
          <w:lang w:val="es-ES_tradnl"/>
        </w:rPr>
      </w:pPr>
    </w:p>
    <w:p w14:paraId="09FC1228" w14:textId="72359C5C" w:rsidR="00CE19AD" w:rsidRDefault="00CE19AD" w:rsidP="004B01B6">
      <w:pPr>
        <w:jc w:val="center"/>
        <w:rPr>
          <w:rFonts w:ascii="Book Antiqua" w:hAnsi="Book Antiqua"/>
          <w:lang w:val="es-ES_tradnl"/>
        </w:rPr>
      </w:pPr>
      <w:r>
        <w:rPr>
          <w:rFonts w:ascii="Book Antiqua" w:hAnsi="Book Antiqua"/>
          <w:lang w:val="es-ES_tradnl"/>
        </w:rPr>
        <w:t>Referida a</w:t>
      </w:r>
      <w:r w:rsidR="004B01B6">
        <w:rPr>
          <w:rFonts w:ascii="Book Antiqua" w:hAnsi="Book Antiqua"/>
          <w:lang w:val="es-ES_tradnl"/>
        </w:rPr>
        <w:t xml:space="preserve"> la Comisión de Transportación e Infraestructura</w:t>
      </w:r>
    </w:p>
    <w:p w14:paraId="127E84F9" w14:textId="77777777" w:rsidR="00CE19AD" w:rsidRDefault="00CE19AD" w:rsidP="004B01B6">
      <w:pPr>
        <w:jc w:val="both"/>
        <w:rPr>
          <w:rFonts w:ascii="Book Antiqua" w:hAnsi="Book Antiqua"/>
          <w:lang w:val="es-ES_tradnl"/>
        </w:rPr>
      </w:pPr>
    </w:p>
    <w:p w14:paraId="516F1F4E" w14:textId="2F10E00F" w:rsidR="00CE19AD" w:rsidRDefault="00CE19AD" w:rsidP="004B01B6">
      <w:pPr>
        <w:jc w:val="center"/>
        <w:rPr>
          <w:rFonts w:ascii="Book Antiqua" w:hAnsi="Book Antiqua"/>
          <w:b/>
          <w:sz w:val="28"/>
          <w:lang w:val="es-ES_tradnl"/>
        </w:rPr>
      </w:pPr>
      <w:r>
        <w:rPr>
          <w:rFonts w:ascii="Book Antiqua" w:hAnsi="Book Antiqua"/>
          <w:b/>
          <w:sz w:val="28"/>
          <w:lang w:val="es-ES_tradnl"/>
        </w:rPr>
        <w:t>RESOLUCIÓN CONJUNTA</w:t>
      </w:r>
    </w:p>
    <w:p w14:paraId="34631AA7" w14:textId="77777777" w:rsidR="00CE19AD" w:rsidRDefault="00CE19AD" w:rsidP="004B01B6">
      <w:pPr>
        <w:jc w:val="both"/>
        <w:rPr>
          <w:rFonts w:ascii="Book Antiqua" w:hAnsi="Book Antiqua"/>
          <w:lang w:val="es-ES_tradnl"/>
        </w:rPr>
      </w:pPr>
    </w:p>
    <w:p w14:paraId="797092AD" w14:textId="67397DA7" w:rsidR="004B624B" w:rsidRDefault="00CE19AD" w:rsidP="004B01B6">
      <w:pPr>
        <w:ind w:left="720" w:hanging="720"/>
        <w:jc w:val="both"/>
        <w:rPr>
          <w:rFonts w:ascii="Book Antiqua" w:hAnsi="Book Antiqua"/>
          <w:lang w:val="es-ES_tradnl"/>
        </w:rPr>
      </w:pPr>
      <w:r>
        <w:rPr>
          <w:rFonts w:ascii="Book Antiqua" w:hAnsi="Book Antiqua"/>
          <w:lang w:val="es-ES_tradnl"/>
        </w:rPr>
        <w:t xml:space="preserve">Para </w:t>
      </w:r>
      <w:r w:rsidR="00C46D86" w:rsidRPr="00C46D86">
        <w:rPr>
          <w:rFonts w:ascii="Book Antiqua" w:hAnsi="Book Antiqua"/>
          <w:lang w:val="es-ES_tradnl"/>
        </w:rPr>
        <w:t xml:space="preserve">designar con el nombre de </w:t>
      </w:r>
      <w:r w:rsidR="00A73CB6">
        <w:rPr>
          <w:rFonts w:ascii="Book Antiqua" w:hAnsi="Book Antiqua"/>
          <w:lang w:val="es-ES_tradnl"/>
        </w:rPr>
        <w:t>“</w:t>
      </w:r>
      <w:r w:rsidR="004B624B" w:rsidRPr="004B624B">
        <w:rPr>
          <w:rFonts w:ascii="Book Antiqua" w:hAnsi="Book Antiqua"/>
          <w:lang w:val="es-ES_tradnl"/>
        </w:rPr>
        <w:t>Gerardo Osorio Ramos</w:t>
      </w:r>
      <w:r w:rsidR="00A73CB6">
        <w:rPr>
          <w:rFonts w:ascii="Book Antiqua" w:hAnsi="Book Antiqua"/>
          <w:lang w:val="es-ES_tradnl"/>
        </w:rPr>
        <w:t>”</w:t>
      </w:r>
      <w:r w:rsidR="004B624B">
        <w:rPr>
          <w:rFonts w:ascii="Book Antiqua" w:hAnsi="Book Antiqua"/>
          <w:lang w:val="es-ES_tradnl"/>
        </w:rPr>
        <w:t xml:space="preserve"> a </w:t>
      </w:r>
      <w:r w:rsidR="00C46D86" w:rsidRPr="00C46D86">
        <w:rPr>
          <w:rFonts w:ascii="Book Antiqua" w:hAnsi="Book Antiqua"/>
          <w:lang w:val="es-ES_tradnl"/>
        </w:rPr>
        <w:t xml:space="preserve">la </w:t>
      </w:r>
      <w:r w:rsidR="003338C4">
        <w:rPr>
          <w:rFonts w:ascii="Book Antiqua" w:hAnsi="Book Antiqua"/>
          <w:lang w:val="es-ES_tradnl"/>
        </w:rPr>
        <w:t xml:space="preserve">Carretera Estatal </w:t>
      </w:r>
      <w:r w:rsidR="00C46D86" w:rsidRPr="00C46D86">
        <w:rPr>
          <w:rFonts w:ascii="Book Antiqua" w:hAnsi="Book Antiqua"/>
          <w:lang w:val="es-ES_tradnl"/>
        </w:rPr>
        <w:t>PR-989</w:t>
      </w:r>
      <w:r w:rsidR="00C46D86">
        <w:rPr>
          <w:rFonts w:ascii="Book Antiqua" w:hAnsi="Book Antiqua"/>
          <w:lang w:val="es-ES_tradnl"/>
        </w:rPr>
        <w:t>,</w:t>
      </w:r>
      <w:r w:rsidR="00C46D86" w:rsidRPr="00C46D86">
        <w:rPr>
          <w:rFonts w:ascii="Book Antiqua" w:hAnsi="Book Antiqua"/>
          <w:lang w:val="es-ES_tradnl"/>
        </w:rPr>
        <w:t xml:space="preserve"> ubicada</w:t>
      </w:r>
      <w:r w:rsidR="004B624B">
        <w:rPr>
          <w:rFonts w:ascii="Book Antiqua" w:hAnsi="Book Antiqua"/>
          <w:lang w:val="es-ES_tradnl"/>
        </w:rPr>
        <w:t xml:space="preserve"> </w:t>
      </w:r>
      <w:r w:rsidR="00C46D86" w:rsidRPr="00C46D86">
        <w:rPr>
          <w:rFonts w:ascii="Book Antiqua" w:hAnsi="Book Antiqua"/>
          <w:lang w:val="es-ES_tradnl"/>
        </w:rPr>
        <w:t xml:space="preserve">en el </w:t>
      </w:r>
      <w:r w:rsidR="00E074F6">
        <w:rPr>
          <w:rFonts w:ascii="Book Antiqua" w:hAnsi="Book Antiqua"/>
          <w:lang w:val="es-ES_tradnl"/>
        </w:rPr>
        <w:t>M</w:t>
      </w:r>
      <w:r w:rsidR="00C46D86" w:rsidRPr="00C46D86">
        <w:rPr>
          <w:rFonts w:ascii="Book Antiqua" w:hAnsi="Book Antiqua"/>
          <w:lang w:val="es-ES_tradnl"/>
        </w:rPr>
        <w:t>unicipio de Vieques, por su</w:t>
      </w:r>
      <w:r w:rsidR="00C46D86">
        <w:rPr>
          <w:rFonts w:ascii="Book Antiqua" w:hAnsi="Book Antiqua"/>
          <w:lang w:val="es-ES_tradnl"/>
        </w:rPr>
        <w:t>s</w:t>
      </w:r>
      <w:r w:rsidR="00C46D86" w:rsidRPr="00C46D86">
        <w:rPr>
          <w:rFonts w:ascii="Book Antiqua" w:hAnsi="Book Antiqua"/>
          <w:lang w:val="es-ES_tradnl"/>
        </w:rPr>
        <w:t xml:space="preserve"> aportaciones </w:t>
      </w:r>
      <w:r w:rsidR="00A27ED4" w:rsidRPr="00217526">
        <w:rPr>
          <w:rFonts w:ascii="Book Antiqua" w:hAnsi="Book Antiqua"/>
          <w:lang w:val="es-ES_tradnl"/>
        </w:rPr>
        <w:t>y servicio a la comunidad viequense, dejando tras de sí un legado de solidaridad, compromiso comunitario y amor profundo por Vieques</w:t>
      </w:r>
      <w:r w:rsidR="00A27ED4">
        <w:rPr>
          <w:rFonts w:ascii="Book Antiqua" w:hAnsi="Book Antiqua"/>
          <w:lang w:val="es-ES_tradnl"/>
        </w:rPr>
        <w:t xml:space="preserve">; </w:t>
      </w:r>
      <w:r w:rsidR="00C46D86" w:rsidRPr="00C46D86">
        <w:rPr>
          <w:rFonts w:ascii="Book Antiqua" w:hAnsi="Book Antiqua"/>
          <w:lang w:val="es-ES_tradnl"/>
        </w:rPr>
        <w:t xml:space="preserve">establecer sobre su </w:t>
      </w:r>
      <w:r w:rsidR="00A73CB6" w:rsidRPr="00C46D86">
        <w:rPr>
          <w:rFonts w:ascii="Book Antiqua" w:hAnsi="Book Antiqua"/>
          <w:lang w:val="es-ES_tradnl"/>
        </w:rPr>
        <w:t>rotulaci</w:t>
      </w:r>
      <w:r w:rsidR="00A73CB6">
        <w:rPr>
          <w:rFonts w:ascii="Book Antiqua" w:hAnsi="Book Antiqua"/>
          <w:lang w:val="es-ES_tradnl"/>
        </w:rPr>
        <w:t>ón</w:t>
      </w:r>
      <w:r w:rsidR="00C46D86" w:rsidRPr="00C46D86">
        <w:rPr>
          <w:rFonts w:ascii="Book Antiqua" w:hAnsi="Book Antiqua"/>
          <w:lang w:val="es-ES_tradnl"/>
        </w:rPr>
        <w:t>; y para otros fines relacionados.</w:t>
      </w:r>
      <w:r w:rsidR="00C46D86">
        <w:rPr>
          <w:rFonts w:ascii="Book Antiqua" w:hAnsi="Book Antiqua"/>
          <w:lang w:val="es-ES_tradnl"/>
        </w:rPr>
        <w:t xml:space="preserve"> </w:t>
      </w:r>
    </w:p>
    <w:p w14:paraId="23CC9131" w14:textId="77777777" w:rsidR="004B624B" w:rsidRDefault="004B624B" w:rsidP="004B01B6">
      <w:pPr>
        <w:ind w:left="360" w:hanging="360"/>
        <w:jc w:val="both"/>
        <w:rPr>
          <w:rFonts w:ascii="Book Antiqua" w:hAnsi="Book Antiqua"/>
          <w:lang w:val="es-ES_tradnl"/>
        </w:rPr>
      </w:pPr>
    </w:p>
    <w:p w14:paraId="14901DCC" w14:textId="4E038E22" w:rsidR="00CE19AD" w:rsidRDefault="00CE19AD" w:rsidP="004B01B6">
      <w:pPr>
        <w:ind w:left="360" w:hanging="360"/>
        <w:jc w:val="center"/>
        <w:rPr>
          <w:rFonts w:ascii="Book Antiqua" w:hAnsi="Book Antiqua"/>
          <w:lang w:val="es-ES_tradnl"/>
        </w:rPr>
      </w:pPr>
      <w:r>
        <w:rPr>
          <w:rFonts w:ascii="Book Antiqua" w:hAnsi="Book Antiqua"/>
          <w:lang w:val="es-ES_tradnl"/>
        </w:rPr>
        <w:t>EXPOSICIÓN DE MOTIVOS</w:t>
      </w:r>
    </w:p>
    <w:p w14:paraId="707D0C31" w14:textId="77777777" w:rsidR="004B01B6" w:rsidRDefault="004B01B6" w:rsidP="004B01B6">
      <w:pPr>
        <w:ind w:left="360" w:hanging="360"/>
        <w:jc w:val="center"/>
        <w:rPr>
          <w:rFonts w:ascii="Book Antiqua" w:hAnsi="Book Antiqua"/>
          <w:lang w:val="es-ES_tradnl"/>
        </w:rPr>
      </w:pPr>
    </w:p>
    <w:p w14:paraId="3EF02315" w14:textId="0CE9A86C" w:rsidR="00217526" w:rsidRPr="00217526" w:rsidRDefault="00217526" w:rsidP="004B01B6">
      <w:pPr>
        <w:ind w:firstLine="360"/>
        <w:rPr>
          <w:rFonts w:ascii="Book Antiqua" w:hAnsi="Book Antiqua"/>
          <w:lang w:val="es-ES_tradnl"/>
        </w:rPr>
      </w:pPr>
      <w:r w:rsidRPr="00217526">
        <w:rPr>
          <w:rFonts w:ascii="Book Antiqua" w:hAnsi="Book Antiqua"/>
          <w:lang w:val="es-ES_tradnl"/>
        </w:rPr>
        <w:t>Don Gerardo Osorio Ramos fue un viequense ejemplar cuya vida estuvo marcada por el trabajo honrado, el espíritu emprendedor, la solidaridad y un profundo amor por su pueblo natal. Nació el 6 de octubre de 1924, en el Barrio Mosquito de Vieques, siendo el hijo menor del comerciante Guadalupe Osorio, natural de Vieques, y de Josefina Ramos, partera de Naguabo. Desde temprana edad demostró una marcada vocación por el trabajo, los negocios y la responsabilidad, valores inculcados en el seno de su familia y que guiaron toda su trayectoria de vida.</w:t>
      </w:r>
      <w:r>
        <w:rPr>
          <w:rFonts w:ascii="Book Antiqua" w:hAnsi="Book Antiqua"/>
          <w:lang w:val="es-ES_tradnl"/>
        </w:rPr>
        <w:t xml:space="preserve"> </w:t>
      </w:r>
    </w:p>
    <w:p w14:paraId="0A49ED0E" w14:textId="77777777" w:rsidR="004B01B6" w:rsidRDefault="004B01B6" w:rsidP="004B01B6">
      <w:pPr>
        <w:ind w:firstLine="360"/>
        <w:rPr>
          <w:rFonts w:ascii="Book Antiqua" w:hAnsi="Book Antiqua"/>
          <w:lang w:val="es-ES_tradnl"/>
        </w:rPr>
      </w:pPr>
    </w:p>
    <w:p w14:paraId="1F452120" w14:textId="0849979C" w:rsidR="00217526" w:rsidRPr="00217526" w:rsidRDefault="00217526" w:rsidP="004B01B6">
      <w:pPr>
        <w:ind w:firstLine="360"/>
        <w:rPr>
          <w:rFonts w:ascii="Book Antiqua" w:hAnsi="Book Antiqua"/>
          <w:lang w:val="es-ES_tradnl"/>
        </w:rPr>
      </w:pPr>
      <w:r w:rsidRPr="00217526">
        <w:rPr>
          <w:rFonts w:ascii="Book Antiqua" w:hAnsi="Book Antiqua"/>
          <w:lang w:val="es-ES_tradnl"/>
        </w:rPr>
        <w:t>Creció en un entorno familiar unido, desarrollando una personalidad carismática, solidaria y laboriosa. Mantuvo siempre un fuerte vínculo con su madre y una relación estrecha con sus hermanos y hermanas, quienes fueron parte fundamental de su formación personal y ética. En un Puerto Rico marcado por la pobreza y la incertidumbre de la primera mitad del siglo XX, Gerardo decidió forjar su propio camino, incursionando como marino mercante y posteriormente emigrando a la ciudad de Nueva York durante la década de 1940, como tantos otros puertorriqueños que buscaron mejores oportunidades mediante el trabajo digno.</w:t>
      </w:r>
    </w:p>
    <w:p w14:paraId="3FBB99AD" w14:textId="17860E92" w:rsidR="00217526" w:rsidRPr="00217526" w:rsidRDefault="00217526" w:rsidP="004B01B6">
      <w:pPr>
        <w:ind w:firstLine="360"/>
        <w:rPr>
          <w:rFonts w:ascii="Book Antiqua" w:hAnsi="Book Antiqua"/>
          <w:lang w:val="es-ES_tradnl"/>
        </w:rPr>
      </w:pPr>
      <w:r w:rsidRPr="00217526">
        <w:rPr>
          <w:rFonts w:ascii="Book Antiqua" w:hAnsi="Book Antiqua"/>
          <w:lang w:val="es-ES_tradnl"/>
        </w:rPr>
        <w:lastRenderedPageBreak/>
        <w:t>En la ciudad de Nueva York</w:t>
      </w:r>
      <w:r w:rsidR="00224693">
        <w:rPr>
          <w:rFonts w:ascii="Book Antiqua" w:hAnsi="Book Antiqua"/>
          <w:lang w:val="es-ES_tradnl"/>
        </w:rPr>
        <w:t>,</w:t>
      </w:r>
      <w:r w:rsidRPr="00217526">
        <w:rPr>
          <w:rFonts w:ascii="Book Antiqua" w:hAnsi="Book Antiqua"/>
          <w:lang w:val="es-ES_tradnl"/>
        </w:rPr>
        <w:t xml:space="preserve"> consolidó su carácter trabajador y visionario. Allí contrajo matrimonio con Tomasa Barreto Torres, natural de Aguada, con quien formó una familia basada en el esfuerzo, el sacrificio y la visión compartida. Juntos laboraron incansablemente, ahorraron y emprendieron, logrando establecer negocios propios que sirvieron tanto a la comunidad puertorriqueña en el exterior como a su familia extendida. Don Gerardo se distinguió no solo por su éxito empresarial, sino también por su generosidad, ayudando a familiares a mudarse a Estados Unidos y prosperar, sin jamás olvidar sus raíces viequenses.</w:t>
      </w:r>
    </w:p>
    <w:p w14:paraId="4FD33EA2" w14:textId="77777777" w:rsidR="004B01B6" w:rsidRDefault="004B01B6" w:rsidP="004B01B6">
      <w:pPr>
        <w:ind w:firstLine="360"/>
        <w:rPr>
          <w:rFonts w:ascii="Book Antiqua" w:hAnsi="Book Antiqua"/>
          <w:lang w:val="es-ES_tradnl"/>
        </w:rPr>
      </w:pPr>
    </w:p>
    <w:p w14:paraId="6BB8D6E8" w14:textId="7612F1CD" w:rsidR="00217526" w:rsidRPr="00217526" w:rsidRDefault="00217526" w:rsidP="004B01B6">
      <w:pPr>
        <w:ind w:firstLine="360"/>
        <w:rPr>
          <w:rFonts w:ascii="Book Antiqua" w:hAnsi="Book Antiqua"/>
          <w:lang w:val="es-ES_tradnl"/>
        </w:rPr>
      </w:pPr>
      <w:r w:rsidRPr="00217526">
        <w:rPr>
          <w:rFonts w:ascii="Book Antiqua" w:hAnsi="Book Antiqua"/>
          <w:lang w:val="es-ES_tradnl"/>
        </w:rPr>
        <w:t>A pesar de los logros alcanzados fuera de Puerto Rico, su mayor anhelo siempre fue regresar a Vieques. De vuelta en la Isla Nena, junto a su esposa, fundó varios establecimientos comerciales que se convirtieron en parte integral de la vida cotidiana del pueblo</w:t>
      </w:r>
      <w:r>
        <w:rPr>
          <w:rFonts w:ascii="Book Antiqua" w:hAnsi="Book Antiqua"/>
          <w:lang w:val="es-ES_tradnl"/>
        </w:rPr>
        <w:t xml:space="preserve"> viequense. E</w:t>
      </w:r>
      <w:r w:rsidRPr="00217526">
        <w:rPr>
          <w:rFonts w:ascii="Book Antiqua" w:hAnsi="Book Antiqua"/>
          <w:lang w:val="es-ES_tradnl"/>
        </w:rPr>
        <w:t>ntre ellos</w:t>
      </w:r>
      <w:r>
        <w:rPr>
          <w:rFonts w:ascii="Book Antiqua" w:hAnsi="Book Antiqua"/>
          <w:lang w:val="es-ES_tradnl"/>
        </w:rPr>
        <w:t>,</w:t>
      </w:r>
      <w:r w:rsidRPr="00217526">
        <w:rPr>
          <w:rFonts w:ascii="Book Antiqua" w:hAnsi="Book Antiqua"/>
          <w:lang w:val="es-ES_tradnl"/>
        </w:rPr>
        <w:t xml:space="preserve"> el </w:t>
      </w:r>
      <w:r w:rsidRPr="00224693">
        <w:rPr>
          <w:rFonts w:ascii="Book Antiqua" w:hAnsi="Book Antiqua"/>
          <w:i/>
          <w:iCs/>
          <w:lang w:val="es-ES_tradnl"/>
        </w:rPr>
        <w:t>Restaurante La Jibarita</w:t>
      </w:r>
      <w:r w:rsidRPr="00217526">
        <w:rPr>
          <w:rFonts w:ascii="Book Antiqua" w:hAnsi="Book Antiqua"/>
          <w:lang w:val="es-ES_tradnl"/>
        </w:rPr>
        <w:t xml:space="preserve">, el que se transformó posteriormente en </w:t>
      </w:r>
      <w:r w:rsidRPr="00224693">
        <w:rPr>
          <w:rFonts w:ascii="Book Antiqua" w:hAnsi="Book Antiqua"/>
          <w:i/>
          <w:iCs/>
          <w:lang w:val="es-ES_tradnl"/>
        </w:rPr>
        <w:t>Colmado La Jibarita</w:t>
      </w:r>
      <w:r w:rsidRPr="00217526">
        <w:rPr>
          <w:rFonts w:ascii="Book Antiqua" w:hAnsi="Book Antiqua"/>
          <w:lang w:val="es-ES_tradnl"/>
        </w:rPr>
        <w:t xml:space="preserve">, </w:t>
      </w:r>
      <w:r w:rsidRPr="00224693">
        <w:rPr>
          <w:rFonts w:ascii="Book Antiqua" w:hAnsi="Book Antiqua"/>
          <w:i/>
          <w:iCs/>
          <w:lang w:val="es-ES_tradnl"/>
        </w:rPr>
        <w:t>Mini-Ata</w:t>
      </w:r>
      <w:r w:rsidRPr="00217526">
        <w:rPr>
          <w:rFonts w:ascii="Book Antiqua" w:hAnsi="Book Antiqua"/>
          <w:lang w:val="es-ES_tradnl"/>
        </w:rPr>
        <w:t xml:space="preserve">. Estos espacios trascendieron su función comercial para convertirse en verdaderos puntos de encuentro comunitario. De manera particular, Osorio Ramos dejó una huella imborrable en Vieques al mantener su colmado abierto hasta altas horas de la noche, garantizando que ningún viequense careciera de alimentos o artículos de primera necesidad. Este servicio, ofrecido con sacrificio personal y familiar, se transformó en un legado comunitario sin precedentes. </w:t>
      </w:r>
    </w:p>
    <w:p w14:paraId="0F9888FC" w14:textId="77777777" w:rsidR="004B01B6" w:rsidRDefault="004B01B6" w:rsidP="004B01B6">
      <w:pPr>
        <w:ind w:firstLine="360"/>
        <w:rPr>
          <w:rFonts w:ascii="Book Antiqua" w:hAnsi="Book Antiqua"/>
          <w:lang w:val="es-ES_tradnl"/>
        </w:rPr>
      </w:pPr>
    </w:p>
    <w:p w14:paraId="464B053F" w14:textId="45BA1A87" w:rsidR="00217526" w:rsidRDefault="00217526" w:rsidP="004B01B6">
      <w:pPr>
        <w:ind w:firstLine="360"/>
        <w:rPr>
          <w:rFonts w:ascii="Book Antiqua" w:hAnsi="Book Antiqua"/>
          <w:lang w:val="es-ES_tradnl"/>
        </w:rPr>
      </w:pPr>
      <w:r w:rsidRPr="00217526">
        <w:rPr>
          <w:rFonts w:ascii="Book Antiqua" w:hAnsi="Book Antiqua"/>
          <w:lang w:val="es-ES_tradnl"/>
        </w:rPr>
        <w:t>Su generosidad se manifestó de forma silenciosa y constante; nunca negó ayuda</w:t>
      </w:r>
      <w:r>
        <w:rPr>
          <w:rFonts w:ascii="Book Antiqua" w:hAnsi="Book Antiqua"/>
          <w:lang w:val="es-ES_tradnl"/>
        </w:rPr>
        <w:t>r</w:t>
      </w:r>
      <w:r w:rsidRPr="00217526">
        <w:rPr>
          <w:rFonts w:ascii="Book Antiqua" w:hAnsi="Book Antiqua"/>
          <w:lang w:val="es-ES_tradnl"/>
        </w:rPr>
        <w:t xml:space="preserve"> a quien la necesitara y lo hacía sin alardes ni reconocimiento público, guiado por su humildad y su profundo sentido de humanidad. Su meta fue consolidarse como el mayor comerciante local en su tiempo. Por ello, tras años de fuerte trabajo y ahorro, se convirtió en el propietario del salón de bailes más grande y prestigioso de su tiempo: </w:t>
      </w:r>
      <w:r w:rsidRPr="00224693">
        <w:rPr>
          <w:rFonts w:ascii="Book Antiqua" w:hAnsi="Book Antiqua"/>
          <w:i/>
          <w:iCs/>
          <w:lang w:val="es-ES_tradnl"/>
        </w:rPr>
        <w:t>El Boca Chica</w:t>
      </w:r>
      <w:r w:rsidRPr="00217526">
        <w:rPr>
          <w:rFonts w:ascii="Book Antiqua" w:hAnsi="Book Antiqua"/>
          <w:lang w:val="es-ES_tradnl"/>
        </w:rPr>
        <w:t xml:space="preserve">. El gran edificio que albergaba el renombrado centro de actividades se convirtió en el nuevo supermercado </w:t>
      </w:r>
      <w:r w:rsidRPr="00224693">
        <w:rPr>
          <w:rFonts w:ascii="Book Antiqua" w:hAnsi="Book Antiqua"/>
          <w:i/>
          <w:iCs/>
          <w:lang w:val="es-ES_tradnl"/>
        </w:rPr>
        <w:t>La Jibarita</w:t>
      </w:r>
      <w:r w:rsidRPr="00217526">
        <w:rPr>
          <w:rFonts w:ascii="Book Antiqua" w:hAnsi="Book Antiqua"/>
          <w:lang w:val="es-ES_tradnl"/>
        </w:rPr>
        <w:t xml:space="preserve"> y </w:t>
      </w:r>
      <w:r w:rsidRPr="00224693">
        <w:rPr>
          <w:rFonts w:ascii="Book Antiqua" w:hAnsi="Book Antiqua"/>
          <w:i/>
          <w:iCs/>
          <w:lang w:val="es-ES_tradnl"/>
        </w:rPr>
        <w:t>Mi Gente Cash and Carry</w:t>
      </w:r>
      <w:r w:rsidRPr="00217526">
        <w:rPr>
          <w:rFonts w:ascii="Book Antiqua" w:hAnsi="Book Antiqua"/>
          <w:lang w:val="es-ES_tradnl"/>
        </w:rPr>
        <w:t>. Ese fue el centro de la vida profesional de Gerardo y su familia, además de uno de los negocios más prolíferos en la Isla Nena.</w:t>
      </w:r>
    </w:p>
    <w:p w14:paraId="4B6A1DB0" w14:textId="77777777" w:rsidR="004B01B6" w:rsidRDefault="004B01B6" w:rsidP="004B01B6">
      <w:pPr>
        <w:ind w:firstLine="360"/>
        <w:rPr>
          <w:rFonts w:ascii="Book Antiqua" w:hAnsi="Book Antiqua"/>
          <w:lang w:val="es-ES_tradnl"/>
        </w:rPr>
      </w:pPr>
    </w:p>
    <w:p w14:paraId="3BF8BC0C" w14:textId="70F6E989" w:rsidR="00217526" w:rsidRDefault="00217526" w:rsidP="004B01B6">
      <w:pPr>
        <w:ind w:firstLine="360"/>
        <w:rPr>
          <w:rFonts w:ascii="Book Antiqua" w:hAnsi="Book Antiqua"/>
          <w:lang w:val="es-ES_tradnl"/>
        </w:rPr>
      </w:pPr>
      <w:r w:rsidRPr="00217526">
        <w:rPr>
          <w:rFonts w:ascii="Book Antiqua" w:hAnsi="Book Antiqua"/>
          <w:lang w:val="es-ES_tradnl"/>
        </w:rPr>
        <w:t xml:space="preserve">Fiel a su ética de trabajo y a su compromiso con el pueblo, </w:t>
      </w:r>
      <w:r w:rsidR="00224693">
        <w:rPr>
          <w:rFonts w:ascii="Book Antiqua" w:hAnsi="Book Antiqua"/>
          <w:lang w:val="es-ES_tradnl"/>
        </w:rPr>
        <w:t>D</w:t>
      </w:r>
      <w:r w:rsidRPr="00217526">
        <w:rPr>
          <w:rFonts w:ascii="Book Antiqua" w:hAnsi="Book Antiqua"/>
          <w:lang w:val="es-ES_tradnl"/>
        </w:rPr>
        <w:t>on Gerardo Osorio Ramos trabajó hasta su último día. Falleció el 21 de noviembre de 1993, frente al lugar que simbolizó gran parte de su vida de entrega y servicio a la comunidad viequense, dejando tras de sí un legado de solidaridad, compromiso comunitario y amor profundo por Vieques. Don Gerardo representa los valores más nobles del pueblo puertorriqueño: trabajo incansable, familia, servicio desinteresado y desprendimiento humano.</w:t>
      </w:r>
    </w:p>
    <w:p w14:paraId="6A3DF2ED" w14:textId="77777777" w:rsidR="004B01B6" w:rsidRDefault="004B01B6" w:rsidP="004B01B6">
      <w:pPr>
        <w:ind w:firstLine="360"/>
        <w:rPr>
          <w:rFonts w:ascii="Book Antiqua" w:hAnsi="Book Antiqua"/>
          <w:lang w:val="es-ES_tradnl"/>
        </w:rPr>
      </w:pPr>
    </w:p>
    <w:p w14:paraId="7E0423F5" w14:textId="4B3FD0E6" w:rsidR="00816258" w:rsidRPr="00816258" w:rsidRDefault="008809E4" w:rsidP="004B01B6">
      <w:pPr>
        <w:ind w:firstLine="360"/>
        <w:rPr>
          <w:rFonts w:ascii="Book Antiqua" w:hAnsi="Book Antiqua"/>
          <w:lang w:val="es-ES_tradnl"/>
        </w:rPr>
      </w:pPr>
      <w:r>
        <w:rPr>
          <w:rFonts w:ascii="Book Antiqua" w:hAnsi="Book Antiqua"/>
          <w:lang w:val="es-ES_tradnl"/>
        </w:rPr>
        <w:t xml:space="preserve">Es por ello, que </w:t>
      </w:r>
      <w:r w:rsidR="00A73CB6">
        <w:rPr>
          <w:rFonts w:ascii="Book Antiqua" w:hAnsi="Book Antiqua"/>
          <w:lang w:val="es-ES_tradnl"/>
        </w:rPr>
        <w:t>la</w:t>
      </w:r>
      <w:r w:rsidR="00DD1187">
        <w:rPr>
          <w:rFonts w:ascii="Book Antiqua" w:hAnsi="Book Antiqua"/>
          <w:lang w:val="es-ES_tradnl"/>
        </w:rPr>
        <w:t xml:space="preserve"> Asamblea Legislativa en un </w:t>
      </w:r>
      <w:r w:rsidR="00A73CB6">
        <w:rPr>
          <w:rFonts w:ascii="Book Antiqua" w:hAnsi="Book Antiqua"/>
          <w:lang w:val="es-ES_tradnl"/>
        </w:rPr>
        <w:t xml:space="preserve">merecido </w:t>
      </w:r>
      <w:r w:rsidR="005C434A">
        <w:rPr>
          <w:rFonts w:ascii="Book Antiqua" w:hAnsi="Book Antiqua"/>
          <w:lang w:val="es-ES_tradnl"/>
        </w:rPr>
        <w:t xml:space="preserve">acto de </w:t>
      </w:r>
      <w:r w:rsidR="00DD1187">
        <w:rPr>
          <w:rFonts w:ascii="Book Antiqua" w:hAnsi="Book Antiqua"/>
          <w:lang w:val="es-ES_tradnl"/>
        </w:rPr>
        <w:t>reconocimiento</w:t>
      </w:r>
      <w:r w:rsidR="005C434A">
        <w:rPr>
          <w:rFonts w:ascii="Book Antiqua" w:hAnsi="Book Antiqua"/>
          <w:lang w:val="es-ES_tradnl"/>
        </w:rPr>
        <w:t xml:space="preserve"> </w:t>
      </w:r>
      <w:r w:rsidR="00A73CB6">
        <w:rPr>
          <w:rFonts w:ascii="Book Antiqua" w:hAnsi="Book Antiqua"/>
          <w:lang w:val="es-ES_tradnl"/>
        </w:rPr>
        <w:t>y homenaje,</w:t>
      </w:r>
      <w:r w:rsidR="005D6988">
        <w:rPr>
          <w:rFonts w:ascii="Book Antiqua" w:hAnsi="Book Antiqua"/>
          <w:lang w:val="es-ES_tradnl"/>
        </w:rPr>
        <w:t xml:space="preserve"> entiende que </w:t>
      </w:r>
      <w:r>
        <w:rPr>
          <w:rFonts w:ascii="Book Antiqua" w:hAnsi="Book Antiqua"/>
          <w:lang w:val="es-ES_tradnl"/>
        </w:rPr>
        <w:t xml:space="preserve">la </w:t>
      </w:r>
      <w:r w:rsidR="00A73CB6">
        <w:rPr>
          <w:rFonts w:ascii="Book Antiqua" w:hAnsi="Book Antiqua"/>
          <w:lang w:val="es-ES_tradnl"/>
        </w:rPr>
        <w:t>designación</w:t>
      </w:r>
      <w:r>
        <w:rPr>
          <w:rFonts w:ascii="Book Antiqua" w:hAnsi="Book Antiqua"/>
          <w:lang w:val="es-ES_tradnl"/>
        </w:rPr>
        <w:t xml:space="preserve"> propuest</w:t>
      </w:r>
      <w:r w:rsidR="00A73CB6">
        <w:rPr>
          <w:rFonts w:ascii="Book Antiqua" w:hAnsi="Book Antiqua"/>
          <w:lang w:val="es-ES_tradnl"/>
        </w:rPr>
        <w:t>a</w:t>
      </w:r>
      <w:r>
        <w:rPr>
          <w:rFonts w:ascii="Book Antiqua" w:hAnsi="Book Antiqua"/>
          <w:lang w:val="es-ES_tradnl"/>
        </w:rPr>
        <w:t xml:space="preserve"> </w:t>
      </w:r>
      <w:r w:rsidR="00A73CB6">
        <w:rPr>
          <w:rFonts w:ascii="Book Antiqua" w:hAnsi="Book Antiqua"/>
          <w:lang w:val="es-ES_tradnl"/>
        </w:rPr>
        <w:t xml:space="preserve">a la Carretera PR-989 con el nombre del </w:t>
      </w:r>
      <w:r w:rsidR="00A73CB6" w:rsidRPr="00A73CB6">
        <w:rPr>
          <w:rFonts w:ascii="Book Antiqua" w:hAnsi="Book Antiqua"/>
          <w:szCs w:val="24"/>
          <w:lang w:val="es-ES"/>
        </w:rPr>
        <w:t>Gerardo Osorio Ramos</w:t>
      </w:r>
      <w:r w:rsidR="00A73CB6">
        <w:rPr>
          <w:rFonts w:ascii="Book Antiqua" w:hAnsi="Book Antiqua"/>
          <w:szCs w:val="24"/>
          <w:lang w:val="es-ES"/>
        </w:rPr>
        <w:t>,</w:t>
      </w:r>
      <w:r w:rsidR="00A73CB6">
        <w:rPr>
          <w:rFonts w:ascii="Book Antiqua" w:hAnsi="Book Antiqua"/>
          <w:lang w:val="es-ES_tradnl"/>
        </w:rPr>
        <w:t xml:space="preserve"> </w:t>
      </w:r>
      <w:r w:rsidR="00321E23">
        <w:rPr>
          <w:rFonts w:ascii="Book Antiqua" w:hAnsi="Book Antiqua"/>
          <w:lang w:val="es-ES_tradnl"/>
        </w:rPr>
        <w:t xml:space="preserve">no solo preservaría </w:t>
      </w:r>
      <w:r w:rsidR="00A27ED4">
        <w:rPr>
          <w:rFonts w:ascii="Book Antiqua" w:hAnsi="Book Antiqua"/>
          <w:lang w:val="es-ES_tradnl"/>
        </w:rPr>
        <w:t>su</w:t>
      </w:r>
      <w:r w:rsidR="00321E23">
        <w:rPr>
          <w:rFonts w:ascii="Book Antiqua" w:hAnsi="Book Antiqua"/>
          <w:lang w:val="es-ES_tradnl"/>
        </w:rPr>
        <w:t xml:space="preserve"> memoria y legado, sino que también </w:t>
      </w:r>
      <w:r w:rsidR="00354A04">
        <w:rPr>
          <w:rFonts w:ascii="Book Antiqua" w:hAnsi="Book Antiqua"/>
          <w:lang w:val="es-ES_tradnl"/>
        </w:rPr>
        <w:t>fortalecerá el sentido de identidad, historia y agradecimiento</w:t>
      </w:r>
      <w:r w:rsidR="005372FC">
        <w:rPr>
          <w:rFonts w:ascii="Book Antiqua" w:hAnsi="Book Antiqua"/>
          <w:lang w:val="es-ES_tradnl"/>
        </w:rPr>
        <w:t xml:space="preserve"> </w:t>
      </w:r>
      <w:r w:rsidR="00F54596">
        <w:rPr>
          <w:rFonts w:ascii="Book Antiqua" w:hAnsi="Book Antiqua"/>
          <w:lang w:val="es-ES_tradnl"/>
        </w:rPr>
        <w:t>en la comunidad viequense</w:t>
      </w:r>
      <w:r w:rsidR="005F6448">
        <w:rPr>
          <w:rFonts w:ascii="Book Antiqua" w:hAnsi="Book Antiqua"/>
          <w:lang w:val="es-ES_tradnl"/>
        </w:rPr>
        <w:t xml:space="preserve">. </w:t>
      </w:r>
      <w:r w:rsidR="00A73CB6">
        <w:rPr>
          <w:rFonts w:ascii="Book Antiqua" w:hAnsi="Book Antiqua"/>
          <w:lang w:val="es-ES_tradnl"/>
        </w:rPr>
        <w:t xml:space="preserve">   </w:t>
      </w:r>
    </w:p>
    <w:p w14:paraId="5F89E097" w14:textId="77777777" w:rsidR="004B01B6" w:rsidRDefault="004B01B6" w:rsidP="004B01B6">
      <w:pPr>
        <w:rPr>
          <w:rFonts w:ascii="Book Antiqua" w:hAnsi="Book Antiqua"/>
          <w:i/>
          <w:lang w:val="es-ES_tradnl"/>
        </w:rPr>
      </w:pPr>
    </w:p>
    <w:p w14:paraId="738C2D74" w14:textId="659D5319" w:rsidR="00CE19AD" w:rsidRDefault="00CE19AD" w:rsidP="004B01B6">
      <w:pPr>
        <w:rPr>
          <w:rFonts w:ascii="Book Antiqua" w:hAnsi="Book Antiqua"/>
          <w:i/>
          <w:lang w:val="es-ES_tradnl"/>
        </w:rPr>
      </w:pPr>
      <w:r>
        <w:rPr>
          <w:rFonts w:ascii="Book Antiqua" w:hAnsi="Book Antiqua"/>
          <w:i/>
          <w:lang w:val="es-ES_tradnl"/>
        </w:rPr>
        <w:lastRenderedPageBreak/>
        <w:t>RESUÉLVESE POR LA ASAMBLEA LEGISLATIVA DE PUERTO RICO:</w:t>
      </w:r>
    </w:p>
    <w:p w14:paraId="384D6D23" w14:textId="77777777" w:rsidR="00CE19AD" w:rsidRDefault="00CE19AD" w:rsidP="004B01B6">
      <w:pPr>
        <w:jc w:val="both"/>
        <w:rPr>
          <w:rFonts w:ascii="Book Antiqua" w:hAnsi="Book Antiqua"/>
          <w:lang w:val="es-ES_tradnl"/>
        </w:rPr>
      </w:pPr>
    </w:p>
    <w:p w14:paraId="02708963" w14:textId="77777777" w:rsidR="004B01B6" w:rsidRDefault="004B01B6" w:rsidP="004B01B6">
      <w:pPr>
        <w:jc w:val="both"/>
        <w:rPr>
          <w:rFonts w:ascii="Book Antiqua" w:hAnsi="Book Antiqua"/>
          <w:lang w:val="es-ES_tradnl"/>
        </w:rPr>
        <w:sectPr w:rsidR="004B01B6">
          <w:headerReference w:type="default" r:id="rId8"/>
          <w:type w:val="continuous"/>
          <w:pgSz w:w="12240" w:h="15840" w:code="1"/>
          <w:pgMar w:top="1440" w:right="1440" w:bottom="1440" w:left="1440" w:header="720" w:footer="720" w:gutter="0"/>
          <w:cols w:space="720"/>
          <w:titlePg/>
        </w:sectPr>
      </w:pPr>
    </w:p>
    <w:p w14:paraId="4103E1EE" w14:textId="771D10F0" w:rsidR="003338C4" w:rsidRDefault="00C85FBB" w:rsidP="004B01B6">
      <w:pPr>
        <w:spacing w:line="480" w:lineRule="auto"/>
        <w:ind w:firstLine="720"/>
        <w:jc w:val="both"/>
        <w:rPr>
          <w:rFonts w:ascii="Book Antiqua" w:hAnsi="Book Antiqua"/>
          <w:szCs w:val="24"/>
          <w:lang w:val="es-ES"/>
        </w:rPr>
      </w:pPr>
      <w:r w:rsidRPr="00FC5435">
        <w:rPr>
          <w:rFonts w:ascii="Book Antiqua" w:hAnsi="Book Antiqua"/>
          <w:szCs w:val="24"/>
          <w:lang w:val="es-ES"/>
        </w:rPr>
        <w:t>Sección 1.-</w:t>
      </w:r>
      <w:r w:rsidR="00F07774">
        <w:rPr>
          <w:rFonts w:ascii="Book Antiqua" w:hAnsi="Book Antiqua"/>
          <w:szCs w:val="24"/>
          <w:lang w:val="es-ES"/>
        </w:rPr>
        <w:t xml:space="preserve"> </w:t>
      </w:r>
      <w:r w:rsidRPr="00FC5435">
        <w:rPr>
          <w:rFonts w:ascii="Book Antiqua" w:hAnsi="Book Antiqua"/>
          <w:szCs w:val="24"/>
          <w:lang w:val="es-ES"/>
        </w:rPr>
        <w:t>Se designa</w:t>
      </w:r>
      <w:r w:rsidR="00877998" w:rsidRPr="00877998">
        <w:rPr>
          <w:rFonts w:ascii="Book Antiqua" w:hAnsi="Book Antiqua"/>
          <w:szCs w:val="24"/>
          <w:lang w:val="es-ES"/>
        </w:rPr>
        <w:t xml:space="preserve"> con el nombre de</w:t>
      </w:r>
      <w:r w:rsidR="003338C4">
        <w:rPr>
          <w:rFonts w:ascii="Book Antiqua" w:hAnsi="Book Antiqua"/>
          <w:szCs w:val="24"/>
          <w:lang w:val="es-ES"/>
        </w:rPr>
        <w:t xml:space="preserve"> </w:t>
      </w:r>
      <w:r w:rsidR="00A73CB6">
        <w:rPr>
          <w:rFonts w:ascii="Book Antiqua" w:hAnsi="Book Antiqua"/>
          <w:szCs w:val="24"/>
          <w:lang w:val="es-ES"/>
        </w:rPr>
        <w:t>“</w:t>
      </w:r>
      <w:r w:rsidR="00A73CB6" w:rsidRPr="00A73CB6">
        <w:rPr>
          <w:rFonts w:ascii="Book Antiqua" w:hAnsi="Book Antiqua"/>
          <w:szCs w:val="24"/>
          <w:lang w:val="es-ES"/>
        </w:rPr>
        <w:t>Gerardo Osorio Ramos</w:t>
      </w:r>
      <w:r w:rsidR="00A73CB6">
        <w:rPr>
          <w:rFonts w:ascii="Book Antiqua" w:hAnsi="Book Antiqua"/>
          <w:szCs w:val="24"/>
          <w:lang w:val="es-ES"/>
        </w:rPr>
        <w:t>”</w:t>
      </w:r>
      <w:r w:rsidR="00A73CB6" w:rsidRPr="00A73CB6">
        <w:rPr>
          <w:rFonts w:ascii="Book Antiqua" w:hAnsi="Book Antiqua"/>
          <w:szCs w:val="24"/>
          <w:lang w:val="es-ES"/>
        </w:rPr>
        <w:t xml:space="preserve"> a la Carretera Estatal PR-989, ubicada en el Municipio de Vieques</w:t>
      </w:r>
      <w:r w:rsidR="003338C4">
        <w:rPr>
          <w:rFonts w:ascii="Book Antiqua" w:hAnsi="Book Antiqua"/>
          <w:szCs w:val="24"/>
          <w:lang w:val="es-ES"/>
        </w:rPr>
        <w:t xml:space="preserve">. </w:t>
      </w:r>
    </w:p>
    <w:p w14:paraId="1EBE639D" w14:textId="2D8D01F7" w:rsidR="003338C4" w:rsidRDefault="003338C4" w:rsidP="004B01B6">
      <w:pPr>
        <w:spacing w:line="480" w:lineRule="auto"/>
        <w:ind w:firstLine="720"/>
        <w:jc w:val="both"/>
        <w:rPr>
          <w:rFonts w:ascii="Book Antiqua" w:hAnsi="Book Antiqua"/>
          <w:szCs w:val="24"/>
          <w:lang w:val="es-ES"/>
        </w:rPr>
      </w:pPr>
      <w:r>
        <w:rPr>
          <w:rFonts w:ascii="Book Antiqua" w:hAnsi="Book Antiqua"/>
          <w:szCs w:val="24"/>
          <w:lang w:val="es-ES"/>
        </w:rPr>
        <w:t>Sección 2.-</w:t>
      </w:r>
      <w:r w:rsidR="00F07774">
        <w:rPr>
          <w:rFonts w:ascii="Book Antiqua" w:hAnsi="Book Antiqua"/>
          <w:szCs w:val="24"/>
          <w:lang w:val="es-ES"/>
        </w:rPr>
        <w:t xml:space="preserve"> </w:t>
      </w:r>
      <w:r w:rsidR="00746926" w:rsidRPr="00FC5435">
        <w:rPr>
          <w:rFonts w:ascii="Book Antiqua" w:hAnsi="Book Antiqua"/>
          <w:lang w:val="es-ES"/>
        </w:rPr>
        <w:t xml:space="preserve">Se ordena al Municipio de </w:t>
      </w:r>
      <w:r w:rsidR="00746926">
        <w:rPr>
          <w:rFonts w:ascii="Book Antiqua" w:hAnsi="Book Antiqua"/>
          <w:lang w:val="es-ES"/>
        </w:rPr>
        <w:t>Vieques</w:t>
      </w:r>
      <w:r w:rsidR="00746926" w:rsidRPr="00FC5435">
        <w:rPr>
          <w:rFonts w:ascii="Book Antiqua" w:hAnsi="Book Antiqua"/>
          <w:lang w:val="es-ES"/>
        </w:rPr>
        <w:t xml:space="preserve"> y al Departamento de Transportación y Obras Públicas en conjunto Autoridad de Carreteras y Transportación, a tomar las medidas necesarias para dar cumplimiento a las disposiciones de esta </w:t>
      </w:r>
      <w:r w:rsidR="00746926">
        <w:rPr>
          <w:rFonts w:ascii="Book Antiqua" w:hAnsi="Book Antiqua"/>
          <w:lang w:val="es-ES"/>
        </w:rPr>
        <w:t>Resolución Conjunta</w:t>
      </w:r>
      <w:r w:rsidR="00746926" w:rsidRPr="00FC5435">
        <w:rPr>
          <w:rFonts w:ascii="Book Antiqua" w:hAnsi="Book Antiqua"/>
          <w:lang w:val="es-ES"/>
        </w:rPr>
        <w:t>.</w:t>
      </w:r>
    </w:p>
    <w:p w14:paraId="0D6860BA" w14:textId="4814CCEB" w:rsidR="003338C4" w:rsidRDefault="003338C4" w:rsidP="004B01B6">
      <w:pPr>
        <w:spacing w:line="480" w:lineRule="auto"/>
        <w:ind w:firstLine="720"/>
        <w:jc w:val="both"/>
        <w:rPr>
          <w:rFonts w:ascii="Book Antiqua" w:hAnsi="Book Antiqua"/>
          <w:szCs w:val="24"/>
          <w:lang w:val="es-ES"/>
        </w:rPr>
      </w:pPr>
      <w:r>
        <w:rPr>
          <w:rFonts w:ascii="Book Antiqua" w:hAnsi="Book Antiqua"/>
          <w:szCs w:val="24"/>
          <w:lang w:val="es-ES"/>
        </w:rPr>
        <w:t>Sección 3.-</w:t>
      </w:r>
      <w:r w:rsidR="00F07774">
        <w:rPr>
          <w:rFonts w:ascii="Book Antiqua" w:hAnsi="Book Antiqua"/>
          <w:szCs w:val="24"/>
          <w:lang w:val="es-ES"/>
        </w:rPr>
        <w:t xml:space="preserve"> </w:t>
      </w:r>
      <w:r w:rsidR="00746926" w:rsidRPr="00746926">
        <w:rPr>
          <w:rFonts w:ascii="Book Antiqua" w:hAnsi="Book Antiqua"/>
          <w:szCs w:val="24"/>
          <w:lang w:val="es-ES"/>
        </w:rPr>
        <w:t>El Departamento de Transportación y Obras Públicas y la Autoridad de Carreteras y Transportación, deberán proveer la asesoría técnica necesaria para velar por que las rotulaciones de las carreteras estatales aquí designadas cumplan con las especificaciones establecidas en el “Manual de Dispositivos Uniformes para el Control de Tránsito en las Vías Públicas (MUTCD)” y cualquier otra reglamentación, local o federal, aplicable.</w:t>
      </w:r>
    </w:p>
    <w:p w14:paraId="76827888" w14:textId="29E008D8" w:rsidR="00C85FBB" w:rsidRPr="00A73CB6" w:rsidRDefault="00C85FBB" w:rsidP="004B01B6">
      <w:pPr>
        <w:spacing w:line="480" w:lineRule="auto"/>
        <w:ind w:firstLine="720"/>
        <w:jc w:val="both"/>
        <w:rPr>
          <w:rFonts w:ascii="Book Antiqua" w:hAnsi="Book Antiqua"/>
          <w:szCs w:val="24"/>
          <w:lang w:val="es-ES"/>
        </w:rPr>
      </w:pPr>
      <w:r w:rsidRPr="00FC5435">
        <w:rPr>
          <w:rFonts w:ascii="Book Antiqua" w:hAnsi="Book Antiqua"/>
          <w:lang w:val="es-ES"/>
        </w:rPr>
        <w:t xml:space="preserve">Sección </w:t>
      </w:r>
      <w:r w:rsidR="00A73CB6">
        <w:rPr>
          <w:rFonts w:ascii="Book Antiqua" w:hAnsi="Book Antiqua"/>
          <w:lang w:val="es-ES"/>
        </w:rPr>
        <w:t>4</w:t>
      </w:r>
      <w:r w:rsidRPr="00FC5435">
        <w:rPr>
          <w:rFonts w:ascii="Book Antiqua" w:hAnsi="Book Antiqua"/>
          <w:lang w:val="es-ES"/>
        </w:rPr>
        <w:t xml:space="preserve">.- A fin de lograr la rotulación que aquí procede, se autoriza al Municipio de </w:t>
      </w:r>
      <w:r w:rsidR="005851D4">
        <w:rPr>
          <w:rFonts w:ascii="Book Antiqua" w:hAnsi="Book Antiqua"/>
          <w:lang w:val="es-ES"/>
        </w:rPr>
        <w:t>Vieques</w:t>
      </w:r>
      <w:r w:rsidRPr="00FC5435">
        <w:rPr>
          <w:rFonts w:ascii="Book Antiqua" w:hAnsi="Book Antiqua"/>
          <w:lang w:val="es-ES"/>
        </w:rPr>
        <w:t>, al Departamento de Transportación y Obras Públicas y a la Autoridad de Carreteras y Transportación, a peticionar, aceptar, recibir, preparar y someter propuestas para aportaciones y donativos de recursos de fuentes públicas y privadas; parear cualesquiera fondos disponibles con aportaciones federales, estatales, municipales o del sector privado; así como a entrar en acuerdos colaborativos con cualquier ente, público o privado, dispuesto a participar en el financiamiento de esta</w:t>
      </w:r>
      <w:r w:rsidR="00A376CE">
        <w:rPr>
          <w:rFonts w:ascii="Book Antiqua" w:hAnsi="Book Antiqua"/>
          <w:lang w:val="es-ES"/>
        </w:rPr>
        <w:t>s</w:t>
      </w:r>
      <w:r w:rsidRPr="00FC5435">
        <w:rPr>
          <w:rFonts w:ascii="Book Antiqua" w:hAnsi="Book Antiqua"/>
          <w:lang w:val="es-ES"/>
        </w:rPr>
        <w:t xml:space="preserve"> rotulaci</w:t>
      </w:r>
      <w:r w:rsidR="00A376CE">
        <w:rPr>
          <w:rFonts w:ascii="Book Antiqua" w:hAnsi="Book Antiqua"/>
          <w:lang w:val="es-ES"/>
        </w:rPr>
        <w:t>ones</w:t>
      </w:r>
      <w:r w:rsidRPr="00FC5435">
        <w:rPr>
          <w:rFonts w:ascii="Book Antiqua" w:hAnsi="Book Antiqua"/>
          <w:lang w:val="es-ES"/>
        </w:rPr>
        <w:t>.</w:t>
      </w:r>
    </w:p>
    <w:p w14:paraId="0656E84E" w14:textId="66DAC5A6" w:rsidR="00C85FBB" w:rsidRPr="00FC5435" w:rsidRDefault="00C85FBB" w:rsidP="004B01B6">
      <w:pPr>
        <w:spacing w:line="480" w:lineRule="auto"/>
        <w:ind w:firstLine="720"/>
        <w:jc w:val="both"/>
        <w:rPr>
          <w:rFonts w:ascii="Book Antiqua" w:hAnsi="Book Antiqua"/>
          <w:lang w:val="es-ES"/>
        </w:rPr>
      </w:pPr>
      <w:r w:rsidRPr="00FC5435">
        <w:rPr>
          <w:rFonts w:ascii="Book Antiqua" w:hAnsi="Book Antiqua"/>
          <w:lang w:val="es-ES"/>
        </w:rPr>
        <w:t xml:space="preserve">Sección </w:t>
      </w:r>
      <w:r w:rsidR="00A73CB6">
        <w:rPr>
          <w:rFonts w:ascii="Book Antiqua" w:hAnsi="Book Antiqua"/>
          <w:lang w:val="es-ES"/>
        </w:rPr>
        <w:t>5</w:t>
      </w:r>
      <w:r w:rsidRPr="00FC5435">
        <w:rPr>
          <w:rFonts w:ascii="Book Antiqua" w:hAnsi="Book Antiqua"/>
          <w:lang w:val="es-ES"/>
        </w:rPr>
        <w:t>.- Vigencia</w:t>
      </w:r>
    </w:p>
    <w:p w14:paraId="59526D3C" w14:textId="0C807E0D" w:rsidR="00CE19AD" w:rsidRPr="00C85F87" w:rsidRDefault="00C85FBB" w:rsidP="004B01B6">
      <w:pPr>
        <w:spacing w:line="480" w:lineRule="auto"/>
        <w:ind w:firstLine="720"/>
        <w:jc w:val="both"/>
        <w:rPr>
          <w:rFonts w:ascii="Book Antiqua" w:hAnsi="Book Antiqua"/>
          <w:szCs w:val="24"/>
          <w:lang w:val="es-ES"/>
        </w:rPr>
      </w:pPr>
      <w:r w:rsidRPr="00FC5435">
        <w:rPr>
          <w:rFonts w:ascii="Book Antiqua" w:hAnsi="Book Antiqua"/>
          <w:lang w:val="es-ES"/>
        </w:rPr>
        <w:lastRenderedPageBreak/>
        <w:t>Esta Resolución Conjunta comenzará a regir inmediatamente después de su aprobación</w:t>
      </w:r>
      <w:r w:rsidR="00C85F87">
        <w:rPr>
          <w:rFonts w:ascii="Book Antiqua" w:hAnsi="Book Antiqua"/>
          <w:lang w:val="es-ES"/>
        </w:rPr>
        <w:t xml:space="preserve">. </w:t>
      </w:r>
    </w:p>
    <w:sectPr w:rsidR="00CE19AD" w:rsidRPr="00C85F87" w:rsidSect="00C85FBB">
      <w:headerReference w:type="default" r:id="rId9"/>
      <w:headerReference w:type="first" r:id="rId10"/>
      <w:type w:val="continuous"/>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54781F" w14:textId="77777777" w:rsidR="000C6EC3" w:rsidRDefault="000C6EC3">
      <w:r>
        <w:separator/>
      </w:r>
    </w:p>
  </w:endnote>
  <w:endnote w:type="continuationSeparator" w:id="0">
    <w:p w14:paraId="0085A047" w14:textId="77777777" w:rsidR="000C6EC3" w:rsidRDefault="000C6E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5DDA20" w14:textId="77777777" w:rsidR="000C6EC3" w:rsidRDefault="000C6EC3">
      <w:r>
        <w:separator/>
      </w:r>
    </w:p>
  </w:footnote>
  <w:footnote w:type="continuationSeparator" w:id="0">
    <w:p w14:paraId="5EB8AA2E" w14:textId="77777777" w:rsidR="000C6EC3" w:rsidRDefault="000C6E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695575" w14:textId="77777777" w:rsidR="00F042CB" w:rsidRDefault="00F042CB">
    <w:pPr>
      <w:pStyle w:val="Encabezado"/>
      <w:jc w:val="cente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3</w:t>
    </w:r>
    <w:r>
      <w:rPr>
        <w:rStyle w:val="Nmerodepgin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57CF8F" w14:textId="77777777" w:rsidR="005C434A" w:rsidRDefault="005C434A">
    <w:pPr>
      <w:pStyle w:val="Encabezado"/>
      <w:jc w:val="cente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4</w:t>
    </w:r>
    <w:r>
      <w:rPr>
        <w:rStyle w:val="Nmerodepgina"/>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3CA88" w14:textId="77777777" w:rsidR="005C434A" w:rsidRDefault="005C434A">
    <w:pPr>
      <w:pStyle w:val="Encabezado"/>
    </w:pPr>
    <w:r>
      <w:tab/>
    </w:r>
    <w: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B4B7B"/>
    <w:multiLevelType w:val="hybridMultilevel"/>
    <w:tmpl w:val="53729562"/>
    <w:lvl w:ilvl="0" w:tplc="4AFAA89C">
      <w:start w:val="1"/>
      <w:numFmt w:val="upperRoman"/>
      <w:lvlText w:val="%1."/>
      <w:lvlJc w:val="left"/>
      <w:pPr>
        <w:ind w:left="1080" w:hanging="72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845702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CE19AD"/>
    <w:rsid w:val="00020BBB"/>
    <w:rsid w:val="000350E5"/>
    <w:rsid w:val="00047302"/>
    <w:rsid w:val="000541A4"/>
    <w:rsid w:val="00056024"/>
    <w:rsid w:val="00075F8E"/>
    <w:rsid w:val="0009523D"/>
    <w:rsid w:val="00095AE1"/>
    <w:rsid w:val="00095C5D"/>
    <w:rsid w:val="000A6B6C"/>
    <w:rsid w:val="000B0DBB"/>
    <w:rsid w:val="000B1A8C"/>
    <w:rsid w:val="000C1613"/>
    <w:rsid w:val="000C4F0D"/>
    <w:rsid w:val="000C6EC3"/>
    <w:rsid w:val="000D0B22"/>
    <w:rsid w:val="00102CCB"/>
    <w:rsid w:val="00111E71"/>
    <w:rsid w:val="00127C6A"/>
    <w:rsid w:val="001363FE"/>
    <w:rsid w:val="001446D0"/>
    <w:rsid w:val="0017132B"/>
    <w:rsid w:val="00183FF4"/>
    <w:rsid w:val="001C0E3B"/>
    <w:rsid w:val="001D63B4"/>
    <w:rsid w:val="001F612A"/>
    <w:rsid w:val="00211396"/>
    <w:rsid w:val="00217526"/>
    <w:rsid w:val="00224693"/>
    <w:rsid w:val="00226AE6"/>
    <w:rsid w:val="002306A3"/>
    <w:rsid w:val="002374E4"/>
    <w:rsid w:val="00245B34"/>
    <w:rsid w:val="00263355"/>
    <w:rsid w:val="00273792"/>
    <w:rsid w:val="0028766E"/>
    <w:rsid w:val="002C43A3"/>
    <w:rsid w:val="002D0B02"/>
    <w:rsid w:val="002D4AC8"/>
    <w:rsid w:val="003051AE"/>
    <w:rsid w:val="00305402"/>
    <w:rsid w:val="00320D78"/>
    <w:rsid w:val="00321E23"/>
    <w:rsid w:val="00322F72"/>
    <w:rsid w:val="003338C4"/>
    <w:rsid w:val="003404F8"/>
    <w:rsid w:val="00342957"/>
    <w:rsid w:val="00354A04"/>
    <w:rsid w:val="00362BFF"/>
    <w:rsid w:val="00380FE5"/>
    <w:rsid w:val="003924DD"/>
    <w:rsid w:val="00394FCB"/>
    <w:rsid w:val="003963F4"/>
    <w:rsid w:val="003B5254"/>
    <w:rsid w:val="003B75A6"/>
    <w:rsid w:val="003C6B5D"/>
    <w:rsid w:val="003D17BF"/>
    <w:rsid w:val="003E1528"/>
    <w:rsid w:val="004061CA"/>
    <w:rsid w:val="00415689"/>
    <w:rsid w:val="00432C13"/>
    <w:rsid w:val="00443B9A"/>
    <w:rsid w:val="004440CB"/>
    <w:rsid w:val="004713D2"/>
    <w:rsid w:val="0048127E"/>
    <w:rsid w:val="004A5D0D"/>
    <w:rsid w:val="004B01B6"/>
    <w:rsid w:val="004B624B"/>
    <w:rsid w:val="004C499C"/>
    <w:rsid w:val="004D6DCE"/>
    <w:rsid w:val="004F4A87"/>
    <w:rsid w:val="00505650"/>
    <w:rsid w:val="005101D4"/>
    <w:rsid w:val="00515595"/>
    <w:rsid w:val="00521639"/>
    <w:rsid w:val="00521DB5"/>
    <w:rsid w:val="0052582C"/>
    <w:rsid w:val="00532BB7"/>
    <w:rsid w:val="005332E4"/>
    <w:rsid w:val="00533F9E"/>
    <w:rsid w:val="0053550C"/>
    <w:rsid w:val="005372FC"/>
    <w:rsid w:val="00550FAF"/>
    <w:rsid w:val="00555018"/>
    <w:rsid w:val="005723DC"/>
    <w:rsid w:val="005851D4"/>
    <w:rsid w:val="005C434A"/>
    <w:rsid w:val="005D6988"/>
    <w:rsid w:val="005F6448"/>
    <w:rsid w:val="00613683"/>
    <w:rsid w:val="006210DC"/>
    <w:rsid w:val="0062253D"/>
    <w:rsid w:val="0064349D"/>
    <w:rsid w:val="00645878"/>
    <w:rsid w:val="006607E8"/>
    <w:rsid w:val="00685549"/>
    <w:rsid w:val="006B7365"/>
    <w:rsid w:val="006C2D81"/>
    <w:rsid w:val="006C31CA"/>
    <w:rsid w:val="006C7DF8"/>
    <w:rsid w:val="006F4657"/>
    <w:rsid w:val="00707D1B"/>
    <w:rsid w:val="00711ECA"/>
    <w:rsid w:val="00745FCF"/>
    <w:rsid w:val="00746926"/>
    <w:rsid w:val="00750FC8"/>
    <w:rsid w:val="007533D0"/>
    <w:rsid w:val="00755069"/>
    <w:rsid w:val="007623C8"/>
    <w:rsid w:val="007B0660"/>
    <w:rsid w:val="007E3868"/>
    <w:rsid w:val="00816258"/>
    <w:rsid w:val="00820656"/>
    <w:rsid w:val="00820C41"/>
    <w:rsid w:val="00850256"/>
    <w:rsid w:val="00877998"/>
    <w:rsid w:val="008809E4"/>
    <w:rsid w:val="00880BC0"/>
    <w:rsid w:val="00885ABF"/>
    <w:rsid w:val="00893710"/>
    <w:rsid w:val="008F0D6D"/>
    <w:rsid w:val="00942FD4"/>
    <w:rsid w:val="00951997"/>
    <w:rsid w:val="00990352"/>
    <w:rsid w:val="00990E5B"/>
    <w:rsid w:val="00A03405"/>
    <w:rsid w:val="00A104DA"/>
    <w:rsid w:val="00A1528A"/>
    <w:rsid w:val="00A26C73"/>
    <w:rsid w:val="00A27ED4"/>
    <w:rsid w:val="00A33918"/>
    <w:rsid w:val="00A376CE"/>
    <w:rsid w:val="00A522FB"/>
    <w:rsid w:val="00A72F8D"/>
    <w:rsid w:val="00A73CB6"/>
    <w:rsid w:val="00A7629F"/>
    <w:rsid w:val="00A910F2"/>
    <w:rsid w:val="00AB79CC"/>
    <w:rsid w:val="00AC35AC"/>
    <w:rsid w:val="00AF0CEE"/>
    <w:rsid w:val="00B07779"/>
    <w:rsid w:val="00B575E2"/>
    <w:rsid w:val="00B667AD"/>
    <w:rsid w:val="00B6756B"/>
    <w:rsid w:val="00B7663D"/>
    <w:rsid w:val="00B84C38"/>
    <w:rsid w:val="00B86C00"/>
    <w:rsid w:val="00B947F6"/>
    <w:rsid w:val="00BF16AA"/>
    <w:rsid w:val="00C03828"/>
    <w:rsid w:val="00C354B8"/>
    <w:rsid w:val="00C46D86"/>
    <w:rsid w:val="00C52517"/>
    <w:rsid w:val="00C54261"/>
    <w:rsid w:val="00C55A73"/>
    <w:rsid w:val="00C60921"/>
    <w:rsid w:val="00C62936"/>
    <w:rsid w:val="00C653F2"/>
    <w:rsid w:val="00C679E6"/>
    <w:rsid w:val="00C81FF0"/>
    <w:rsid w:val="00C85F87"/>
    <w:rsid w:val="00C85FBB"/>
    <w:rsid w:val="00C908F9"/>
    <w:rsid w:val="00C9240E"/>
    <w:rsid w:val="00CA0917"/>
    <w:rsid w:val="00CA4020"/>
    <w:rsid w:val="00CC79E3"/>
    <w:rsid w:val="00CE19AD"/>
    <w:rsid w:val="00CE471F"/>
    <w:rsid w:val="00CF5A9A"/>
    <w:rsid w:val="00D07DB2"/>
    <w:rsid w:val="00D1754E"/>
    <w:rsid w:val="00D35631"/>
    <w:rsid w:val="00D417C2"/>
    <w:rsid w:val="00D60869"/>
    <w:rsid w:val="00D60936"/>
    <w:rsid w:val="00D709EB"/>
    <w:rsid w:val="00D74714"/>
    <w:rsid w:val="00D82F3F"/>
    <w:rsid w:val="00D921C6"/>
    <w:rsid w:val="00D958C2"/>
    <w:rsid w:val="00DA35B8"/>
    <w:rsid w:val="00DD1187"/>
    <w:rsid w:val="00DD5470"/>
    <w:rsid w:val="00DF15EF"/>
    <w:rsid w:val="00E04AB5"/>
    <w:rsid w:val="00E074F6"/>
    <w:rsid w:val="00E164C1"/>
    <w:rsid w:val="00E50EEA"/>
    <w:rsid w:val="00E52F58"/>
    <w:rsid w:val="00E838DD"/>
    <w:rsid w:val="00EC26AA"/>
    <w:rsid w:val="00ED6B34"/>
    <w:rsid w:val="00ED7A53"/>
    <w:rsid w:val="00EE26B8"/>
    <w:rsid w:val="00EE4273"/>
    <w:rsid w:val="00EF0568"/>
    <w:rsid w:val="00EF0653"/>
    <w:rsid w:val="00F01298"/>
    <w:rsid w:val="00F02004"/>
    <w:rsid w:val="00F042CB"/>
    <w:rsid w:val="00F07774"/>
    <w:rsid w:val="00F509FA"/>
    <w:rsid w:val="00F54596"/>
    <w:rsid w:val="00F60EA9"/>
    <w:rsid w:val="00F932A3"/>
    <w:rsid w:val="00FC011B"/>
    <w:rsid w:val="00FC0A95"/>
    <w:rsid w:val="00FC140C"/>
    <w:rsid w:val="00FC3D9C"/>
    <w:rsid w:val="00FD173D"/>
    <w:rsid w:val="00FF0153"/>
    <w:rsid w:val="00FF4DD7"/>
    <w:rsid w:val="00FF57B2"/>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3CDC0F"/>
  <w15:chartTrackingRefBased/>
  <w15:docId w15:val="{AB7BB50C-42B4-415B-9C85-A00E2C101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link w:val="EncabezadoCar"/>
    <w:uiPriority w:val="99"/>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character" w:customStyle="1" w:styleId="EncabezadoCar">
    <w:name w:val="Encabezado Car"/>
    <w:basedOn w:val="Fuentedeprrafopredeter"/>
    <w:link w:val="Encabezado"/>
    <w:uiPriority w:val="99"/>
    <w:rsid w:val="00C85FBB"/>
    <w:rPr>
      <w:sz w:val="24"/>
    </w:rPr>
  </w:style>
  <w:style w:type="paragraph" w:customStyle="1" w:styleId="Firmas">
    <w:name w:val="Firmas"/>
    <w:basedOn w:val="Normal"/>
    <w:pPr>
      <w:tabs>
        <w:tab w:val="center" w:pos="1440"/>
        <w:tab w:val="center" w:pos="7200"/>
      </w:tabs>
    </w:pPr>
    <w:rPr>
      <w:lang w:val="es-ES_tradnl"/>
    </w:rPr>
  </w:style>
  <w:style w:type="paragraph" w:styleId="Prrafodelista">
    <w:name w:val="List Paragraph"/>
    <w:basedOn w:val="Normal"/>
    <w:uiPriority w:val="34"/>
    <w:qFormat/>
    <w:rsid w:val="003338C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R:\MACRO\Macro%20Medida%20C&#225;mara%202024-2028_MOD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Macro Medida Cámara 2024-2028_MOD2</Template>
  <TotalTime>7</TotalTime>
  <Pages>4</Pages>
  <Words>986</Words>
  <Characters>5427</Characters>
  <Application>Microsoft Office Word</Application>
  <DocSecurity>0</DocSecurity>
  <Lines>98</Lines>
  <Paragraphs>29</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6384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Arivel Figueroa Acevedo</dc:creator>
  <cp:keywords/>
  <cp:lastModifiedBy>Rocío Alayón Morell</cp:lastModifiedBy>
  <cp:revision>3</cp:revision>
  <cp:lastPrinted>2026-01-29T18:40:00Z</cp:lastPrinted>
  <dcterms:created xsi:type="dcterms:W3CDTF">2026-01-30T13:36:00Z</dcterms:created>
  <dcterms:modified xsi:type="dcterms:W3CDTF">2026-02-02T14:39:00Z</dcterms:modified>
</cp:coreProperties>
</file>