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CA2B9" w14:textId="77777777" w:rsidR="002A0A94" w:rsidRDefault="002A0A94" w:rsidP="00CE19AD">
      <w:pPr>
        <w:jc w:val="center"/>
        <w:rPr>
          <w:rFonts w:ascii="Book Antiqua" w:hAnsi="Book Antiqua"/>
          <w:sz w:val="28"/>
          <w:lang w:val="es-ES_tradnl"/>
        </w:rPr>
      </w:pPr>
    </w:p>
    <w:p w14:paraId="2B1717D5" w14:textId="77777777" w:rsidR="00C055FF" w:rsidRDefault="00C055FF" w:rsidP="00C055FF">
      <w:pPr>
        <w:rPr>
          <w:rFonts w:ascii="Book Antiqua" w:hAnsi="Book Antiqua"/>
          <w:b/>
          <w:szCs w:val="24"/>
          <w:lang w:val="es-ES_tradnl"/>
        </w:rPr>
      </w:pPr>
      <w:r w:rsidRPr="00C055FF">
        <w:rPr>
          <w:rFonts w:ascii="Book Antiqua" w:hAnsi="Book Antiqua"/>
          <w:b/>
          <w:bCs/>
          <w:szCs w:val="24"/>
          <w:lang w:val="es-ES_tradnl"/>
        </w:rPr>
        <w:t>(</w:t>
      </w:r>
      <w:r w:rsidR="00CE19AD" w:rsidRPr="00C055FF">
        <w:rPr>
          <w:rFonts w:ascii="Book Antiqua" w:hAnsi="Book Antiqua"/>
          <w:b/>
          <w:szCs w:val="24"/>
          <w:lang w:val="es-ES_tradnl"/>
        </w:rPr>
        <w:t xml:space="preserve">R. C. de la C. </w:t>
      </w:r>
      <w:r w:rsidR="00820656" w:rsidRPr="00C055FF">
        <w:rPr>
          <w:rFonts w:ascii="Book Antiqua" w:hAnsi="Book Antiqua"/>
          <w:b/>
          <w:szCs w:val="24"/>
          <w:lang w:val="es-ES_tradnl"/>
        </w:rPr>
        <w:t>276</w:t>
      </w:r>
      <w:r w:rsidRPr="00C055FF">
        <w:rPr>
          <w:rFonts w:ascii="Book Antiqua" w:hAnsi="Book Antiqua"/>
          <w:b/>
          <w:szCs w:val="24"/>
          <w:lang w:val="es-ES_tradnl"/>
        </w:rPr>
        <w:t>)</w:t>
      </w:r>
    </w:p>
    <w:p w14:paraId="29943ED7" w14:textId="77777777" w:rsidR="00C055FF" w:rsidRDefault="00C055FF" w:rsidP="00C055FF">
      <w:pPr>
        <w:rPr>
          <w:rFonts w:ascii="Book Antiqua" w:hAnsi="Book Antiqua"/>
          <w:b/>
          <w:szCs w:val="24"/>
          <w:lang w:val="es-ES_tradnl"/>
        </w:rPr>
      </w:pPr>
    </w:p>
    <w:p w14:paraId="1FD5D0DE" w14:textId="77777777" w:rsidR="00481261" w:rsidRDefault="00481261" w:rsidP="00C055FF">
      <w:pPr>
        <w:jc w:val="center"/>
        <w:rPr>
          <w:rFonts w:ascii="Book Antiqua" w:hAnsi="Book Antiqua"/>
          <w:b/>
          <w:sz w:val="28"/>
          <w:lang w:val="es-ES_tradnl"/>
        </w:rPr>
      </w:pPr>
    </w:p>
    <w:p w14:paraId="516F1F4E" w14:textId="41922D04" w:rsidR="00CE19AD" w:rsidRDefault="00CE19AD" w:rsidP="00C055FF">
      <w:pPr>
        <w:jc w:val="center"/>
        <w:rPr>
          <w:rFonts w:ascii="Book Antiqua" w:hAnsi="Book Antiqua"/>
          <w:b/>
          <w:sz w:val="28"/>
          <w:lang w:val="es-ES_tradnl"/>
        </w:rPr>
      </w:pPr>
      <w:r>
        <w:rPr>
          <w:rFonts w:ascii="Book Antiqua" w:hAnsi="Book Antiqua"/>
          <w:b/>
          <w:sz w:val="28"/>
          <w:lang w:val="es-ES_tradnl"/>
        </w:rPr>
        <w:t>RESOLUCIÓN CONJUNTA</w:t>
      </w:r>
    </w:p>
    <w:p w14:paraId="70DD4562" w14:textId="77777777" w:rsidR="00AE3FA4" w:rsidRPr="00C055FF" w:rsidRDefault="00AE3FA4" w:rsidP="00C055FF">
      <w:pPr>
        <w:jc w:val="center"/>
        <w:rPr>
          <w:rFonts w:ascii="Book Antiqua" w:hAnsi="Book Antiqua"/>
          <w:b/>
          <w:szCs w:val="24"/>
          <w:lang w:val="es-ES_tradnl"/>
        </w:rPr>
      </w:pPr>
    </w:p>
    <w:p w14:paraId="59B40663" w14:textId="77777777" w:rsidR="00481261" w:rsidRDefault="00481261" w:rsidP="004B01B6">
      <w:pPr>
        <w:jc w:val="both"/>
        <w:rPr>
          <w:rFonts w:ascii="Book Antiqua" w:hAnsi="Book Antiqua"/>
          <w:lang w:val="es-ES_tradnl"/>
        </w:rPr>
      </w:pPr>
    </w:p>
    <w:p w14:paraId="797092AD" w14:textId="5868949E" w:rsidR="004B624B" w:rsidRDefault="00CE19AD" w:rsidP="004B01B6">
      <w:pPr>
        <w:ind w:left="720" w:hanging="720"/>
        <w:jc w:val="both"/>
        <w:rPr>
          <w:rFonts w:ascii="Book Antiqua" w:hAnsi="Book Antiqua"/>
          <w:lang w:val="es-ES_tradnl"/>
        </w:rPr>
      </w:pPr>
      <w:r>
        <w:rPr>
          <w:rFonts w:ascii="Book Antiqua" w:hAnsi="Book Antiqua"/>
          <w:lang w:val="es-ES_tradnl"/>
        </w:rPr>
        <w:t xml:space="preserve">Para </w:t>
      </w:r>
      <w:r w:rsidR="00C46D86" w:rsidRPr="00C46D86">
        <w:rPr>
          <w:rFonts w:ascii="Book Antiqua" w:hAnsi="Book Antiqua"/>
          <w:lang w:val="es-ES_tradnl"/>
        </w:rPr>
        <w:t xml:space="preserve">designar </w:t>
      </w:r>
      <w:r w:rsidR="00FB5A44" w:rsidRPr="00FB5A44">
        <w:rPr>
          <w:rFonts w:ascii="Book Antiqua" w:hAnsi="Book Antiqua"/>
          <w:lang w:val="es-ES"/>
        </w:rPr>
        <w:t>la Carretera Estatal PR-989, en el Municipio de Vieques, con el nombre de “Gerardo Osorio Ramos”, en honor a sus aportaciones y servicios a la</w:t>
      </w:r>
      <w:r w:rsidR="00FB5A44" w:rsidRPr="00FB5A44">
        <w:rPr>
          <w:rFonts w:ascii="Book Antiqua" w:hAnsi="Book Antiqua"/>
          <w:lang w:val="es-ES_tradnl"/>
        </w:rPr>
        <w:t xml:space="preserve"> </w:t>
      </w:r>
      <w:r w:rsidR="00A27ED4" w:rsidRPr="00217526">
        <w:rPr>
          <w:rFonts w:ascii="Book Antiqua" w:hAnsi="Book Antiqua"/>
          <w:lang w:val="es-ES_tradnl"/>
        </w:rPr>
        <w:t>comunidad viequense, dejando un legado de solidaridad, compromiso comunitario y amor profundo por Vieques</w:t>
      </w:r>
      <w:r w:rsidR="00A27ED4">
        <w:rPr>
          <w:rFonts w:ascii="Book Antiqua" w:hAnsi="Book Antiqua"/>
          <w:lang w:val="es-ES_tradnl"/>
        </w:rPr>
        <w:t xml:space="preserve">; </w:t>
      </w:r>
      <w:r w:rsidR="00C46D86" w:rsidRPr="00C46D86">
        <w:rPr>
          <w:rFonts w:ascii="Book Antiqua" w:hAnsi="Book Antiqua"/>
          <w:lang w:val="es-ES_tradnl"/>
        </w:rPr>
        <w:t xml:space="preserve">establecer sobre su </w:t>
      </w:r>
      <w:r w:rsidR="00A73CB6" w:rsidRPr="00C46D86">
        <w:rPr>
          <w:rFonts w:ascii="Book Antiqua" w:hAnsi="Book Antiqua"/>
          <w:lang w:val="es-ES_tradnl"/>
        </w:rPr>
        <w:t>rotulaci</w:t>
      </w:r>
      <w:r w:rsidR="00A73CB6">
        <w:rPr>
          <w:rFonts w:ascii="Book Antiqua" w:hAnsi="Book Antiqua"/>
          <w:lang w:val="es-ES_tradnl"/>
        </w:rPr>
        <w:t>ón</w:t>
      </w:r>
      <w:r w:rsidR="00C46D86" w:rsidRPr="00C46D86">
        <w:rPr>
          <w:rFonts w:ascii="Book Antiqua" w:hAnsi="Book Antiqua"/>
          <w:lang w:val="es-ES_tradnl"/>
        </w:rPr>
        <w:t>; y para otros fines relacionados.</w:t>
      </w:r>
      <w:r w:rsidR="00C46D86">
        <w:rPr>
          <w:rFonts w:ascii="Book Antiqua" w:hAnsi="Book Antiqua"/>
          <w:lang w:val="es-ES_tradnl"/>
        </w:rPr>
        <w:t xml:space="preserve"> </w:t>
      </w:r>
    </w:p>
    <w:p w14:paraId="23CC9131" w14:textId="77777777" w:rsidR="004B624B" w:rsidRDefault="004B624B" w:rsidP="004B01B6">
      <w:pPr>
        <w:ind w:left="360" w:hanging="360"/>
        <w:jc w:val="both"/>
        <w:rPr>
          <w:rFonts w:ascii="Book Antiqua" w:hAnsi="Book Antiqua"/>
          <w:lang w:val="es-ES_tradnl"/>
        </w:rPr>
      </w:pPr>
    </w:p>
    <w:p w14:paraId="14901DCC" w14:textId="4E038E22" w:rsidR="00CE19AD" w:rsidRDefault="00CE19AD" w:rsidP="004B01B6">
      <w:pPr>
        <w:ind w:left="360" w:hanging="360"/>
        <w:jc w:val="center"/>
        <w:rPr>
          <w:rFonts w:ascii="Book Antiqua" w:hAnsi="Book Antiqua"/>
          <w:lang w:val="es-ES_tradnl"/>
        </w:rPr>
      </w:pPr>
      <w:r>
        <w:rPr>
          <w:rFonts w:ascii="Book Antiqua" w:hAnsi="Book Antiqua"/>
          <w:lang w:val="es-ES_tradnl"/>
        </w:rPr>
        <w:t>EXPOSICIÓN DE MOTIVOS</w:t>
      </w:r>
    </w:p>
    <w:p w14:paraId="707D0C31" w14:textId="77777777" w:rsidR="004B01B6" w:rsidRDefault="004B01B6" w:rsidP="004B01B6">
      <w:pPr>
        <w:ind w:left="360" w:hanging="360"/>
        <w:jc w:val="center"/>
        <w:rPr>
          <w:rFonts w:ascii="Book Antiqua" w:hAnsi="Book Antiqua"/>
          <w:lang w:val="es-ES_tradnl"/>
        </w:rPr>
      </w:pPr>
    </w:p>
    <w:p w14:paraId="3EF02315" w14:textId="0CE9A86C"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 xml:space="preserve">Don Gerardo Osorio Ramos fue un viequense ejemplar cuya vida estuvo marcada por el trabajo honrado, el espíritu emprendedor, la solidaridad y un profundo amor por su pueblo natal. Nació el 6 de octubre de 1924, en el Barrio Mosquito de Vieques, siendo el hijo menor del comerciante Guadalupe Osorio, natural de Vieques, y de Josefina Ramos, partera de Naguabo. Desde temprana edad demostró una marcada vocación por el trabajo, los negocios y la responsabilidad, valores inculcados en el seno de su familia y que guiaron toda su trayectoria de vida. </w:t>
      </w:r>
    </w:p>
    <w:p w14:paraId="0A49ED0E" w14:textId="77777777" w:rsidR="004B01B6" w:rsidRPr="00932D0D" w:rsidRDefault="004B01B6" w:rsidP="003D5F0F">
      <w:pPr>
        <w:ind w:firstLine="360"/>
        <w:jc w:val="both"/>
        <w:rPr>
          <w:rFonts w:ascii="Book Antiqua" w:hAnsi="Book Antiqua"/>
          <w:lang w:val="es-ES_tradnl"/>
        </w:rPr>
      </w:pPr>
    </w:p>
    <w:p w14:paraId="1F452120" w14:textId="0849979C"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Creció en un entorno familiar unido, desarrollando una personalidad carismática, solidaria y laboriosa. Mantuvo siempre un fuerte vínculo con su madre y una relación estrecha con sus hermanos y hermanas, quienes fueron parte fundamental de su formación personal y ética. En un Puerto Rico marcado por la pobreza y la incertidumbre</w:t>
      </w:r>
      <w:r w:rsidRPr="00217526">
        <w:rPr>
          <w:rFonts w:ascii="Book Antiqua" w:hAnsi="Book Antiqua"/>
          <w:lang w:val="es-ES_tradnl"/>
        </w:rPr>
        <w:t xml:space="preserve"> </w:t>
      </w:r>
      <w:r w:rsidRPr="00932D0D">
        <w:rPr>
          <w:rFonts w:ascii="Book Antiqua" w:hAnsi="Book Antiqua"/>
          <w:lang w:val="es-ES_tradnl"/>
        </w:rPr>
        <w:t>de la primera mitad del siglo XX, Gerardo decidió forjar su propio camino, incursionando como marino mercante y posteriormente emigrando a la ciudad de Nueva York durante la década de 1940, como tantos otros puertorriqueños que buscaron mejores oportunidades mediante el trabajo digno.</w:t>
      </w:r>
    </w:p>
    <w:p w14:paraId="5D55ED80" w14:textId="77777777" w:rsidR="003D5F0F" w:rsidRPr="00932D0D" w:rsidRDefault="003D5F0F" w:rsidP="003D5F0F">
      <w:pPr>
        <w:ind w:firstLine="360"/>
        <w:jc w:val="both"/>
        <w:rPr>
          <w:rFonts w:ascii="Book Antiqua" w:hAnsi="Book Antiqua"/>
          <w:lang w:val="es-ES_tradnl"/>
        </w:rPr>
      </w:pPr>
    </w:p>
    <w:p w14:paraId="3FBB99AD" w14:textId="17860E92"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En la ciudad de Nueva York</w:t>
      </w:r>
      <w:r w:rsidR="00224693" w:rsidRPr="00932D0D">
        <w:rPr>
          <w:rFonts w:ascii="Book Antiqua" w:hAnsi="Book Antiqua"/>
          <w:lang w:val="es-ES_tradnl"/>
        </w:rPr>
        <w:t>,</w:t>
      </w:r>
      <w:r w:rsidRPr="00932D0D">
        <w:rPr>
          <w:rFonts w:ascii="Book Antiqua" w:hAnsi="Book Antiqua"/>
          <w:lang w:val="es-ES_tradnl"/>
        </w:rPr>
        <w:t xml:space="preserve"> consolidó su carácter trabajador y visionario. Allí contrajo matrimonio con Tomasa Barreto Torres, natural de Aguada, con quien formó una familia basada en el esfuerzo, el sacrificio y la visión compartida. Juntos laboraron incansablemente, ahorraron y emprendieron, logrando establecer negocios propios que sirvieron tanto a la comunidad puertorriqueña en el exterior como a su familia extendida. Don Gerardo se distinguió no solo por su éxito empresarial, sino también por su generosidad, ayudando a familiares a mudarse a Estados Unidos y prosperar, sin jamás olvidar sus raíces viequenses.</w:t>
      </w:r>
    </w:p>
    <w:p w14:paraId="4FD33EA2" w14:textId="77777777" w:rsidR="004B01B6" w:rsidRPr="00932D0D" w:rsidRDefault="004B01B6" w:rsidP="003D5F0F">
      <w:pPr>
        <w:ind w:firstLine="360"/>
        <w:jc w:val="both"/>
        <w:rPr>
          <w:rFonts w:ascii="Book Antiqua" w:hAnsi="Book Antiqua"/>
          <w:lang w:val="es-ES_tradnl"/>
        </w:rPr>
      </w:pPr>
    </w:p>
    <w:p w14:paraId="6BB8D6E8" w14:textId="76401403"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 xml:space="preserve">A pesar de los logros alcanzados fuera de Puerto Rico, su mayor anhelo siempre fue regresar a Vieques. De vuelta en la Isla Nena, junto a su esposa, fundó varios </w:t>
      </w:r>
      <w:r w:rsidRPr="00932D0D">
        <w:rPr>
          <w:rFonts w:ascii="Book Antiqua" w:hAnsi="Book Antiqua"/>
          <w:lang w:val="es-ES_tradnl"/>
        </w:rPr>
        <w:lastRenderedPageBreak/>
        <w:t xml:space="preserve">establecimientos comerciales que se convirtieron en parte integral de la vida cotidiana del pueblo viequense. Entre ellos, el </w:t>
      </w:r>
      <w:r w:rsidRPr="00932D0D">
        <w:rPr>
          <w:rFonts w:ascii="Book Antiqua" w:hAnsi="Book Antiqua"/>
          <w:i/>
          <w:iCs/>
          <w:lang w:val="es-ES_tradnl"/>
        </w:rPr>
        <w:t>Restaurante La Jibarita</w:t>
      </w:r>
      <w:r w:rsidRPr="00932D0D">
        <w:rPr>
          <w:rFonts w:ascii="Book Antiqua" w:hAnsi="Book Antiqua"/>
          <w:lang w:val="es-ES_tradnl"/>
        </w:rPr>
        <w:t xml:space="preserve">, que se transformó posteriormente en </w:t>
      </w:r>
      <w:r w:rsidR="00FB5A44">
        <w:rPr>
          <w:rFonts w:ascii="Book Antiqua" w:hAnsi="Book Antiqua"/>
          <w:lang w:val="es-ES_tradnl"/>
        </w:rPr>
        <w:t xml:space="preserve">el </w:t>
      </w:r>
      <w:r w:rsidRPr="00932D0D">
        <w:rPr>
          <w:rFonts w:ascii="Book Antiqua" w:hAnsi="Book Antiqua"/>
          <w:i/>
          <w:iCs/>
          <w:lang w:val="es-ES_tradnl"/>
        </w:rPr>
        <w:t>Colmado La Jibarita</w:t>
      </w:r>
      <w:r w:rsidRPr="00932D0D">
        <w:rPr>
          <w:rFonts w:ascii="Book Antiqua" w:hAnsi="Book Antiqua"/>
          <w:lang w:val="es-ES_tradnl"/>
        </w:rPr>
        <w:t xml:space="preserve">, </w:t>
      </w:r>
      <w:r w:rsidRPr="00932D0D">
        <w:rPr>
          <w:rFonts w:ascii="Book Antiqua" w:hAnsi="Book Antiqua"/>
          <w:i/>
          <w:iCs/>
          <w:lang w:val="es-ES_tradnl"/>
        </w:rPr>
        <w:t>Mini-Ata</w:t>
      </w:r>
      <w:r w:rsidRPr="00932D0D">
        <w:rPr>
          <w:rFonts w:ascii="Book Antiqua" w:hAnsi="Book Antiqua"/>
          <w:lang w:val="es-ES_tradnl"/>
        </w:rPr>
        <w:t xml:space="preserve">. Estos espacios trascendieron su función comercial para convertirse en verdaderos puntos de encuentro comunitario. De manera particular, Osorio Ramos dejó una huella imborrable en Vieques al mantener su colmado abierto hasta altas horas de la noche, garantizando que ningún viequense careciera de alimentos o artículos de primera necesidad. Este servicio, ofrecido con sacrificio personal y familiar, se transformó en un legado comunitario sin precedentes. </w:t>
      </w:r>
    </w:p>
    <w:p w14:paraId="0F9888FC" w14:textId="77777777" w:rsidR="004B01B6" w:rsidRDefault="004B01B6" w:rsidP="004B01B6">
      <w:pPr>
        <w:ind w:firstLine="360"/>
        <w:rPr>
          <w:rFonts w:ascii="Book Antiqua" w:hAnsi="Book Antiqua"/>
          <w:lang w:val="es-ES_tradnl"/>
        </w:rPr>
      </w:pPr>
    </w:p>
    <w:p w14:paraId="464B053F" w14:textId="4F25FED0"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Su generosidad se manifestó de forma silenciosa y constante; nunca</w:t>
      </w:r>
      <w:r w:rsidR="00FB5A44">
        <w:rPr>
          <w:rFonts w:ascii="Book Antiqua" w:hAnsi="Book Antiqua"/>
          <w:lang w:val="es-ES_tradnl"/>
        </w:rPr>
        <w:t xml:space="preserve"> se</w:t>
      </w:r>
      <w:r w:rsidRPr="00932D0D">
        <w:rPr>
          <w:rFonts w:ascii="Book Antiqua" w:hAnsi="Book Antiqua"/>
          <w:lang w:val="es-ES_tradnl"/>
        </w:rPr>
        <w:t xml:space="preserve"> negó </w:t>
      </w:r>
      <w:r w:rsidR="00FB5A44">
        <w:rPr>
          <w:rFonts w:ascii="Book Antiqua" w:hAnsi="Book Antiqua"/>
          <w:lang w:val="es-ES_tradnl"/>
        </w:rPr>
        <w:t xml:space="preserve">a </w:t>
      </w:r>
      <w:r w:rsidRPr="00932D0D">
        <w:rPr>
          <w:rFonts w:ascii="Book Antiqua" w:hAnsi="Book Antiqua"/>
          <w:lang w:val="es-ES_tradnl"/>
        </w:rPr>
        <w:t xml:space="preserve">ayudar a quien la necesitara y lo hacía sin alardes ni reconocimiento público, guiado por su humildad y su profundo sentido de humanidad. Su meta fue consolidarse como el mayor comerciante local en su tiempo. Por ello, tras años de fuerte trabajo y ahorro, se convirtió en el propietario del salón de bailes más grande y prestigioso de su tiempo: </w:t>
      </w:r>
      <w:r w:rsidRPr="00932D0D">
        <w:rPr>
          <w:rFonts w:ascii="Book Antiqua" w:hAnsi="Book Antiqua"/>
          <w:i/>
          <w:iCs/>
          <w:lang w:val="es-ES_tradnl"/>
        </w:rPr>
        <w:t>El Boca Chica</w:t>
      </w:r>
      <w:r w:rsidRPr="00932D0D">
        <w:rPr>
          <w:rFonts w:ascii="Book Antiqua" w:hAnsi="Book Antiqua"/>
          <w:lang w:val="es-ES_tradnl"/>
        </w:rPr>
        <w:t xml:space="preserve">. El gran edificio que albergaba el renombrado centro de actividades se convirtió en el nuevo supermercado </w:t>
      </w:r>
      <w:r w:rsidRPr="00932D0D">
        <w:rPr>
          <w:rFonts w:ascii="Book Antiqua" w:hAnsi="Book Antiqua"/>
          <w:i/>
          <w:iCs/>
          <w:lang w:val="es-ES_tradnl"/>
        </w:rPr>
        <w:t>La Jibarita</w:t>
      </w:r>
      <w:r w:rsidRPr="00932D0D">
        <w:rPr>
          <w:rFonts w:ascii="Book Antiqua" w:hAnsi="Book Antiqua"/>
          <w:lang w:val="es-ES_tradnl"/>
        </w:rPr>
        <w:t xml:space="preserve"> y </w:t>
      </w:r>
      <w:r w:rsidRPr="00932D0D">
        <w:rPr>
          <w:rFonts w:ascii="Book Antiqua" w:hAnsi="Book Antiqua"/>
          <w:i/>
          <w:iCs/>
          <w:lang w:val="es-ES_tradnl"/>
        </w:rPr>
        <w:t>Mi Gente Cash and Carry</w:t>
      </w:r>
      <w:r w:rsidRPr="00932D0D">
        <w:rPr>
          <w:rFonts w:ascii="Book Antiqua" w:hAnsi="Book Antiqua"/>
          <w:lang w:val="es-ES_tradnl"/>
        </w:rPr>
        <w:t>. Ese fue el centro de la vida profesional de Gerardo y su familia, además de uno de los negocios más prolíferos en la Isla Nena.</w:t>
      </w:r>
    </w:p>
    <w:p w14:paraId="4B6A1DB0" w14:textId="77777777" w:rsidR="004B01B6" w:rsidRPr="00932D0D" w:rsidRDefault="004B01B6" w:rsidP="004B01B6">
      <w:pPr>
        <w:ind w:firstLine="360"/>
        <w:rPr>
          <w:rFonts w:ascii="Book Antiqua" w:hAnsi="Book Antiqua"/>
          <w:lang w:val="es-ES_tradnl"/>
        </w:rPr>
      </w:pPr>
    </w:p>
    <w:p w14:paraId="3BF8BC0C" w14:textId="70F6E989"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 xml:space="preserve">Fiel a su ética de trabajo y a su compromiso con el pueblo, </w:t>
      </w:r>
      <w:r w:rsidR="00224693" w:rsidRPr="00932D0D">
        <w:rPr>
          <w:rFonts w:ascii="Book Antiqua" w:hAnsi="Book Antiqua"/>
          <w:lang w:val="es-ES_tradnl"/>
        </w:rPr>
        <w:t>D</w:t>
      </w:r>
      <w:r w:rsidRPr="00932D0D">
        <w:rPr>
          <w:rFonts w:ascii="Book Antiqua" w:hAnsi="Book Antiqua"/>
          <w:lang w:val="es-ES_tradnl"/>
        </w:rPr>
        <w:t>on Gerardo Osorio Ramos trabajó hasta su último día. Falleció el 21 de noviembre de 1993, frente al lugar que simbolizó gran parte de su vida de entrega y servicio a la comunidad viequense, dejando tras de sí un legado de solidaridad, compromiso comunitario y amor profundo por Vieques. Don Gerardo representa los valores más nobles del pueblo puertorriqueño: trabajo incansable, familia, servicio desinteresado y desprendimiento humano.</w:t>
      </w:r>
    </w:p>
    <w:p w14:paraId="6A3DF2ED" w14:textId="77777777" w:rsidR="004B01B6" w:rsidRPr="00932D0D" w:rsidRDefault="004B01B6" w:rsidP="003D5F0F">
      <w:pPr>
        <w:ind w:firstLine="360"/>
        <w:jc w:val="both"/>
        <w:rPr>
          <w:rFonts w:ascii="Book Antiqua" w:hAnsi="Book Antiqua"/>
          <w:lang w:val="es-ES_tradnl"/>
        </w:rPr>
      </w:pPr>
    </w:p>
    <w:p w14:paraId="7E0423F5" w14:textId="68E7DE80" w:rsidR="00816258" w:rsidRPr="00932D0D" w:rsidRDefault="008809E4" w:rsidP="003D5F0F">
      <w:pPr>
        <w:ind w:firstLine="360"/>
        <w:jc w:val="both"/>
        <w:rPr>
          <w:rFonts w:ascii="Book Antiqua" w:hAnsi="Book Antiqua"/>
          <w:lang w:val="es-ES_tradnl"/>
        </w:rPr>
      </w:pPr>
      <w:r w:rsidRPr="00932D0D">
        <w:rPr>
          <w:rFonts w:ascii="Book Antiqua" w:hAnsi="Book Antiqua"/>
          <w:lang w:val="es-ES_tradnl"/>
        </w:rPr>
        <w:t xml:space="preserve">Es por ello, que </w:t>
      </w:r>
      <w:r w:rsidR="00A73CB6" w:rsidRPr="00932D0D">
        <w:rPr>
          <w:rFonts w:ascii="Book Antiqua" w:hAnsi="Book Antiqua"/>
          <w:lang w:val="es-ES_tradnl"/>
        </w:rPr>
        <w:t>la</w:t>
      </w:r>
      <w:r w:rsidR="00DD1187" w:rsidRPr="00932D0D">
        <w:rPr>
          <w:rFonts w:ascii="Book Antiqua" w:hAnsi="Book Antiqua"/>
          <w:lang w:val="es-ES_tradnl"/>
        </w:rPr>
        <w:t xml:space="preserve"> Asamblea Legislativa en un </w:t>
      </w:r>
      <w:r w:rsidR="00A73CB6" w:rsidRPr="00932D0D">
        <w:rPr>
          <w:rFonts w:ascii="Book Antiqua" w:hAnsi="Book Antiqua"/>
          <w:lang w:val="es-ES_tradnl"/>
        </w:rPr>
        <w:t xml:space="preserve">merecido </w:t>
      </w:r>
      <w:r w:rsidR="005C434A" w:rsidRPr="00932D0D">
        <w:rPr>
          <w:rFonts w:ascii="Book Antiqua" w:hAnsi="Book Antiqua"/>
          <w:lang w:val="es-ES_tradnl"/>
        </w:rPr>
        <w:t xml:space="preserve">acto de </w:t>
      </w:r>
      <w:r w:rsidR="00DD1187" w:rsidRPr="00932D0D">
        <w:rPr>
          <w:rFonts w:ascii="Book Antiqua" w:hAnsi="Book Antiqua"/>
          <w:lang w:val="es-ES_tradnl"/>
        </w:rPr>
        <w:t>reconocimiento</w:t>
      </w:r>
      <w:r w:rsidR="005C434A" w:rsidRPr="00932D0D">
        <w:rPr>
          <w:rFonts w:ascii="Book Antiqua" w:hAnsi="Book Antiqua"/>
          <w:lang w:val="es-ES_tradnl"/>
        </w:rPr>
        <w:t xml:space="preserve"> </w:t>
      </w:r>
      <w:r w:rsidR="00A73CB6" w:rsidRPr="00932D0D">
        <w:rPr>
          <w:rFonts w:ascii="Book Antiqua" w:hAnsi="Book Antiqua"/>
          <w:lang w:val="es-ES_tradnl"/>
        </w:rPr>
        <w:t>y homenaje,</w:t>
      </w:r>
      <w:r w:rsidR="005D6988" w:rsidRPr="00932D0D">
        <w:rPr>
          <w:rFonts w:ascii="Book Antiqua" w:hAnsi="Book Antiqua"/>
          <w:lang w:val="es-ES_tradnl"/>
        </w:rPr>
        <w:t xml:space="preserve"> entiende que</w:t>
      </w:r>
      <w:r w:rsidR="00FB5A44">
        <w:rPr>
          <w:rFonts w:ascii="Book Antiqua" w:hAnsi="Book Antiqua"/>
          <w:lang w:val="es-ES_tradnl"/>
        </w:rPr>
        <w:t xml:space="preserve"> designar </w:t>
      </w:r>
      <w:r w:rsidR="00A73CB6" w:rsidRPr="00932D0D">
        <w:rPr>
          <w:rFonts w:ascii="Book Antiqua" w:hAnsi="Book Antiqua"/>
          <w:lang w:val="es-ES_tradnl"/>
        </w:rPr>
        <w:t xml:space="preserve">la Carretera PR-989 con el nombre del </w:t>
      </w:r>
      <w:r w:rsidR="00A73CB6" w:rsidRPr="00932D0D">
        <w:rPr>
          <w:rFonts w:ascii="Book Antiqua" w:hAnsi="Book Antiqua"/>
          <w:szCs w:val="24"/>
          <w:lang w:val="es-ES"/>
        </w:rPr>
        <w:t>Gerardo Osorio Ramos,</w:t>
      </w:r>
      <w:r w:rsidR="00A73CB6" w:rsidRPr="00932D0D">
        <w:rPr>
          <w:rFonts w:ascii="Book Antiqua" w:hAnsi="Book Antiqua"/>
          <w:lang w:val="es-ES_tradnl"/>
        </w:rPr>
        <w:t xml:space="preserve"> </w:t>
      </w:r>
      <w:r w:rsidR="00321E23" w:rsidRPr="00932D0D">
        <w:rPr>
          <w:rFonts w:ascii="Book Antiqua" w:hAnsi="Book Antiqua"/>
          <w:lang w:val="es-ES_tradnl"/>
        </w:rPr>
        <w:t xml:space="preserve">no solo preservaría </w:t>
      </w:r>
      <w:r w:rsidR="00A27ED4" w:rsidRPr="00932D0D">
        <w:rPr>
          <w:rFonts w:ascii="Book Antiqua" w:hAnsi="Book Antiqua"/>
          <w:lang w:val="es-ES_tradnl"/>
        </w:rPr>
        <w:t>su</w:t>
      </w:r>
      <w:r w:rsidR="00321E23" w:rsidRPr="00932D0D">
        <w:rPr>
          <w:rFonts w:ascii="Book Antiqua" w:hAnsi="Book Antiqua"/>
          <w:lang w:val="es-ES_tradnl"/>
        </w:rPr>
        <w:t xml:space="preserve"> memoria y legado, sino que también </w:t>
      </w:r>
      <w:r w:rsidR="00354A04" w:rsidRPr="00932D0D">
        <w:rPr>
          <w:rFonts w:ascii="Book Antiqua" w:hAnsi="Book Antiqua"/>
          <w:lang w:val="es-ES_tradnl"/>
        </w:rPr>
        <w:t>fortalecerá el sentido de identidad, historia y agradecimiento</w:t>
      </w:r>
      <w:r w:rsidR="005372FC" w:rsidRPr="00932D0D">
        <w:rPr>
          <w:rFonts w:ascii="Book Antiqua" w:hAnsi="Book Antiqua"/>
          <w:lang w:val="es-ES_tradnl"/>
        </w:rPr>
        <w:t xml:space="preserve"> </w:t>
      </w:r>
      <w:r w:rsidR="00F54596" w:rsidRPr="00932D0D">
        <w:rPr>
          <w:rFonts w:ascii="Book Antiqua" w:hAnsi="Book Antiqua"/>
          <w:lang w:val="es-ES_tradnl"/>
        </w:rPr>
        <w:t>en la comunidad viequense</w:t>
      </w:r>
      <w:r w:rsidR="005F6448" w:rsidRPr="00932D0D">
        <w:rPr>
          <w:rFonts w:ascii="Book Antiqua" w:hAnsi="Book Antiqua"/>
          <w:lang w:val="es-ES_tradnl"/>
        </w:rPr>
        <w:t xml:space="preserve">. </w:t>
      </w:r>
      <w:r w:rsidR="00A73CB6" w:rsidRPr="00932D0D">
        <w:rPr>
          <w:rFonts w:ascii="Book Antiqua" w:hAnsi="Book Antiqua"/>
          <w:lang w:val="es-ES_tradnl"/>
        </w:rPr>
        <w:t xml:space="preserve">   </w:t>
      </w:r>
    </w:p>
    <w:p w14:paraId="5F89E097" w14:textId="77777777" w:rsidR="004B01B6" w:rsidRPr="00932D0D" w:rsidRDefault="004B01B6" w:rsidP="004B01B6">
      <w:pPr>
        <w:rPr>
          <w:rFonts w:ascii="Book Antiqua" w:hAnsi="Book Antiqua"/>
          <w:i/>
          <w:lang w:val="es-ES_tradnl"/>
        </w:rPr>
      </w:pPr>
    </w:p>
    <w:p w14:paraId="738C2D74" w14:textId="659D5319" w:rsidR="00CE19AD" w:rsidRDefault="00CE19AD" w:rsidP="004B01B6">
      <w:pPr>
        <w:rPr>
          <w:rFonts w:ascii="Book Antiqua" w:hAnsi="Book Antiqua"/>
          <w:i/>
          <w:lang w:val="es-ES_tradnl"/>
        </w:rPr>
      </w:pPr>
      <w:r>
        <w:rPr>
          <w:rFonts w:ascii="Book Antiqua" w:hAnsi="Book Antiqua"/>
          <w:i/>
          <w:lang w:val="es-ES_tradnl"/>
        </w:rPr>
        <w:t>RESUÉLVESE POR LA ASAMBLEA LEGISLATIVA DE PUERTO RICO:</w:t>
      </w:r>
    </w:p>
    <w:p w14:paraId="384D6D23" w14:textId="77777777" w:rsidR="00CE19AD" w:rsidRDefault="00CE19AD" w:rsidP="004B01B6">
      <w:pPr>
        <w:jc w:val="both"/>
        <w:rPr>
          <w:rFonts w:ascii="Book Antiqua" w:hAnsi="Book Antiqua"/>
          <w:lang w:val="es-ES_tradnl"/>
        </w:rPr>
      </w:pPr>
    </w:p>
    <w:p w14:paraId="02708963" w14:textId="77777777" w:rsidR="004B01B6" w:rsidRDefault="004B01B6" w:rsidP="004B01B6">
      <w:pPr>
        <w:jc w:val="both"/>
        <w:rPr>
          <w:rFonts w:ascii="Book Antiqua" w:hAnsi="Book Antiqua"/>
          <w:lang w:val="es-ES_tradnl"/>
        </w:rPr>
        <w:sectPr w:rsidR="004B01B6">
          <w:headerReference w:type="default" r:id="rId8"/>
          <w:type w:val="continuous"/>
          <w:pgSz w:w="12240" w:h="15840" w:code="1"/>
          <w:pgMar w:top="1440" w:right="1440" w:bottom="1440" w:left="1440" w:header="720" w:footer="720" w:gutter="0"/>
          <w:cols w:space="720"/>
          <w:titlePg/>
        </w:sectPr>
      </w:pPr>
    </w:p>
    <w:p w14:paraId="4103E1EE" w14:textId="709C9DC7" w:rsidR="003338C4" w:rsidRDefault="00C85FBB" w:rsidP="00C055FF">
      <w:pPr>
        <w:ind w:firstLine="720"/>
        <w:jc w:val="both"/>
        <w:rPr>
          <w:rFonts w:ascii="Book Antiqua" w:hAnsi="Book Antiqua"/>
          <w:szCs w:val="24"/>
          <w:lang w:val="es-ES"/>
        </w:rPr>
      </w:pPr>
      <w:r w:rsidRPr="00FC5435">
        <w:rPr>
          <w:rFonts w:ascii="Book Antiqua" w:hAnsi="Book Antiqua"/>
          <w:szCs w:val="24"/>
          <w:lang w:val="es-ES"/>
        </w:rPr>
        <w:t>Sección 1.-</w:t>
      </w:r>
      <w:r w:rsidR="00F07774">
        <w:rPr>
          <w:rFonts w:ascii="Book Antiqua" w:hAnsi="Book Antiqua"/>
          <w:szCs w:val="24"/>
          <w:lang w:val="es-ES"/>
        </w:rPr>
        <w:t xml:space="preserve"> </w:t>
      </w:r>
      <w:r w:rsidRPr="00FC5435">
        <w:rPr>
          <w:rFonts w:ascii="Book Antiqua" w:hAnsi="Book Antiqua"/>
          <w:szCs w:val="24"/>
          <w:lang w:val="es-ES"/>
        </w:rPr>
        <w:t>Se</w:t>
      </w:r>
      <w:r w:rsidR="006D05E0">
        <w:rPr>
          <w:rFonts w:ascii="Book Antiqua" w:hAnsi="Book Antiqua"/>
          <w:szCs w:val="24"/>
          <w:lang w:val="es-ES"/>
        </w:rPr>
        <w:t xml:space="preserve"> designa</w:t>
      </w:r>
      <w:r w:rsidRPr="00FC5435">
        <w:rPr>
          <w:rFonts w:ascii="Book Antiqua" w:hAnsi="Book Antiqua"/>
          <w:szCs w:val="24"/>
          <w:lang w:val="es-ES"/>
        </w:rPr>
        <w:t xml:space="preserve"> </w:t>
      </w:r>
      <w:r w:rsidR="00FB5A44" w:rsidRPr="00FB5A44">
        <w:rPr>
          <w:rFonts w:ascii="Book Antiqua" w:hAnsi="Book Antiqua"/>
          <w:szCs w:val="24"/>
          <w:lang w:val="es-ES"/>
        </w:rPr>
        <w:t>la Carretera Estatal PR-989, en el Municipio de Vieques, con el nombre de “Gerardo Osorio Ramos”.</w:t>
      </w:r>
    </w:p>
    <w:p w14:paraId="678E910E" w14:textId="77777777" w:rsidR="00C055FF" w:rsidRDefault="00C055FF" w:rsidP="00C055FF">
      <w:pPr>
        <w:ind w:firstLine="720"/>
        <w:jc w:val="both"/>
        <w:rPr>
          <w:rFonts w:ascii="Book Antiqua" w:hAnsi="Book Antiqua"/>
          <w:szCs w:val="24"/>
          <w:lang w:val="es-ES"/>
        </w:rPr>
      </w:pPr>
    </w:p>
    <w:p w14:paraId="1EBE639D" w14:textId="148468B0" w:rsidR="003338C4" w:rsidRDefault="003338C4" w:rsidP="00C055FF">
      <w:pPr>
        <w:ind w:firstLine="720"/>
        <w:jc w:val="both"/>
        <w:rPr>
          <w:rFonts w:ascii="Book Antiqua" w:hAnsi="Book Antiqua"/>
          <w:lang w:val="es-ES"/>
        </w:rPr>
      </w:pPr>
      <w:r>
        <w:rPr>
          <w:rFonts w:ascii="Book Antiqua" w:hAnsi="Book Antiqua"/>
          <w:szCs w:val="24"/>
          <w:lang w:val="es-ES"/>
        </w:rPr>
        <w:t>Sección 2.-</w:t>
      </w:r>
      <w:r w:rsidR="00F07774">
        <w:rPr>
          <w:rFonts w:ascii="Book Antiqua" w:hAnsi="Book Antiqua"/>
          <w:szCs w:val="24"/>
          <w:lang w:val="es-ES"/>
        </w:rPr>
        <w:t xml:space="preserve"> </w:t>
      </w:r>
      <w:r w:rsidR="00746926" w:rsidRPr="00FC5435">
        <w:rPr>
          <w:rFonts w:ascii="Book Antiqua" w:hAnsi="Book Antiqua"/>
          <w:lang w:val="es-ES"/>
        </w:rPr>
        <w:t xml:space="preserve">Se ordena al Municipio de </w:t>
      </w:r>
      <w:r w:rsidR="00746926">
        <w:rPr>
          <w:rFonts w:ascii="Book Antiqua" w:hAnsi="Book Antiqua"/>
          <w:lang w:val="es-ES"/>
        </w:rPr>
        <w:t>Vieques</w:t>
      </w:r>
      <w:r w:rsidR="00746926" w:rsidRPr="00FC5435">
        <w:rPr>
          <w:rFonts w:ascii="Book Antiqua" w:hAnsi="Book Antiqua"/>
          <w:lang w:val="es-ES"/>
        </w:rPr>
        <w:t xml:space="preserve"> y al Departamento de Transportación y Obras Públicas</w:t>
      </w:r>
      <w:r w:rsidR="00FB5A44" w:rsidRPr="00FB5A44">
        <w:rPr>
          <w:rFonts w:ascii="Book Antiqua" w:hAnsi="Book Antiqua"/>
          <w:lang w:val="es-ES"/>
        </w:rPr>
        <w:t>, en conjunto con la Autoridad de Carreteras y Transportación,</w:t>
      </w:r>
      <w:r w:rsidR="00FB5A44">
        <w:rPr>
          <w:rFonts w:ascii="Book Antiqua" w:hAnsi="Book Antiqua"/>
          <w:lang w:val="es-ES"/>
        </w:rPr>
        <w:t xml:space="preserve"> </w:t>
      </w:r>
      <w:r w:rsidR="00746926" w:rsidRPr="00FC5435">
        <w:rPr>
          <w:rFonts w:ascii="Book Antiqua" w:hAnsi="Book Antiqua"/>
          <w:lang w:val="es-ES"/>
        </w:rPr>
        <w:t xml:space="preserve">a tomar las medidas necesarias para dar cumplimiento a las disposiciones de esta </w:t>
      </w:r>
      <w:r w:rsidR="00746926">
        <w:rPr>
          <w:rFonts w:ascii="Book Antiqua" w:hAnsi="Book Antiqua"/>
          <w:lang w:val="es-ES"/>
        </w:rPr>
        <w:t>Resolución Conjunta</w:t>
      </w:r>
      <w:r w:rsidR="00746926" w:rsidRPr="00FC5435">
        <w:rPr>
          <w:rFonts w:ascii="Book Antiqua" w:hAnsi="Book Antiqua"/>
          <w:lang w:val="es-ES"/>
        </w:rPr>
        <w:t>.</w:t>
      </w:r>
    </w:p>
    <w:p w14:paraId="66CC15AA" w14:textId="77777777" w:rsidR="00C055FF" w:rsidRDefault="00C055FF" w:rsidP="00C055FF">
      <w:pPr>
        <w:ind w:firstLine="720"/>
        <w:jc w:val="both"/>
        <w:rPr>
          <w:rFonts w:ascii="Book Antiqua" w:hAnsi="Book Antiqua"/>
          <w:szCs w:val="24"/>
          <w:lang w:val="es-ES"/>
        </w:rPr>
      </w:pPr>
    </w:p>
    <w:p w14:paraId="0D6860BA" w14:textId="19BA9624" w:rsidR="003338C4" w:rsidRDefault="003338C4" w:rsidP="00C055FF">
      <w:pPr>
        <w:ind w:firstLine="720"/>
        <w:jc w:val="both"/>
        <w:rPr>
          <w:rFonts w:ascii="Book Antiqua" w:hAnsi="Book Antiqua"/>
          <w:szCs w:val="24"/>
          <w:lang w:val="es-ES"/>
        </w:rPr>
      </w:pPr>
      <w:r>
        <w:rPr>
          <w:rFonts w:ascii="Book Antiqua" w:hAnsi="Book Antiqua"/>
          <w:szCs w:val="24"/>
          <w:lang w:val="es-ES"/>
        </w:rPr>
        <w:t>Sección 3.-</w:t>
      </w:r>
      <w:r w:rsidR="00F07774">
        <w:rPr>
          <w:rFonts w:ascii="Book Antiqua" w:hAnsi="Book Antiqua"/>
          <w:szCs w:val="24"/>
          <w:lang w:val="es-ES"/>
        </w:rPr>
        <w:t xml:space="preserve"> </w:t>
      </w:r>
      <w:r w:rsidR="00746926" w:rsidRPr="00746926">
        <w:rPr>
          <w:rFonts w:ascii="Book Antiqua" w:hAnsi="Book Antiqua"/>
          <w:szCs w:val="24"/>
          <w:lang w:val="es-ES"/>
        </w:rPr>
        <w:t xml:space="preserve">El Departamento de Transportación y Obras Públicas y la Autoridad de Carreteras y Transportación, deberán proveer la asesoría técnica necesaria para velar </w:t>
      </w:r>
      <w:r w:rsidR="00746926" w:rsidRPr="00746926">
        <w:rPr>
          <w:rFonts w:ascii="Book Antiqua" w:hAnsi="Book Antiqua"/>
          <w:szCs w:val="24"/>
          <w:lang w:val="es-ES"/>
        </w:rPr>
        <w:lastRenderedPageBreak/>
        <w:t xml:space="preserve">por que </w:t>
      </w:r>
      <w:r w:rsidR="00C055FF">
        <w:rPr>
          <w:rFonts w:ascii="Book Antiqua" w:hAnsi="Book Antiqua"/>
          <w:szCs w:val="24"/>
          <w:lang w:val="es-ES"/>
        </w:rPr>
        <w:t>la rotulación de la Carretera Estatal PR</w:t>
      </w:r>
      <w:r w:rsidR="00060B5A">
        <w:rPr>
          <w:rFonts w:ascii="Book Antiqua" w:hAnsi="Book Antiqua"/>
          <w:szCs w:val="24"/>
          <w:lang w:val="es-ES"/>
        </w:rPr>
        <w:t>-</w:t>
      </w:r>
      <w:r w:rsidR="00C055FF">
        <w:rPr>
          <w:rFonts w:ascii="Book Antiqua" w:hAnsi="Book Antiqua"/>
          <w:szCs w:val="24"/>
          <w:lang w:val="es-ES"/>
        </w:rPr>
        <w:t xml:space="preserve">989 cumpla </w:t>
      </w:r>
      <w:r w:rsidR="00746926" w:rsidRPr="00746926">
        <w:rPr>
          <w:rFonts w:ascii="Book Antiqua" w:hAnsi="Book Antiqua"/>
          <w:szCs w:val="24"/>
          <w:lang w:val="es-ES"/>
        </w:rPr>
        <w:t xml:space="preserve">con las especificaciones establecidas en el “Manual de Dispositivos Uniformes para el Control de Tránsito en las Vías Públicas (MUTCD)” y </w:t>
      </w:r>
      <w:r w:rsidR="00EF02FA">
        <w:rPr>
          <w:rFonts w:ascii="Book Antiqua" w:hAnsi="Book Antiqua"/>
          <w:szCs w:val="24"/>
          <w:lang w:val="es-ES"/>
        </w:rPr>
        <w:t xml:space="preserve">con </w:t>
      </w:r>
      <w:r w:rsidR="00746926" w:rsidRPr="00746926">
        <w:rPr>
          <w:rFonts w:ascii="Book Antiqua" w:hAnsi="Book Antiqua"/>
          <w:szCs w:val="24"/>
          <w:lang w:val="es-ES"/>
        </w:rPr>
        <w:t>cualquier otra reglamentación, local o federal, aplicable.</w:t>
      </w:r>
    </w:p>
    <w:p w14:paraId="377B0819" w14:textId="77777777" w:rsidR="00C055FF" w:rsidRDefault="00C055FF" w:rsidP="00C055FF">
      <w:pPr>
        <w:ind w:firstLine="720"/>
        <w:jc w:val="both"/>
        <w:rPr>
          <w:rFonts w:ascii="Book Antiqua" w:hAnsi="Book Antiqua"/>
          <w:szCs w:val="24"/>
          <w:lang w:val="es-ES"/>
        </w:rPr>
      </w:pPr>
    </w:p>
    <w:p w14:paraId="76827888" w14:textId="17F868F3" w:rsidR="00C85FBB" w:rsidRDefault="00C85FBB" w:rsidP="00C055FF">
      <w:pPr>
        <w:ind w:firstLine="720"/>
        <w:jc w:val="both"/>
        <w:rPr>
          <w:rFonts w:ascii="Book Antiqua" w:hAnsi="Book Antiqua"/>
          <w:lang w:val="es-ES"/>
        </w:rPr>
      </w:pPr>
      <w:r w:rsidRPr="00FC5435">
        <w:rPr>
          <w:rFonts w:ascii="Book Antiqua" w:hAnsi="Book Antiqua"/>
          <w:lang w:val="es-ES"/>
        </w:rPr>
        <w:t xml:space="preserve">Sección </w:t>
      </w:r>
      <w:r w:rsidR="00A73CB6">
        <w:rPr>
          <w:rFonts w:ascii="Book Antiqua" w:hAnsi="Book Antiqua"/>
          <w:lang w:val="es-ES"/>
        </w:rPr>
        <w:t>4</w:t>
      </w:r>
      <w:r w:rsidRPr="00FC5435">
        <w:rPr>
          <w:rFonts w:ascii="Book Antiqua" w:hAnsi="Book Antiqua"/>
          <w:lang w:val="es-ES"/>
        </w:rPr>
        <w:t xml:space="preserve">.- A fin de lograr la rotulación que aquí procede, se autoriza al Municipio de </w:t>
      </w:r>
      <w:r w:rsidR="005851D4">
        <w:rPr>
          <w:rFonts w:ascii="Book Antiqua" w:hAnsi="Book Antiqua"/>
          <w:lang w:val="es-ES"/>
        </w:rPr>
        <w:t>Vieques</w:t>
      </w:r>
      <w:r w:rsidRPr="00FC5435">
        <w:rPr>
          <w:rFonts w:ascii="Book Antiqua" w:hAnsi="Book Antiqua"/>
          <w:lang w:val="es-ES"/>
        </w:rPr>
        <w:t xml:space="preserve">, al Departamento de Transportación y Obras Públicas y a la Autoridad de Carreteras y Transportación,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w:t>
      </w:r>
      <w:r w:rsidR="00C055FF">
        <w:rPr>
          <w:rFonts w:ascii="Book Antiqua" w:hAnsi="Book Antiqua"/>
          <w:lang w:val="es-ES"/>
        </w:rPr>
        <w:t xml:space="preserve">la </w:t>
      </w:r>
      <w:r w:rsidRPr="00FC5435">
        <w:rPr>
          <w:rFonts w:ascii="Book Antiqua" w:hAnsi="Book Antiqua"/>
          <w:lang w:val="es-ES"/>
        </w:rPr>
        <w:t>rotulaci</w:t>
      </w:r>
      <w:r w:rsidR="00C055FF">
        <w:rPr>
          <w:rFonts w:ascii="Book Antiqua" w:hAnsi="Book Antiqua"/>
          <w:lang w:val="es-ES"/>
        </w:rPr>
        <w:t>ó</w:t>
      </w:r>
      <w:r w:rsidR="00A376CE">
        <w:rPr>
          <w:rFonts w:ascii="Book Antiqua" w:hAnsi="Book Antiqua"/>
          <w:lang w:val="es-ES"/>
        </w:rPr>
        <w:t>n</w:t>
      </w:r>
      <w:r w:rsidRPr="00FC5435">
        <w:rPr>
          <w:rFonts w:ascii="Book Antiqua" w:hAnsi="Book Antiqua"/>
          <w:lang w:val="es-ES"/>
        </w:rPr>
        <w:t>.</w:t>
      </w:r>
    </w:p>
    <w:p w14:paraId="4001552B" w14:textId="77777777" w:rsidR="00C055FF" w:rsidRPr="00A73CB6" w:rsidRDefault="00C055FF" w:rsidP="00C055FF">
      <w:pPr>
        <w:ind w:firstLine="720"/>
        <w:jc w:val="both"/>
        <w:rPr>
          <w:rFonts w:ascii="Book Antiqua" w:hAnsi="Book Antiqua"/>
          <w:szCs w:val="24"/>
          <w:lang w:val="es-ES"/>
        </w:rPr>
      </w:pPr>
    </w:p>
    <w:p w14:paraId="72AE65A0" w14:textId="2BBC1859" w:rsidR="00212987" w:rsidRDefault="00716423" w:rsidP="00C055FF">
      <w:pPr>
        <w:ind w:firstLine="720"/>
        <w:jc w:val="both"/>
        <w:rPr>
          <w:rFonts w:ascii="Book Antiqua" w:hAnsi="Book Antiqua"/>
          <w:lang w:val="es-PR"/>
        </w:rPr>
      </w:pPr>
      <w:r w:rsidRPr="003D5F0F">
        <w:rPr>
          <w:rFonts w:ascii="Book Antiqua" w:hAnsi="Book Antiqua"/>
          <w:lang w:val="es-ES"/>
        </w:rPr>
        <w:t xml:space="preserve">Sección 5- </w:t>
      </w:r>
      <w:r w:rsidRPr="003D5F0F">
        <w:rPr>
          <w:rFonts w:ascii="Book Antiqua" w:hAnsi="Book Antiqua"/>
          <w:lang w:val="es-PR"/>
        </w:rPr>
        <w:t xml:space="preserve">El </w:t>
      </w:r>
      <w:r w:rsidR="00DE0A03" w:rsidRPr="003D5F0F">
        <w:rPr>
          <w:rFonts w:ascii="Book Antiqua" w:hAnsi="Book Antiqua"/>
          <w:lang w:val="es-ES"/>
        </w:rPr>
        <w:t xml:space="preserve">Municipio de Vieques y </w:t>
      </w:r>
      <w:r w:rsidR="004F14C9" w:rsidRPr="003D5F0F">
        <w:rPr>
          <w:rFonts w:ascii="Book Antiqua" w:hAnsi="Book Antiqua"/>
          <w:lang w:val="es-ES"/>
        </w:rPr>
        <w:t>el</w:t>
      </w:r>
      <w:r w:rsidR="00DE0A03" w:rsidRPr="003D5F0F">
        <w:rPr>
          <w:rFonts w:ascii="Book Antiqua" w:hAnsi="Book Antiqua"/>
          <w:lang w:val="es-ES"/>
        </w:rPr>
        <w:t xml:space="preserve"> Departamento de Transportación y Obras Públicas en conjunto</w:t>
      </w:r>
      <w:r w:rsidR="00FB5A44">
        <w:rPr>
          <w:rFonts w:ascii="Book Antiqua" w:hAnsi="Book Antiqua"/>
          <w:lang w:val="es-ES"/>
        </w:rPr>
        <w:t xml:space="preserve"> con la</w:t>
      </w:r>
      <w:r w:rsidR="00DE0A03" w:rsidRPr="003D5F0F">
        <w:rPr>
          <w:rFonts w:ascii="Book Antiqua" w:hAnsi="Book Antiqua"/>
          <w:lang w:val="es-ES"/>
        </w:rPr>
        <w:t xml:space="preserve"> Autoridad de Carreteras y Transportación</w:t>
      </w:r>
      <w:r w:rsidR="00FB5A44">
        <w:rPr>
          <w:rFonts w:ascii="Book Antiqua" w:hAnsi="Book Antiqua"/>
          <w:lang w:val="es-ES"/>
        </w:rPr>
        <w:t>,</w:t>
      </w:r>
      <w:r w:rsidR="00DE0A03" w:rsidRPr="003D5F0F">
        <w:rPr>
          <w:rFonts w:ascii="Book Antiqua" w:hAnsi="Book Antiqua"/>
          <w:lang w:val="es-PR"/>
        </w:rPr>
        <w:t xml:space="preserve"> </w:t>
      </w:r>
      <w:r w:rsidRPr="003D5F0F">
        <w:rPr>
          <w:rFonts w:ascii="Book Antiqua" w:hAnsi="Book Antiqua"/>
          <w:lang w:val="es-PR"/>
        </w:rPr>
        <w:t xml:space="preserve">rotularán </w:t>
      </w:r>
      <w:r w:rsidR="00C055FF">
        <w:rPr>
          <w:rFonts w:ascii="Book Antiqua" w:hAnsi="Book Antiqua"/>
          <w:lang w:val="es-PR"/>
        </w:rPr>
        <w:t>la Carretera Estatal PR-989</w:t>
      </w:r>
      <w:r w:rsidRPr="003D5F0F">
        <w:rPr>
          <w:rFonts w:ascii="Book Antiqua" w:hAnsi="Book Antiqua"/>
          <w:lang w:val="es-PR"/>
        </w:rPr>
        <w:t>, en un periodo de noventa (90) días</w:t>
      </w:r>
      <w:r w:rsidR="004B7ED4">
        <w:rPr>
          <w:rFonts w:ascii="Book Antiqua" w:hAnsi="Book Antiqua"/>
          <w:lang w:val="es-PR"/>
        </w:rPr>
        <w:t>,</w:t>
      </w:r>
      <w:r w:rsidRPr="003D5F0F">
        <w:rPr>
          <w:rFonts w:ascii="Book Antiqua" w:hAnsi="Book Antiqua"/>
          <w:lang w:val="es-PR"/>
        </w:rPr>
        <w:t xml:space="preserve"> luego de la aprobación de esta Resolución Conjunta.</w:t>
      </w:r>
    </w:p>
    <w:p w14:paraId="781AA500" w14:textId="77777777" w:rsidR="00C055FF" w:rsidRPr="003D5F0F" w:rsidRDefault="00C055FF" w:rsidP="00C055FF">
      <w:pPr>
        <w:ind w:firstLine="720"/>
        <w:jc w:val="both"/>
        <w:rPr>
          <w:rFonts w:ascii="Book Antiqua" w:hAnsi="Book Antiqua"/>
          <w:lang w:val="es-ES"/>
        </w:rPr>
      </w:pPr>
    </w:p>
    <w:p w14:paraId="0656E84E" w14:textId="33C838F9" w:rsidR="00C85FBB" w:rsidRDefault="00C85FBB" w:rsidP="00C055FF">
      <w:pPr>
        <w:ind w:firstLine="720"/>
        <w:jc w:val="both"/>
        <w:rPr>
          <w:rFonts w:ascii="Book Antiqua" w:hAnsi="Book Antiqua"/>
          <w:lang w:val="es-ES"/>
        </w:rPr>
      </w:pPr>
      <w:r w:rsidRPr="00FC5435">
        <w:rPr>
          <w:rFonts w:ascii="Book Antiqua" w:hAnsi="Book Antiqua"/>
          <w:lang w:val="es-ES"/>
        </w:rPr>
        <w:t xml:space="preserve">Sección </w:t>
      </w:r>
      <w:r w:rsidR="00DE0A03" w:rsidRPr="003D5F0F">
        <w:rPr>
          <w:rFonts w:ascii="Book Antiqua" w:hAnsi="Book Antiqua"/>
          <w:lang w:val="es-ES"/>
        </w:rPr>
        <w:t>6</w:t>
      </w:r>
      <w:r w:rsidRPr="00FC5435">
        <w:rPr>
          <w:rFonts w:ascii="Book Antiqua" w:hAnsi="Book Antiqua"/>
          <w:lang w:val="es-ES"/>
        </w:rPr>
        <w:t>.- Vigencia</w:t>
      </w:r>
    </w:p>
    <w:p w14:paraId="6D4E4EE1" w14:textId="77777777" w:rsidR="00C055FF" w:rsidRPr="00FC5435" w:rsidRDefault="00C055FF" w:rsidP="00C055FF">
      <w:pPr>
        <w:ind w:firstLine="720"/>
        <w:jc w:val="both"/>
        <w:rPr>
          <w:rFonts w:ascii="Book Antiqua" w:hAnsi="Book Antiqua"/>
          <w:lang w:val="es-ES"/>
        </w:rPr>
      </w:pPr>
    </w:p>
    <w:p w14:paraId="59526D3C" w14:textId="0C807E0D" w:rsidR="00CE19AD" w:rsidRPr="00C85F87" w:rsidRDefault="00C85FBB" w:rsidP="00C055FF">
      <w:pPr>
        <w:ind w:firstLine="720"/>
        <w:jc w:val="both"/>
        <w:rPr>
          <w:rFonts w:ascii="Book Antiqua" w:hAnsi="Book Antiqua"/>
          <w:szCs w:val="24"/>
          <w:lang w:val="es-ES"/>
        </w:rPr>
      </w:pPr>
      <w:r w:rsidRPr="00FC5435">
        <w:rPr>
          <w:rFonts w:ascii="Book Antiqua" w:hAnsi="Book Antiqua"/>
          <w:lang w:val="es-ES"/>
        </w:rPr>
        <w:t>Esta Resolución Conjunta comenzará a regir inmediatamente después de su aprobación</w:t>
      </w:r>
      <w:r w:rsidR="00C85F87">
        <w:rPr>
          <w:rFonts w:ascii="Book Antiqua" w:hAnsi="Book Antiqua"/>
          <w:lang w:val="es-ES"/>
        </w:rPr>
        <w:t xml:space="preserve">. </w:t>
      </w:r>
    </w:p>
    <w:sectPr w:rsidR="00CE19AD" w:rsidRPr="00C85F87" w:rsidSect="00C055FF">
      <w:headerReference w:type="default" r:id="rId9"/>
      <w:headerReference w:type="first" r:id="rId10"/>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7FA21" w14:textId="77777777" w:rsidR="002C4AE7" w:rsidRDefault="002C4AE7">
      <w:r>
        <w:separator/>
      </w:r>
    </w:p>
  </w:endnote>
  <w:endnote w:type="continuationSeparator" w:id="0">
    <w:p w14:paraId="0F44AA09" w14:textId="77777777" w:rsidR="002C4AE7" w:rsidRDefault="002C4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0CC35" w14:textId="77777777" w:rsidR="002C4AE7" w:rsidRDefault="002C4AE7">
      <w:r>
        <w:separator/>
      </w:r>
    </w:p>
  </w:footnote>
  <w:footnote w:type="continuationSeparator" w:id="0">
    <w:p w14:paraId="665B015C" w14:textId="77777777" w:rsidR="002C4AE7" w:rsidRDefault="002C4A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557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7CF8F" w14:textId="77777777" w:rsidR="005C434A" w:rsidRDefault="005C434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CA88" w14:textId="77777777" w:rsidR="005C434A" w:rsidRDefault="005C434A">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B4B7B"/>
    <w:multiLevelType w:val="hybridMultilevel"/>
    <w:tmpl w:val="53729562"/>
    <w:lvl w:ilvl="0" w:tplc="4AFAA89C">
      <w:start w:val="1"/>
      <w:numFmt w:val="upperRoman"/>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457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E19AD"/>
    <w:rsid w:val="00020BBB"/>
    <w:rsid w:val="0003342F"/>
    <w:rsid w:val="000350E5"/>
    <w:rsid w:val="00047302"/>
    <w:rsid w:val="000541A4"/>
    <w:rsid w:val="00056024"/>
    <w:rsid w:val="00060B5A"/>
    <w:rsid w:val="00075F8E"/>
    <w:rsid w:val="0009523D"/>
    <w:rsid w:val="00095AE1"/>
    <w:rsid w:val="00095C5D"/>
    <w:rsid w:val="000A6B6C"/>
    <w:rsid w:val="000A6BE8"/>
    <w:rsid w:val="000B0DBB"/>
    <w:rsid w:val="000B1A8C"/>
    <w:rsid w:val="000C1613"/>
    <w:rsid w:val="000C4F0D"/>
    <w:rsid w:val="000C6EC3"/>
    <w:rsid w:val="000D0B22"/>
    <w:rsid w:val="00102CCB"/>
    <w:rsid w:val="00111E71"/>
    <w:rsid w:val="00127C6A"/>
    <w:rsid w:val="001363FE"/>
    <w:rsid w:val="001446D0"/>
    <w:rsid w:val="00160DC4"/>
    <w:rsid w:val="0017132B"/>
    <w:rsid w:val="00183FF4"/>
    <w:rsid w:val="001C0E3B"/>
    <w:rsid w:val="001D63B4"/>
    <w:rsid w:val="001F612A"/>
    <w:rsid w:val="00211396"/>
    <w:rsid w:val="00212987"/>
    <w:rsid w:val="00217526"/>
    <w:rsid w:val="002176FD"/>
    <w:rsid w:val="00224693"/>
    <w:rsid w:val="00226AE6"/>
    <w:rsid w:val="002306A3"/>
    <w:rsid w:val="002374E4"/>
    <w:rsid w:val="00245B34"/>
    <w:rsid w:val="00263355"/>
    <w:rsid w:val="00273792"/>
    <w:rsid w:val="0028766E"/>
    <w:rsid w:val="002A0A94"/>
    <w:rsid w:val="002C43A3"/>
    <w:rsid w:val="002C4AE7"/>
    <w:rsid w:val="002D0B02"/>
    <w:rsid w:val="002D4AC8"/>
    <w:rsid w:val="003051AE"/>
    <w:rsid w:val="00305402"/>
    <w:rsid w:val="00320D78"/>
    <w:rsid w:val="00321E23"/>
    <w:rsid w:val="00322F72"/>
    <w:rsid w:val="003338C4"/>
    <w:rsid w:val="003404F8"/>
    <w:rsid w:val="00342957"/>
    <w:rsid w:val="00354A04"/>
    <w:rsid w:val="003564D3"/>
    <w:rsid w:val="00360432"/>
    <w:rsid w:val="00362BFF"/>
    <w:rsid w:val="003738AA"/>
    <w:rsid w:val="00380FE5"/>
    <w:rsid w:val="003924DD"/>
    <w:rsid w:val="00394FCB"/>
    <w:rsid w:val="003963F4"/>
    <w:rsid w:val="003B5254"/>
    <w:rsid w:val="003B6108"/>
    <w:rsid w:val="003B75A6"/>
    <w:rsid w:val="003C6B5D"/>
    <w:rsid w:val="003D17BF"/>
    <w:rsid w:val="003D2AEE"/>
    <w:rsid w:val="003D5F0F"/>
    <w:rsid w:val="003E1528"/>
    <w:rsid w:val="004061CA"/>
    <w:rsid w:val="00415689"/>
    <w:rsid w:val="00432C13"/>
    <w:rsid w:val="00443B9A"/>
    <w:rsid w:val="004440CB"/>
    <w:rsid w:val="004713D2"/>
    <w:rsid w:val="00481261"/>
    <w:rsid w:val="0048127E"/>
    <w:rsid w:val="004A5D0D"/>
    <w:rsid w:val="004B01B6"/>
    <w:rsid w:val="004B624B"/>
    <w:rsid w:val="004B7ED4"/>
    <w:rsid w:val="004C499C"/>
    <w:rsid w:val="004D6DCE"/>
    <w:rsid w:val="004F14C9"/>
    <w:rsid w:val="004F4A87"/>
    <w:rsid w:val="00504A08"/>
    <w:rsid w:val="00505650"/>
    <w:rsid w:val="005101D4"/>
    <w:rsid w:val="00515595"/>
    <w:rsid w:val="00521639"/>
    <w:rsid w:val="00521DB5"/>
    <w:rsid w:val="0052582C"/>
    <w:rsid w:val="00532BB7"/>
    <w:rsid w:val="005332E4"/>
    <w:rsid w:val="00533F9E"/>
    <w:rsid w:val="0053550C"/>
    <w:rsid w:val="005372FC"/>
    <w:rsid w:val="00550FAF"/>
    <w:rsid w:val="00555018"/>
    <w:rsid w:val="005723DC"/>
    <w:rsid w:val="005851D4"/>
    <w:rsid w:val="005C434A"/>
    <w:rsid w:val="005D6988"/>
    <w:rsid w:val="005F6448"/>
    <w:rsid w:val="00613683"/>
    <w:rsid w:val="006210DC"/>
    <w:rsid w:val="0062253D"/>
    <w:rsid w:val="0064349D"/>
    <w:rsid w:val="00645878"/>
    <w:rsid w:val="006607E8"/>
    <w:rsid w:val="00685549"/>
    <w:rsid w:val="006855AA"/>
    <w:rsid w:val="006B7365"/>
    <w:rsid w:val="006C2D81"/>
    <w:rsid w:val="006C31CA"/>
    <w:rsid w:val="006C7DF8"/>
    <w:rsid w:val="006D05E0"/>
    <w:rsid w:val="006F4657"/>
    <w:rsid w:val="00707D1B"/>
    <w:rsid w:val="00711ECA"/>
    <w:rsid w:val="00716423"/>
    <w:rsid w:val="00745FCF"/>
    <w:rsid w:val="00746926"/>
    <w:rsid w:val="00750FC8"/>
    <w:rsid w:val="007533D0"/>
    <w:rsid w:val="00754901"/>
    <w:rsid w:val="00755069"/>
    <w:rsid w:val="007623C8"/>
    <w:rsid w:val="00790EC5"/>
    <w:rsid w:val="007B0660"/>
    <w:rsid w:val="007E3868"/>
    <w:rsid w:val="00816258"/>
    <w:rsid w:val="00820656"/>
    <w:rsid w:val="00820C41"/>
    <w:rsid w:val="00850256"/>
    <w:rsid w:val="00863B4D"/>
    <w:rsid w:val="008757C6"/>
    <w:rsid w:val="00877998"/>
    <w:rsid w:val="008809E4"/>
    <w:rsid w:val="00880BC0"/>
    <w:rsid w:val="00885ABF"/>
    <w:rsid w:val="00893710"/>
    <w:rsid w:val="008B5DEC"/>
    <w:rsid w:val="008F0D6D"/>
    <w:rsid w:val="00914CE7"/>
    <w:rsid w:val="00932D0D"/>
    <w:rsid w:val="00942FD4"/>
    <w:rsid w:val="00951997"/>
    <w:rsid w:val="00990352"/>
    <w:rsid w:val="00990E5B"/>
    <w:rsid w:val="009A017A"/>
    <w:rsid w:val="009B084D"/>
    <w:rsid w:val="009B0D2E"/>
    <w:rsid w:val="009C7073"/>
    <w:rsid w:val="00A03405"/>
    <w:rsid w:val="00A104DA"/>
    <w:rsid w:val="00A1528A"/>
    <w:rsid w:val="00A26C73"/>
    <w:rsid w:val="00A27ED4"/>
    <w:rsid w:val="00A33918"/>
    <w:rsid w:val="00A376CE"/>
    <w:rsid w:val="00A41171"/>
    <w:rsid w:val="00A522FB"/>
    <w:rsid w:val="00A722B1"/>
    <w:rsid w:val="00A72F8D"/>
    <w:rsid w:val="00A73CB6"/>
    <w:rsid w:val="00A7629F"/>
    <w:rsid w:val="00A910F2"/>
    <w:rsid w:val="00AB37CB"/>
    <w:rsid w:val="00AB79CC"/>
    <w:rsid w:val="00AC35AC"/>
    <w:rsid w:val="00AE3FA4"/>
    <w:rsid w:val="00AF0CEE"/>
    <w:rsid w:val="00B07779"/>
    <w:rsid w:val="00B575E2"/>
    <w:rsid w:val="00B667AD"/>
    <w:rsid w:val="00B6756B"/>
    <w:rsid w:val="00B7663D"/>
    <w:rsid w:val="00B84C38"/>
    <w:rsid w:val="00B86C00"/>
    <w:rsid w:val="00B947F6"/>
    <w:rsid w:val="00BB3C5F"/>
    <w:rsid w:val="00BF16AA"/>
    <w:rsid w:val="00C03828"/>
    <w:rsid w:val="00C055E8"/>
    <w:rsid w:val="00C055FF"/>
    <w:rsid w:val="00C354B8"/>
    <w:rsid w:val="00C46D86"/>
    <w:rsid w:val="00C52517"/>
    <w:rsid w:val="00C54261"/>
    <w:rsid w:val="00C55A73"/>
    <w:rsid w:val="00C60921"/>
    <w:rsid w:val="00C62936"/>
    <w:rsid w:val="00C653F2"/>
    <w:rsid w:val="00C679E6"/>
    <w:rsid w:val="00C81FF0"/>
    <w:rsid w:val="00C85F87"/>
    <w:rsid w:val="00C85FBB"/>
    <w:rsid w:val="00C908F9"/>
    <w:rsid w:val="00C9240E"/>
    <w:rsid w:val="00CA0917"/>
    <w:rsid w:val="00CA4020"/>
    <w:rsid w:val="00CB445E"/>
    <w:rsid w:val="00CC79E3"/>
    <w:rsid w:val="00CE19AD"/>
    <w:rsid w:val="00CE471F"/>
    <w:rsid w:val="00CF01C3"/>
    <w:rsid w:val="00CF5A9A"/>
    <w:rsid w:val="00D07DB2"/>
    <w:rsid w:val="00D1754E"/>
    <w:rsid w:val="00D35631"/>
    <w:rsid w:val="00D417C2"/>
    <w:rsid w:val="00D60869"/>
    <w:rsid w:val="00D60936"/>
    <w:rsid w:val="00D709EB"/>
    <w:rsid w:val="00D74714"/>
    <w:rsid w:val="00D82F3F"/>
    <w:rsid w:val="00D921C6"/>
    <w:rsid w:val="00D958C2"/>
    <w:rsid w:val="00DA35B8"/>
    <w:rsid w:val="00DD1187"/>
    <w:rsid w:val="00DD5470"/>
    <w:rsid w:val="00DE0A03"/>
    <w:rsid w:val="00DF15EF"/>
    <w:rsid w:val="00E04AB5"/>
    <w:rsid w:val="00E074F6"/>
    <w:rsid w:val="00E164C1"/>
    <w:rsid w:val="00E50EEA"/>
    <w:rsid w:val="00E52F58"/>
    <w:rsid w:val="00E64854"/>
    <w:rsid w:val="00E77E9A"/>
    <w:rsid w:val="00E838DD"/>
    <w:rsid w:val="00E95756"/>
    <w:rsid w:val="00EC1B53"/>
    <w:rsid w:val="00EC26AA"/>
    <w:rsid w:val="00ED0872"/>
    <w:rsid w:val="00ED6B34"/>
    <w:rsid w:val="00ED7A53"/>
    <w:rsid w:val="00EE26B8"/>
    <w:rsid w:val="00EE4273"/>
    <w:rsid w:val="00EF02FA"/>
    <w:rsid w:val="00EF0568"/>
    <w:rsid w:val="00EF0653"/>
    <w:rsid w:val="00F01298"/>
    <w:rsid w:val="00F02004"/>
    <w:rsid w:val="00F042CB"/>
    <w:rsid w:val="00F07774"/>
    <w:rsid w:val="00F509FA"/>
    <w:rsid w:val="00F5125F"/>
    <w:rsid w:val="00F54596"/>
    <w:rsid w:val="00F60EA9"/>
    <w:rsid w:val="00F932A3"/>
    <w:rsid w:val="00FB5A44"/>
    <w:rsid w:val="00FC011B"/>
    <w:rsid w:val="00FC0A95"/>
    <w:rsid w:val="00FC140C"/>
    <w:rsid w:val="00FC3D9C"/>
    <w:rsid w:val="00FD173D"/>
    <w:rsid w:val="00FF0153"/>
    <w:rsid w:val="00FF4DD7"/>
    <w:rsid w:val="00FF57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DC0F"/>
  <w15:chartTrackingRefBased/>
  <w15:docId w15:val="{AB7BB50C-42B4-415B-9C85-A00E2C101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basedOn w:val="DefaultParagraphFont"/>
    <w:link w:val="Header"/>
    <w:uiPriority w:val="99"/>
    <w:rsid w:val="00C85FBB"/>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333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0</TotalTime>
  <Pages>3</Pages>
  <Words>957</Words>
  <Characters>5461</Characters>
  <Application>Microsoft Office Word</Application>
  <DocSecurity>0</DocSecurity>
  <Lines>45</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Kristal Rivera Sanchez</cp:lastModifiedBy>
  <cp:revision>2</cp:revision>
  <cp:lastPrinted>2026-05-29T19:45:00Z</cp:lastPrinted>
  <dcterms:created xsi:type="dcterms:W3CDTF">2026-06-03T13:39:00Z</dcterms:created>
  <dcterms:modified xsi:type="dcterms:W3CDTF">2026-06-03T13:39:00Z</dcterms:modified>
</cp:coreProperties>
</file>