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4D020" w14:textId="77777777" w:rsidR="008903C5" w:rsidRPr="008D2855" w:rsidRDefault="008903C5" w:rsidP="008903C5">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5C1328B" w14:textId="178B2B51" w:rsidR="008903C5" w:rsidRPr="008D2855" w:rsidRDefault="008903C5" w:rsidP="008903C5">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7A0871">
        <w:rPr>
          <w:rFonts w:ascii="Book Antiqua" w:hAnsi="Book Antiqua"/>
          <w:b/>
          <w:bCs/>
          <w:szCs w:val="24"/>
          <w:lang w:val="es-PR"/>
        </w:rPr>
        <w:t>25</w:t>
      </w:r>
      <w:r w:rsidRPr="008D2855">
        <w:rPr>
          <w:rFonts w:ascii="Book Antiqua" w:hAnsi="Book Antiqua"/>
          <w:b/>
          <w:bCs/>
          <w:szCs w:val="24"/>
          <w:lang w:val="es-PR"/>
        </w:rPr>
        <w:t xml:space="preserve"> DE </w:t>
      </w:r>
      <w:r w:rsidR="007A0871">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14E8D5D5" w14:textId="609AEAC1" w:rsidR="008903C5" w:rsidRPr="008903C5" w:rsidRDefault="008903C5" w:rsidP="008903C5">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90F4093" wp14:editId="792D070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602F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CC8523" w14:textId="3D7D8F22" w:rsidR="00F27060" w:rsidRPr="007A363B" w:rsidRDefault="00F27060" w:rsidP="00F27060">
      <w:pPr>
        <w:pStyle w:val="ecxmsonormal"/>
        <w:suppressLineNumbers/>
        <w:jc w:val="center"/>
        <w:rPr>
          <w:rFonts w:ascii="Book Antiqua" w:hAnsi="Book Antiqua"/>
          <w:bCs/>
          <w:spacing w:val="12"/>
          <w:sz w:val="28"/>
          <w:szCs w:val="28"/>
          <w:lang w:val="es-PR"/>
        </w:rPr>
      </w:pPr>
      <w:r w:rsidRPr="007A363B">
        <w:rPr>
          <w:rFonts w:ascii="Book Antiqua" w:hAnsi="Book Antiqua"/>
          <w:bCs/>
          <w:spacing w:val="12"/>
          <w:sz w:val="28"/>
          <w:szCs w:val="28"/>
          <w:lang w:val="es-PR"/>
        </w:rPr>
        <w:t xml:space="preserve">GOBIERNO DE PUERTO RICO </w:t>
      </w:r>
    </w:p>
    <w:p w14:paraId="3D1C4A89" w14:textId="77777777" w:rsidR="00F27060" w:rsidRPr="00794CD3" w:rsidRDefault="00F27060" w:rsidP="00F27060">
      <w:pPr>
        <w:pStyle w:val="ecxmsonormal"/>
        <w:suppressLineNumbers/>
        <w:jc w:val="center"/>
        <w:rPr>
          <w:rFonts w:ascii="Book Antiqua" w:hAnsi="Book Antiqua"/>
          <w:b/>
          <w:bCs/>
          <w:lang w:val="es-PR"/>
        </w:rPr>
      </w:pPr>
    </w:p>
    <w:p w14:paraId="016433CE" w14:textId="3E1BB28B" w:rsidR="00F27060" w:rsidRPr="007A0871" w:rsidRDefault="00AD7B0D" w:rsidP="004A1CCA">
      <w:pPr>
        <w:pStyle w:val="ecxmsonormal"/>
        <w:suppressLineNumbers/>
        <w:jc w:val="both"/>
        <w:rPr>
          <w:rFonts w:ascii="Book Antiqua" w:hAnsi="Book Antiqua"/>
          <w:bCs/>
          <w:lang w:val="es-PR"/>
        </w:rPr>
      </w:pPr>
      <w:r>
        <w:rPr>
          <w:rFonts w:ascii="Book Antiqua" w:hAnsi="Book Antiqua"/>
          <w:lang w:val="es-PR"/>
        </w:rPr>
        <w:t xml:space="preserve">    </w:t>
      </w:r>
      <w:r w:rsidRPr="007A0871">
        <w:rPr>
          <w:rFonts w:ascii="Book Antiqua" w:hAnsi="Book Antiqua"/>
          <w:lang w:val="es-PR"/>
        </w:rPr>
        <w:t>20m</w:t>
      </w:r>
      <w:r w:rsidR="00F27060" w:rsidRPr="007A0871">
        <w:rPr>
          <w:rFonts w:ascii="Book Antiqua" w:hAnsi="Book Antiqua"/>
          <w:lang w:val="es-PR"/>
        </w:rPr>
        <w:t xml:space="preserve">a. </w:t>
      </w:r>
      <w:r w:rsidR="00F27060" w:rsidRPr="007A0871">
        <w:rPr>
          <w:rFonts w:ascii="Book Antiqua" w:hAnsi="Book Antiqua"/>
          <w:bCs/>
          <w:lang w:val="es-PR"/>
        </w:rPr>
        <w:t>Asamblea</w:t>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r>
      <w:r w:rsidR="00F27060" w:rsidRPr="007A0871">
        <w:rPr>
          <w:rFonts w:ascii="Book Antiqua" w:hAnsi="Book Antiqua"/>
          <w:bCs/>
          <w:lang w:val="es-PR"/>
        </w:rPr>
        <w:tab/>
        <w:t xml:space="preserve">   </w:t>
      </w:r>
      <w:r w:rsidRPr="007A0871">
        <w:rPr>
          <w:rFonts w:ascii="Book Antiqua" w:hAnsi="Book Antiqua"/>
          <w:bCs/>
          <w:lang w:val="es-PR"/>
        </w:rPr>
        <w:t xml:space="preserve">   </w:t>
      </w:r>
      <w:r w:rsidR="004A1CCA" w:rsidRPr="007A0871">
        <w:rPr>
          <w:rFonts w:ascii="Book Antiqua" w:hAnsi="Book Antiqua"/>
          <w:bCs/>
          <w:lang w:val="es-PR"/>
        </w:rPr>
        <w:t xml:space="preserve">     </w:t>
      </w:r>
      <w:r w:rsidR="005E494F" w:rsidRPr="007A0871">
        <w:rPr>
          <w:rFonts w:ascii="Book Antiqua" w:hAnsi="Book Antiqua"/>
          <w:lang w:val="es-PR"/>
        </w:rPr>
        <w:t>3</w:t>
      </w:r>
      <w:r w:rsidRPr="007A0871">
        <w:rPr>
          <w:rFonts w:ascii="Book Antiqua" w:hAnsi="Book Antiqua"/>
          <w:lang w:val="es-PR"/>
        </w:rPr>
        <w:t>ra</w:t>
      </w:r>
      <w:r w:rsidR="00F27060" w:rsidRPr="007A0871">
        <w:rPr>
          <w:rFonts w:ascii="Book Antiqua" w:hAnsi="Book Antiqua"/>
          <w:lang w:val="es-PR"/>
        </w:rPr>
        <w:t xml:space="preserve">. </w:t>
      </w:r>
      <w:r w:rsidR="00F27060" w:rsidRPr="007A0871">
        <w:rPr>
          <w:rFonts w:ascii="Book Antiqua" w:hAnsi="Book Antiqua"/>
          <w:bCs/>
          <w:lang w:val="es-PR"/>
        </w:rPr>
        <w:t xml:space="preserve">Sesión </w:t>
      </w:r>
    </w:p>
    <w:p w14:paraId="7C2404A1" w14:textId="58A51321" w:rsidR="00F27060" w:rsidRPr="007A0871" w:rsidRDefault="00F27060" w:rsidP="004A1CCA">
      <w:pPr>
        <w:pStyle w:val="ecxmsonormal"/>
        <w:suppressLineNumbers/>
        <w:jc w:val="both"/>
        <w:rPr>
          <w:rFonts w:ascii="Book Antiqua" w:hAnsi="Book Antiqua"/>
          <w:bCs/>
          <w:lang w:val="es-PR"/>
        </w:rPr>
      </w:pPr>
      <w:r w:rsidRPr="007A0871">
        <w:rPr>
          <w:rFonts w:ascii="Book Antiqua" w:hAnsi="Book Antiqua"/>
          <w:bCs/>
          <w:lang w:val="es-PR"/>
        </w:rPr>
        <w:tab/>
      </w:r>
      <w:r w:rsidR="008715C1" w:rsidRPr="007A0871">
        <w:rPr>
          <w:rFonts w:ascii="Book Antiqua" w:hAnsi="Book Antiqua"/>
          <w:bCs/>
          <w:lang w:val="es-PR"/>
        </w:rPr>
        <w:t xml:space="preserve">    </w:t>
      </w:r>
      <w:r w:rsidRPr="007A0871">
        <w:rPr>
          <w:rFonts w:ascii="Book Antiqua" w:hAnsi="Book Antiqua"/>
          <w:bCs/>
          <w:lang w:val="es-PR"/>
        </w:rPr>
        <w:t xml:space="preserve">Legislativa </w:t>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Pr="007A0871">
        <w:rPr>
          <w:rFonts w:ascii="Book Antiqua" w:hAnsi="Book Antiqua"/>
          <w:bCs/>
          <w:lang w:val="es-PR"/>
        </w:rPr>
        <w:tab/>
      </w:r>
      <w:r w:rsidR="008715C1" w:rsidRPr="007A0871">
        <w:rPr>
          <w:rFonts w:ascii="Book Antiqua" w:hAnsi="Book Antiqua"/>
          <w:bCs/>
          <w:lang w:val="es-PR"/>
        </w:rPr>
        <w:t xml:space="preserve">  </w:t>
      </w:r>
      <w:r w:rsidR="004A1CCA" w:rsidRPr="007A0871">
        <w:rPr>
          <w:rFonts w:ascii="Book Antiqua" w:hAnsi="Book Antiqua"/>
          <w:bCs/>
          <w:lang w:val="es-PR"/>
        </w:rPr>
        <w:t xml:space="preserve">    </w:t>
      </w:r>
      <w:r w:rsidRPr="007A0871">
        <w:rPr>
          <w:rFonts w:ascii="Book Antiqua" w:hAnsi="Book Antiqua"/>
          <w:bCs/>
          <w:lang w:val="es-PR"/>
        </w:rPr>
        <w:t>Ordinaria</w:t>
      </w:r>
    </w:p>
    <w:p w14:paraId="0CD2876F" w14:textId="77777777" w:rsidR="00F27060" w:rsidRPr="007A0871" w:rsidRDefault="00F27060" w:rsidP="004A1CCA">
      <w:pPr>
        <w:pStyle w:val="ecxmsonormal"/>
        <w:suppressLineNumbers/>
        <w:ind w:left="540" w:hanging="540"/>
        <w:jc w:val="both"/>
        <w:rPr>
          <w:rFonts w:ascii="Book Antiqua" w:hAnsi="Book Antiqua"/>
          <w:b/>
          <w:lang w:val="es-PR"/>
        </w:rPr>
      </w:pPr>
    </w:p>
    <w:p w14:paraId="03A25E68" w14:textId="77777777" w:rsidR="00F27060" w:rsidRPr="007A363B" w:rsidRDefault="00F27060" w:rsidP="00F27060">
      <w:pPr>
        <w:suppressLineNumbers/>
        <w:jc w:val="center"/>
        <w:rPr>
          <w:rFonts w:ascii="Book Antiqua" w:hAnsi="Book Antiqua"/>
          <w:b/>
          <w:spacing w:val="12"/>
          <w:sz w:val="36"/>
          <w:szCs w:val="36"/>
          <w:lang w:val="es-PR"/>
        </w:rPr>
      </w:pPr>
      <w:bookmarkStart w:id="1" w:name="_Hlk41075960"/>
      <w:r w:rsidRPr="007A363B">
        <w:rPr>
          <w:rFonts w:ascii="Book Antiqua" w:hAnsi="Book Antiqua"/>
          <w:b/>
          <w:spacing w:val="12"/>
          <w:sz w:val="36"/>
          <w:szCs w:val="36"/>
          <w:lang w:val="es-PR"/>
        </w:rPr>
        <w:t>CÁMARA DE REPRESENTANTES</w:t>
      </w:r>
    </w:p>
    <w:p w14:paraId="070C6E49" w14:textId="77777777" w:rsidR="00F27060" w:rsidRPr="00632912" w:rsidRDefault="00F27060" w:rsidP="00F27060">
      <w:pPr>
        <w:suppressLineNumbers/>
        <w:jc w:val="center"/>
        <w:rPr>
          <w:rFonts w:ascii="Book Antiqua" w:hAnsi="Book Antiqua"/>
          <w:b/>
          <w:szCs w:val="24"/>
          <w:lang w:val="es-PR"/>
        </w:rPr>
      </w:pPr>
    </w:p>
    <w:p w14:paraId="02EFAA55" w14:textId="31BFC4D4" w:rsidR="00F27060" w:rsidRDefault="00F27060" w:rsidP="00F27060">
      <w:pPr>
        <w:suppressLineNumbers/>
        <w:jc w:val="center"/>
        <w:rPr>
          <w:rFonts w:ascii="Book Antiqua" w:hAnsi="Book Antiqua"/>
          <w:b/>
          <w:sz w:val="48"/>
          <w:szCs w:val="48"/>
          <w:lang w:val="es-PR"/>
        </w:rPr>
      </w:pPr>
      <w:r w:rsidRPr="00475844">
        <w:rPr>
          <w:rFonts w:ascii="Book Antiqua" w:hAnsi="Book Antiqua"/>
          <w:b/>
          <w:sz w:val="52"/>
          <w:szCs w:val="52"/>
          <w:lang w:val="es-PR"/>
        </w:rPr>
        <w:t>P. de la C.</w:t>
      </w:r>
      <w:r>
        <w:rPr>
          <w:rFonts w:ascii="Book Antiqua" w:hAnsi="Book Antiqua"/>
          <w:b/>
          <w:sz w:val="48"/>
          <w:szCs w:val="48"/>
          <w:lang w:val="es-PR"/>
        </w:rPr>
        <w:t xml:space="preserve"> </w:t>
      </w:r>
      <w:r w:rsidR="008D23F9">
        <w:rPr>
          <w:rFonts w:ascii="Book Antiqua" w:hAnsi="Book Antiqua"/>
          <w:b/>
          <w:sz w:val="48"/>
          <w:szCs w:val="48"/>
          <w:lang w:val="es-PR"/>
        </w:rPr>
        <w:t>1099</w:t>
      </w:r>
    </w:p>
    <w:p w14:paraId="3F66411E" w14:textId="77777777" w:rsidR="00F27060" w:rsidRPr="00632912" w:rsidRDefault="00F27060" w:rsidP="00F27060">
      <w:pPr>
        <w:suppressLineNumbers/>
        <w:jc w:val="center"/>
        <w:rPr>
          <w:rFonts w:ascii="Book Antiqua" w:hAnsi="Book Antiqua"/>
          <w:b/>
          <w:szCs w:val="24"/>
          <w:lang w:val="es-PR"/>
        </w:rPr>
      </w:pPr>
    </w:p>
    <w:p w14:paraId="50DCE541" w14:textId="5C457B85" w:rsidR="00F27060" w:rsidRPr="0021609C" w:rsidRDefault="008D23F9" w:rsidP="00F27060">
      <w:pPr>
        <w:suppressLineNumbers/>
        <w:jc w:val="center"/>
        <w:rPr>
          <w:rFonts w:ascii="Book Antiqua" w:hAnsi="Book Antiqua"/>
          <w:szCs w:val="24"/>
          <w:lang w:val="es-PR"/>
        </w:rPr>
      </w:pPr>
      <w:r>
        <w:rPr>
          <w:rFonts w:ascii="Book Antiqua" w:hAnsi="Book Antiqua"/>
          <w:szCs w:val="24"/>
          <w:lang w:val="es-PR"/>
        </w:rPr>
        <w:t>2</w:t>
      </w:r>
      <w:r w:rsidR="00927A22">
        <w:rPr>
          <w:rFonts w:ascii="Book Antiqua" w:hAnsi="Book Antiqua"/>
          <w:szCs w:val="24"/>
          <w:lang w:val="es-PR"/>
        </w:rPr>
        <w:t xml:space="preserve"> </w:t>
      </w:r>
      <w:r w:rsidR="004A1CCA">
        <w:rPr>
          <w:rFonts w:ascii="Book Antiqua" w:hAnsi="Book Antiqua"/>
          <w:szCs w:val="24"/>
          <w:lang w:val="es-PR"/>
        </w:rPr>
        <w:t>DE FEBRERO DE</w:t>
      </w:r>
      <w:r w:rsidR="00F27060" w:rsidRPr="0021609C">
        <w:rPr>
          <w:rFonts w:ascii="Book Antiqua" w:hAnsi="Book Antiqua"/>
          <w:szCs w:val="24"/>
          <w:lang w:val="es-PR"/>
        </w:rPr>
        <w:t xml:space="preserve"> 202</w:t>
      </w:r>
      <w:r w:rsidR="005E494F">
        <w:rPr>
          <w:rFonts w:ascii="Book Antiqua" w:hAnsi="Book Antiqua"/>
          <w:szCs w:val="24"/>
          <w:lang w:val="es-PR"/>
        </w:rPr>
        <w:t>6</w:t>
      </w:r>
    </w:p>
    <w:p w14:paraId="4553D8C9" w14:textId="77777777" w:rsidR="00F27060" w:rsidRPr="00794CD3" w:rsidRDefault="00F27060" w:rsidP="00F27060">
      <w:pPr>
        <w:suppressLineNumbers/>
        <w:jc w:val="center"/>
        <w:rPr>
          <w:rFonts w:ascii="Book Antiqua" w:hAnsi="Book Antiqua"/>
          <w:lang w:val="es-PR"/>
        </w:rPr>
      </w:pPr>
    </w:p>
    <w:p w14:paraId="5B80F06D" w14:textId="77777777" w:rsidR="000C7984" w:rsidRDefault="00927A22" w:rsidP="000940C3">
      <w:pPr>
        <w:suppressLineNumbers/>
        <w:ind w:left="446" w:hanging="446"/>
        <w:jc w:val="both"/>
        <w:rPr>
          <w:rFonts w:ascii="Book Antiqua" w:hAnsi="Book Antiqua"/>
          <w:i/>
          <w:iCs/>
          <w:szCs w:val="24"/>
          <w:lang w:val="es-PR"/>
        </w:rPr>
      </w:pPr>
      <w:r>
        <w:rPr>
          <w:rFonts w:ascii="Book Antiqua" w:hAnsi="Book Antiqua"/>
          <w:szCs w:val="24"/>
          <w:lang w:val="es-PR"/>
        </w:rPr>
        <w:t xml:space="preserve">                                </w:t>
      </w:r>
      <w:r w:rsidR="004007C2">
        <w:rPr>
          <w:rFonts w:ascii="Book Antiqua" w:hAnsi="Book Antiqua"/>
          <w:szCs w:val="24"/>
          <w:lang w:val="es-PR"/>
        </w:rPr>
        <w:t xml:space="preserve">         </w:t>
      </w:r>
      <w:r w:rsidR="00F27060" w:rsidRPr="00794CD3">
        <w:rPr>
          <w:rFonts w:ascii="Book Antiqua" w:hAnsi="Book Antiqua"/>
          <w:szCs w:val="24"/>
          <w:lang w:val="es-PR"/>
        </w:rPr>
        <w:t xml:space="preserve">Presentado por </w:t>
      </w:r>
      <w:r>
        <w:rPr>
          <w:rFonts w:ascii="Book Antiqua" w:hAnsi="Book Antiqua"/>
          <w:szCs w:val="24"/>
          <w:lang w:val="es-PR"/>
        </w:rPr>
        <w:t>e</w:t>
      </w:r>
      <w:r w:rsidR="00F27060" w:rsidRPr="00794CD3">
        <w:rPr>
          <w:rFonts w:ascii="Book Antiqua" w:hAnsi="Book Antiqua"/>
          <w:szCs w:val="24"/>
          <w:lang w:val="es-PR"/>
        </w:rPr>
        <w:t>l representante</w:t>
      </w:r>
      <w:r>
        <w:rPr>
          <w:rFonts w:ascii="Book Antiqua" w:hAnsi="Book Antiqua"/>
          <w:szCs w:val="24"/>
          <w:lang w:val="es-PR"/>
        </w:rPr>
        <w:t xml:space="preserve"> </w:t>
      </w:r>
      <w:r w:rsidRPr="00475844">
        <w:rPr>
          <w:rFonts w:ascii="Book Antiqua" w:hAnsi="Book Antiqua"/>
          <w:i/>
          <w:iCs/>
          <w:szCs w:val="24"/>
          <w:lang w:val="es-PR"/>
        </w:rPr>
        <w:t>Pérez Cordero</w:t>
      </w:r>
    </w:p>
    <w:p w14:paraId="4092C849" w14:textId="77777777" w:rsidR="00F63DA2" w:rsidRDefault="00F63DA2" w:rsidP="000940C3">
      <w:pPr>
        <w:suppressLineNumbers/>
        <w:ind w:left="446" w:hanging="446"/>
        <w:jc w:val="both"/>
        <w:rPr>
          <w:rFonts w:ascii="Book Antiqua" w:hAnsi="Book Antiqua"/>
          <w:i/>
          <w:iCs/>
          <w:szCs w:val="24"/>
          <w:lang w:val="es-PR"/>
        </w:rPr>
      </w:pP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p>
    <w:bookmarkEnd w:id="1"/>
    <w:p w14:paraId="1C031212" w14:textId="0C306093" w:rsidR="00F27060" w:rsidRPr="00632912" w:rsidRDefault="00F27060" w:rsidP="00F27060">
      <w:pPr>
        <w:pStyle w:val="ecxmsonormal"/>
        <w:suppressLineNumbers/>
        <w:ind w:left="540" w:hanging="540"/>
        <w:jc w:val="center"/>
        <w:rPr>
          <w:rFonts w:ascii="Book Antiqua" w:hAnsi="Book Antiqua"/>
          <w:lang w:val="es-PR"/>
        </w:rPr>
      </w:pPr>
      <w:r w:rsidRPr="00632912">
        <w:rPr>
          <w:rFonts w:ascii="Book Antiqua" w:hAnsi="Book Antiqua"/>
          <w:lang w:val="es-PR"/>
        </w:rPr>
        <w:t>Referid</w:t>
      </w:r>
      <w:r>
        <w:rPr>
          <w:rFonts w:ascii="Book Antiqua" w:hAnsi="Book Antiqua"/>
          <w:lang w:val="es-PR"/>
        </w:rPr>
        <w:t>o</w:t>
      </w:r>
      <w:r w:rsidRPr="00632912">
        <w:rPr>
          <w:rFonts w:ascii="Book Antiqua" w:hAnsi="Book Antiqua"/>
          <w:lang w:val="es-PR"/>
        </w:rPr>
        <w:t xml:space="preserve"> a </w:t>
      </w:r>
      <w:r>
        <w:rPr>
          <w:rFonts w:ascii="Book Antiqua" w:hAnsi="Book Antiqua"/>
          <w:lang w:val="es-PR"/>
        </w:rPr>
        <w:t xml:space="preserve">la Comisión de </w:t>
      </w:r>
      <w:r w:rsidR="004A1CCA">
        <w:rPr>
          <w:rFonts w:ascii="Book Antiqua" w:hAnsi="Book Antiqua"/>
          <w:lang w:val="es-PR"/>
        </w:rPr>
        <w:t>lo Jurídico</w:t>
      </w:r>
    </w:p>
    <w:p w14:paraId="3CD907D8" w14:textId="77777777" w:rsidR="00F27060" w:rsidRPr="004A1CCA" w:rsidRDefault="00F27060" w:rsidP="00F27060">
      <w:pPr>
        <w:pStyle w:val="ecxmsonormal"/>
        <w:suppressLineNumbers/>
        <w:ind w:left="540" w:hanging="540"/>
        <w:jc w:val="center"/>
        <w:rPr>
          <w:rFonts w:ascii="Book Antiqua" w:hAnsi="Book Antiqua"/>
          <w:b/>
          <w:lang w:val="es-PR"/>
        </w:rPr>
      </w:pPr>
    </w:p>
    <w:p w14:paraId="6D0EB1FF" w14:textId="77777777" w:rsidR="00F27060" w:rsidRDefault="00F27060" w:rsidP="00F27060">
      <w:pPr>
        <w:pStyle w:val="ecxmsonormal"/>
        <w:suppressLineNumbers/>
        <w:ind w:left="540" w:hanging="540"/>
        <w:jc w:val="center"/>
        <w:rPr>
          <w:rFonts w:ascii="Book Antiqua" w:hAnsi="Book Antiqua"/>
          <w:b/>
          <w:sz w:val="32"/>
          <w:szCs w:val="32"/>
          <w:lang w:val="es-PR"/>
        </w:rPr>
      </w:pPr>
      <w:r w:rsidRPr="00750517">
        <w:rPr>
          <w:rFonts w:ascii="Book Antiqua" w:hAnsi="Book Antiqua"/>
          <w:b/>
          <w:sz w:val="28"/>
          <w:szCs w:val="28"/>
          <w:lang w:val="es-PR"/>
        </w:rPr>
        <w:t>LEY</w:t>
      </w:r>
    </w:p>
    <w:p w14:paraId="67CF7D3E" w14:textId="77777777" w:rsidR="00082ADF" w:rsidRPr="006A4E88" w:rsidRDefault="00082ADF" w:rsidP="00082ADF">
      <w:pPr>
        <w:jc w:val="both"/>
        <w:rPr>
          <w:rFonts w:ascii="Book Antiqua" w:hAnsi="Book Antiqua"/>
          <w:szCs w:val="24"/>
          <w:lang w:val="es-ES_tradnl"/>
        </w:rPr>
      </w:pPr>
    </w:p>
    <w:p w14:paraId="1E91BF0A" w14:textId="2F518084" w:rsidR="00EB2562" w:rsidRPr="00891908" w:rsidRDefault="00082ADF" w:rsidP="004D3D58">
      <w:pPr>
        <w:spacing w:after="240"/>
        <w:ind w:left="720" w:hanging="720"/>
        <w:jc w:val="both"/>
        <w:rPr>
          <w:rFonts w:ascii="Book Antiqua" w:hAnsi="Book Antiqua"/>
          <w:szCs w:val="24"/>
          <w:lang w:val="es-ES_tradnl"/>
        </w:rPr>
      </w:pPr>
      <w:r w:rsidRPr="006A4E88">
        <w:rPr>
          <w:rFonts w:ascii="Book Antiqua" w:hAnsi="Book Antiqua"/>
          <w:szCs w:val="24"/>
          <w:lang w:val="es-ES_tradnl"/>
        </w:rPr>
        <w:t xml:space="preserve">Para </w:t>
      </w:r>
      <w:r w:rsidR="00CF13E8" w:rsidRPr="006A4E88">
        <w:rPr>
          <w:rFonts w:ascii="Book Antiqua" w:hAnsi="Book Antiqua"/>
          <w:szCs w:val="24"/>
          <w:lang w:val="es-ES_tradnl"/>
        </w:rPr>
        <w:t>enmendar</w:t>
      </w:r>
      <w:r w:rsidR="009B596B">
        <w:rPr>
          <w:rFonts w:ascii="Book Antiqua" w:hAnsi="Book Antiqua"/>
          <w:szCs w:val="24"/>
          <w:lang w:val="es-ES_tradnl"/>
        </w:rPr>
        <w:t xml:space="preserve"> </w:t>
      </w:r>
      <w:r w:rsidR="001E5B0B">
        <w:rPr>
          <w:rFonts w:ascii="Book Antiqua" w:hAnsi="Book Antiqua"/>
          <w:szCs w:val="24"/>
          <w:lang w:val="es-ES_tradnl"/>
        </w:rPr>
        <w:t xml:space="preserve">el inciso (b) </w:t>
      </w:r>
      <w:r w:rsidR="00345792">
        <w:rPr>
          <w:rFonts w:ascii="Book Antiqua" w:hAnsi="Book Antiqua"/>
          <w:szCs w:val="24"/>
          <w:lang w:val="es-ES_tradnl"/>
        </w:rPr>
        <w:t xml:space="preserve">de la </w:t>
      </w:r>
      <w:r w:rsidR="007E736B">
        <w:rPr>
          <w:rFonts w:ascii="Book Antiqua" w:hAnsi="Book Antiqua"/>
          <w:szCs w:val="24"/>
          <w:lang w:val="es-ES_tradnl"/>
        </w:rPr>
        <w:t>r</w:t>
      </w:r>
      <w:r w:rsidR="00345792">
        <w:rPr>
          <w:rFonts w:ascii="Book Antiqua" w:hAnsi="Book Antiqua"/>
          <w:szCs w:val="24"/>
          <w:lang w:val="es-ES_tradnl"/>
        </w:rPr>
        <w:t xml:space="preserve">egla 404 de las Reglas de Evidencia de Puerto Rico, a </w:t>
      </w:r>
      <w:r w:rsidR="00345792" w:rsidRPr="00891908">
        <w:rPr>
          <w:rFonts w:ascii="Book Antiqua" w:hAnsi="Book Antiqua"/>
          <w:szCs w:val="24"/>
          <w:lang w:val="es-ES_tradnl"/>
        </w:rPr>
        <w:t>los fines de</w:t>
      </w:r>
      <w:r w:rsidR="00163038" w:rsidRPr="00891908">
        <w:rPr>
          <w:rFonts w:ascii="Book Antiqua" w:hAnsi="Book Antiqua"/>
          <w:szCs w:val="24"/>
          <w:lang w:val="es-ES_tradnl"/>
        </w:rPr>
        <w:t xml:space="preserve"> aclarar cuando</w:t>
      </w:r>
      <w:r w:rsidR="00345792" w:rsidRPr="00891908">
        <w:rPr>
          <w:rFonts w:ascii="Book Antiqua" w:hAnsi="Book Antiqua"/>
          <w:szCs w:val="24"/>
          <w:lang w:val="es-ES_tradnl"/>
        </w:rPr>
        <w:t xml:space="preserve"> el Ministerio Público justif</w:t>
      </w:r>
      <w:r w:rsidR="00163038" w:rsidRPr="00891908">
        <w:rPr>
          <w:rFonts w:ascii="Book Antiqua" w:hAnsi="Book Antiqua"/>
          <w:szCs w:val="24"/>
          <w:lang w:val="es-ES_tradnl"/>
        </w:rPr>
        <w:t>icará</w:t>
      </w:r>
      <w:r w:rsidR="00345792" w:rsidRPr="00891908">
        <w:rPr>
          <w:rFonts w:ascii="Book Antiqua" w:hAnsi="Book Antiqua"/>
          <w:szCs w:val="24"/>
          <w:lang w:val="es-ES_tradnl"/>
        </w:rPr>
        <w:t xml:space="preserve"> la prueba </w:t>
      </w:r>
      <w:r w:rsidR="00FA1514" w:rsidRPr="00891908">
        <w:rPr>
          <w:rFonts w:ascii="Book Antiqua" w:hAnsi="Book Antiqua"/>
          <w:szCs w:val="24"/>
          <w:lang w:val="es-ES_tradnl"/>
        </w:rPr>
        <w:t xml:space="preserve">de carácter que pretende </w:t>
      </w:r>
      <w:r w:rsidR="008C362A" w:rsidRPr="00891908">
        <w:rPr>
          <w:rFonts w:ascii="Book Antiqua" w:hAnsi="Book Antiqua"/>
          <w:szCs w:val="24"/>
          <w:lang w:val="es-ES_tradnl"/>
        </w:rPr>
        <w:t>presentar</w:t>
      </w:r>
      <w:r w:rsidR="00FA1514" w:rsidRPr="00891908">
        <w:rPr>
          <w:rFonts w:ascii="Book Antiqua" w:hAnsi="Book Antiqua"/>
          <w:szCs w:val="24"/>
          <w:lang w:val="es-ES_tradnl"/>
        </w:rPr>
        <w:t>;</w:t>
      </w:r>
      <w:r w:rsidR="008C362A" w:rsidRPr="00891908">
        <w:rPr>
          <w:rFonts w:ascii="Book Antiqua" w:hAnsi="Book Antiqua"/>
          <w:szCs w:val="24"/>
          <w:lang w:val="es-ES_tradnl"/>
        </w:rPr>
        <w:t xml:space="preserve"> </w:t>
      </w:r>
      <w:r w:rsidR="006F39C2" w:rsidRPr="00891908">
        <w:rPr>
          <w:rFonts w:ascii="Book Antiqua" w:hAnsi="Book Antiqua"/>
          <w:szCs w:val="24"/>
          <w:lang w:val="es-ES_tradnl"/>
        </w:rPr>
        <w:t xml:space="preserve">para añadir una nueva </w:t>
      </w:r>
      <w:r w:rsidR="007E736B" w:rsidRPr="00891908">
        <w:rPr>
          <w:rFonts w:ascii="Book Antiqua" w:hAnsi="Book Antiqua"/>
          <w:szCs w:val="24"/>
          <w:lang w:val="es-ES_tradnl"/>
        </w:rPr>
        <w:t>r</w:t>
      </w:r>
      <w:r w:rsidR="006F39C2" w:rsidRPr="00891908">
        <w:rPr>
          <w:rFonts w:ascii="Book Antiqua" w:hAnsi="Book Antiqua"/>
          <w:szCs w:val="24"/>
          <w:lang w:val="es-ES_tradnl"/>
        </w:rPr>
        <w:t>egla 516</w:t>
      </w:r>
      <w:r w:rsidR="007E736B" w:rsidRPr="00891908">
        <w:rPr>
          <w:rFonts w:ascii="Book Antiqua" w:hAnsi="Book Antiqua"/>
          <w:szCs w:val="24"/>
          <w:lang w:val="es-ES_tradnl"/>
        </w:rPr>
        <w:t xml:space="preserve"> y renumerar las reglas</w:t>
      </w:r>
      <w:r w:rsidR="00D351CD" w:rsidRPr="00891908">
        <w:rPr>
          <w:rFonts w:ascii="Book Antiqua" w:hAnsi="Book Antiqua"/>
          <w:szCs w:val="24"/>
          <w:lang w:val="es-ES_tradnl"/>
        </w:rPr>
        <w:t xml:space="preserve"> 516, 517 y 518</w:t>
      </w:r>
      <w:r w:rsidR="00976853" w:rsidRPr="00891908">
        <w:rPr>
          <w:rFonts w:ascii="Book Antiqua" w:hAnsi="Book Antiqua"/>
          <w:szCs w:val="24"/>
          <w:lang w:val="es-ES_tradnl"/>
        </w:rPr>
        <w:t xml:space="preserve">, a los fines de establecer el privilegio </w:t>
      </w:r>
      <w:r w:rsidR="000B6DDE" w:rsidRPr="00891908">
        <w:rPr>
          <w:rFonts w:ascii="Book Antiqua" w:hAnsi="Book Antiqua"/>
          <w:szCs w:val="24"/>
          <w:lang w:val="es-ES_tradnl"/>
        </w:rPr>
        <w:t>del periodista</w:t>
      </w:r>
      <w:r w:rsidR="004D3D58" w:rsidRPr="00891908">
        <w:rPr>
          <w:rFonts w:ascii="Book Antiqua" w:hAnsi="Book Antiqua"/>
          <w:szCs w:val="24"/>
          <w:lang w:val="es-ES_tradnl"/>
        </w:rPr>
        <w:t xml:space="preserve"> a no divulgar sus fuentes o informaciones confidenciales</w:t>
      </w:r>
      <w:r w:rsidR="000B6DDE" w:rsidRPr="00891908">
        <w:rPr>
          <w:rFonts w:ascii="Book Antiqua" w:hAnsi="Book Antiqua"/>
          <w:szCs w:val="24"/>
          <w:lang w:val="es-ES_tradnl"/>
        </w:rPr>
        <w:t xml:space="preserve">; </w:t>
      </w:r>
      <w:r w:rsidR="001A7ABC" w:rsidRPr="00891908">
        <w:rPr>
          <w:rFonts w:ascii="Book Antiqua" w:hAnsi="Book Antiqua"/>
          <w:szCs w:val="24"/>
          <w:lang w:val="es-ES_tradnl"/>
        </w:rPr>
        <w:t xml:space="preserve">para enmendar la </w:t>
      </w:r>
      <w:r w:rsidR="000A345D" w:rsidRPr="00891908">
        <w:rPr>
          <w:rFonts w:ascii="Book Antiqua" w:hAnsi="Book Antiqua"/>
          <w:szCs w:val="24"/>
          <w:lang w:val="es-ES_tradnl"/>
        </w:rPr>
        <w:t xml:space="preserve">nueva y renumerada </w:t>
      </w:r>
      <w:r w:rsidR="001A7ABC" w:rsidRPr="00891908">
        <w:rPr>
          <w:rFonts w:ascii="Book Antiqua" w:hAnsi="Book Antiqua"/>
          <w:szCs w:val="24"/>
          <w:lang w:val="es-ES_tradnl"/>
        </w:rPr>
        <w:t>regla 51</w:t>
      </w:r>
      <w:r w:rsidR="000A345D" w:rsidRPr="00891908">
        <w:rPr>
          <w:rFonts w:ascii="Book Antiqua" w:hAnsi="Book Antiqua"/>
          <w:szCs w:val="24"/>
          <w:lang w:val="es-ES_tradnl"/>
        </w:rPr>
        <w:t>9</w:t>
      </w:r>
      <w:r w:rsidR="001A7ABC" w:rsidRPr="00891908">
        <w:rPr>
          <w:rFonts w:ascii="Book Antiqua" w:hAnsi="Book Antiqua"/>
          <w:szCs w:val="24"/>
          <w:lang w:val="es-ES_tradnl"/>
        </w:rPr>
        <w:t xml:space="preserve"> de las Reglas de Evidencia de Puerto Rico, a los fines de</w:t>
      </w:r>
      <w:r w:rsidR="006904F7" w:rsidRPr="00891908">
        <w:rPr>
          <w:rFonts w:ascii="Book Antiqua" w:hAnsi="Book Antiqua"/>
          <w:szCs w:val="24"/>
          <w:lang w:val="es-ES_tradnl"/>
        </w:rPr>
        <w:t xml:space="preserve"> aclarar que la nueva regla 516 </w:t>
      </w:r>
      <w:r w:rsidR="00CC79B3" w:rsidRPr="00891908">
        <w:rPr>
          <w:rFonts w:ascii="Book Antiqua" w:hAnsi="Book Antiqua"/>
          <w:szCs w:val="24"/>
          <w:lang w:val="es-ES_tradnl"/>
        </w:rPr>
        <w:t xml:space="preserve">no </w:t>
      </w:r>
      <w:r w:rsidR="006904F7" w:rsidRPr="00891908">
        <w:rPr>
          <w:rFonts w:ascii="Book Antiqua" w:hAnsi="Book Antiqua"/>
          <w:szCs w:val="24"/>
          <w:lang w:val="es-ES_tradnl"/>
        </w:rPr>
        <w:t xml:space="preserve">se interpretará restrictivamente; </w:t>
      </w:r>
      <w:r w:rsidR="009F6123" w:rsidRPr="00891908">
        <w:rPr>
          <w:rFonts w:ascii="Book Antiqua" w:hAnsi="Book Antiqua"/>
          <w:szCs w:val="24"/>
          <w:lang w:val="es-ES_tradnl"/>
        </w:rPr>
        <w:t xml:space="preserve">para enmendar </w:t>
      </w:r>
      <w:r w:rsidR="001B1156" w:rsidRPr="00891908">
        <w:rPr>
          <w:rFonts w:ascii="Book Antiqua" w:hAnsi="Book Antiqua"/>
          <w:szCs w:val="24"/>
          <w:lang w:val="es-ES_tradnl"/>
        </w:rPr>
        <w:t>l</w:t>
      </w:r>
      <w:r w:rsidR="00210406" w:rsidRPr="00891908">
        <w:rPr>
          <w:rFonts w:ascii="Book Antiqua" w:hAnsi="Book Antiqua"/>
          <w:szCs w:val="24"/>
          <w:lang w:val="es-ES_tradnl"/>
        </w:rPr>
        <w:t>os</w:t>
      </w:r>
      <w:r w:rsidR="001B1156" w:rsidRPr="00891908">
        <w:rPr>
          <w:rFonts w:ascii="Book Antiqua" w:hAnsi="Book Antiqua"/>
          <w:szCs w:val="24"/>
          <w:lang w:val="es-ES_tradnl"/>
        </w:rPr>
        <w:t xml:space="preserve"> inciso</w:t>
      </w:r>
      <w:r w:rsidR="00210406" w:rsidRPr="00891908">
        <w:rPr>
          <w:rFonts w:ascii="Book Antiqua" w:hAnsi="Book Antiqua"/>
          <w:szCs w:val="24"/>
          <w:lang w:val="es-ES_tradnl"/>
        </w:rPr>
        <w:t>s (e),</w:t>
      </w:r>
      <w:r w:rsidR="001B1156" w:rsidRPr="00891908">
        <w:rPr>
          <w:rFonts w:ascii="Book Antiqua" w:hAnsi="Book Antiqua"/>
          <w:szCs w:val="24"/>
          <w:lang w:val="es-ES_tradnl"/>
        </w:rPr>
        <w:t xml:space="preserve"> (</w:t>
      </w:r>
      <w:r w:rsidR="00210406" w:rsidRPr="00891908">
        <w:rPr>
          <w:rFonts w:ascii="Book Antiqua" w:hAnsi="Book Antiqua"/>
          <w:szCs w:val="24"/>
          <w:lang w:val="es-ES_tradnl"/>
        </w:rPr>
        <w:t>f</w:t>
      </w:r>
      <w:r w:rsidR="001B1156" w:rsidRPr="00891908">
        <w:rPr>
          <w:rFonts w:ascii="Book Antiqua" w:hAnsi="Book Antiqua"/>
          <w:szCs w:val="24"/>
          <w:lang w:val="es-ES_tradnl"/>
        </w:rPr>
        <w:t>)</w:t>
      </w:r>
      <w:r w:rsidR="00210406" w:rsidRPr="00891908">
        <w:rPr>
          <w:rFonts w:ascii="Book Antiqua" w:hAnsi="Book Antiqua"/>
          <w:szCs w:val="24"/>
          <w:lang w:val="es-ES_tradnl"/>
        </w:rPr>
        <w:t>, y (r)</w:t>
      </w:r>
      <w:r w:rsidR="001B1156" w:rsidRPr="00891908">
        <w:rPr>
          <w:rFonts w:ascii="Book Antiqua" w:hAnsi="Book Antiqua"/>
          <w:szCs w:val="24"/>
          <w:lang w:val="es-ES_tradnl"/>
        </w:rPr>
        <w:t xml:space="preserve"> de la </w:t>
      </w:r>
      <w:r w:rsidR="007E736B" w:rsidRPr="00891908">
        <w:rPr>
          <w:rFonts w:ascii="Book Antiqua" w:hAnsi="Book Antiqua"/>
          <w:szCs w:val="24"/>
          <w:lang w:val="es-ES_tradnl"/>
        </w:rPr>
        <w:t>r</w:t>
      </w:r>
      <w:r w:rsidR="001B1156" w:rsidRPr="00891908">
        <w:rPr>
          <w:rFonts w:ascii="Book Antiqua" w:hAnsi="Book Antiqua"/>
          <w:szCs w:val="24"/>
          <w:lang w:val="es-ES_tradnl"/>
        </w:rPr>
        <w:t xml:space="preserve">egla 805 de las Reglas de Evidencia de </w:t>
      </w:r>
      <w:r w:rsidR="008E2A47" w:rsidRPr="00891908">
        <w:rPr>
          <w:rFonts w:ascii="Book Antiqua" w:hAnsi="Book Antiqua"/>
          <w:szCs w:val="24"/>
          <w:lang w:val="es-ES_tradnl"/>
        </w:rPr>
        <w:t>Puerto Rico</w:t>
      </w:r>
      <w:r w:rsidR="007B2D85" w:rsidRPr="00891908">
        <w:rPr>
          <w:rFonts w:ascii="Book Antiqua" w:hAnsi="Book Antiqua"/>
          <w:szCs w:val="24"/>
          <w:lang w:val="es-ES_tradnl"/>
        </w:rPr>
        <w:t xml:space="preserve">, </w:t>
      </w:r>
      <w:r w:rsidR="009A2B59" w:rsidRPr="00891908">
        <w:rPr>
          <w:rFonts w:ascii="Book Antiqua" w:hAnsi="Book Antiqua"/>
          <w:szCs w:val="24"/>
          <w:lang w:val="es-ES_tradnl"/>
        </w:rPr>
        <w:t>a los fines de</w:t>
      </w:r>
      <w:r w:rsidR="009F6123" w:rsidRPr="00891908">
        <w:rPr>
          <w:rFonts w:ascii="Book Antiqua" w:hAnsi="Book Antiqua"/>
          <w:szCs w:val="24"/>
          <w:lang w:val="es-ES_tradnl"/>
        </w:rPr>
        <w:t xml:space="preserve"> </w:t>
      </w:r>
      <w:r w:rsidR="00D77C47" w:rsidRPr="00891908">
        <w:rPr>
          <w:rFonts w:ascii="Book Antiqua" w:hAnsi="Book Antiqua"/>
          <w:szCs w:val="24"/>
          <w:lang w:val="es-ES_tradnl"/>
        </w:rPr>
        <w:t>hacer enmiendas técnicas</w:t>
      </w:r>
      <w:r w:rsidR="002A301D" w:rsidRPr="00891908">
        <w:rPr>
          <w:rFonts w:ascii="Book Antiqua" w:hAnsi="Book Antiqua"/>
          <w:szCs w:val="24"/>
          <w:lang w:val="es-ES_tradnl"/>
        </w:rPr>
        <w:t xml:space="preserve">, </w:t>
      </w:r>
      <w:r w:rsidR="009E2047" w:rsidRPr="00891908">
        <w:rPr>
          <w:rFonts w:ascii="Book Antiqua" w:hAnsi="Book Antiqua"/>
          <w:szCs w:val="24"/>
          <w:lang w:val="es-ES_tradnl"/>
        </w:rPr>
        <w:t xml:space="preserve">y </w:t>
      </w:r>
      <w:r w:rsidR="00F8231D" w:rsidRPr="00891908">
        <w:rPr>
          <w:rFonts w:ascii="Book Antiqua" w:hAnsi="Book Antiqua"/>
          <w:szCs w:val="24"/>
          <w:lang w:val="es-PR"/>
        </w:rPr>
        <w:t>remover el término actividad gubernamental de la definición de récord de negocio</w:t>
      </w:r>
      <w:r w:rsidR="00AD7B0D" w:rsidRPr="00891908">
        <w:rPr>
          <w:rFonts w:ascii="Book Antiqua" w:hAnsi="Book Antiqua"/>
          <w:szCs w:val="24"/>
          <w:lang w:val="es-ES_tradnl"/>
        </w:rPr>
        <w:t>;</w:t>
      </w:r>
      <w:r w:rsidR="000940C3" w:rsidRPr="00891908">
        <w:rPr>
          <w:rFonts w:ascii="Book Antiqua" w:hAnsi="Book Antiqua"/>
          <w:szCs w:val="24"/>
          <w:lang w:val="es-ES_tradnl"/>
        </w:rPr>
        <w:t xml:space="preserve"> </w:t>
      </w:r>
      <w:r w:rsidR="00D76FB4" w:rsidRPr="00891908">
        <w:rPr>
          <w:rFonts w:ascii="Book Antiqua" w:hAnsi="Book Antiqua"/>
          <w:szCs w:val="24"/>
          <w:lang w:val="es-ES_tradnl"/>
        </w:rPr>
        <w:t>para crear un nuevo inciso (c) de la regla 901 de las Reglas de Evidencia de Puerto Rico, a los fines de</w:t>
      </w:r>
      <w:r w:rsidR="004F0D24" w:rsidRPr="00891908">
        <w:rPr>
          <w:rFonts w:ascii="Book Antiqua" w:hAnsi="Book Antiqua"/>
          <w:szCs w:val="24"/>
          <w:lang w:val="es-ES_tradnl"/>
        </w:rPr>
        <w:t xml:space="preserve"> atender impugnaciones sobre prueba autenticada </w:t>
      </w:r>
      <w:r w:rsidR="005A2920" w:rsidRPr="00891908">
        <w:rPr>
          <w:rFonts w:ascii="Book Antiqua" w:hAnsi="Book Antiqua"/>
          <w:szCs w:val="24"/>
          <w:lang w:val="es-ES_tradnl"/>
        </w:rPr>
        <w:t xml:space="preserve">que resultó ser creada mediante </w:t>
      </w:r>
      <w:r w:rsidR="008C67F5" w:rsidRPr="00891908">
        <w:rPr>
          <w:rFonts w:ascii="Book Antiqua" w:hAnsi="Book Antiqua"/>
          <w:lang w:val="es-PR"/>
        </w:rPr>
        <w:t>computadora u otr</w:t>
      </w:r>
      <w:r w:rsidR="0054345E" w:rsidRPr="00891908">
        <w:rPr>
          <w:rFonts w:ascii="Book Antiqua" w:hAnsi="Book Antiqua"/>
          <w:lang w:val="es-PR"/>
        </w:rPr>
        <w:t>o medio</w:t>
      </w:r>
      <w:r w:rsidR="008C67F5" w:rsidRPr="00891908">
        <w:rPr>
          <w:rFonts w:ascii="Book Antiqua" w:hAnsi="Book Antiqua"/>
          <w:lang w:val="es-PR"/>
        </w:rPr>
        <w:t xml:space="preserve"> electrónic</w:t>
      </w:r>
      <w:r w:rsidR="0054345E" w:rsidRPr="00891908">
        <w:rPr>
          <w:rFonts w:ascii="Book Antiqua" w:hAnsi="Book Antiqua"/>
          <w:lang w:val="es-PR"/>
        </w:rPr>
        <w:t>o</w:t>
      </w:r>
      <w:r w:rsidR="005A2920" w:rsidRPr="00891908">
        <w:rPr>
          <w:rFonts w:ascii="Book Antiqua" w:hAnsi="Book Antiqua"/>
          <w:szCs w:val="24"/>
          <w:lang w:val="es-ES_tradnl"/>
        </w:rPr>
        <w:t xml:space="preserve">; </w:t>
      </w:r>
      <w:r w:rsidR="006119B2" w:rsidRPr="00891908">
        <w:rPr>
          <w:rFonts w:ascii="Book Antiqua" w:hAnsi="Book Antiqua"/>
          <w:szCs w:val="24"/>
          <w:lang w:val="es-ES_tradnl"/>
        </w:rPr>
        <w:t>para enmendar el inciso (k)</w:t>
      </w:r>
      <w:r w:rsidR="003675D2" w:rsidRPr="00891908">
        <w:rPr>
          <w:rFonts w:ascii="Book Antiqua" w:hAnsi="Book Antiqua"/>
          <w:szCs w:val="24"/>
          <w:lang w:val="es-ES_tradnl"/>
        </w:rPr>
        <w:t xml:space="preserve"> de la </w:t>
      </w:r>
      <w:r w:rsidR="00121603" w:rsidRPr="00891908">
        <w:rPr>
          <w:rFonts w:ascii="Book Antiqua" w:hAnsi="Book Antiqua"/>
          <w:szCs w:val="24"/>
          <w:lang w:val="es-ES_tradnl"/>
        </w:rPr>
        <w:t>regla 902</w:t>
      </w:r>
      <w:r w:rsidR="006119B2" w:rsidRPr="00891908">
        <w:rPr>
          <w:rFonts w:ascii="Book Antiqua" w:hAnsi="Book Antiqua"/>
          <w:szCs w:val="24"/>
          <w:lang w:val="es-ES_tradnl"/>
        </w:rPr>
        <w:t xml:space="preserve"> </w:t>
      </w:r>
      <w:r w:rsidR="005922E8" w:rsidRPr="00891908">
        <w:rPr>
          <w:rFonts w:ascii="Book Antiqua" w:hAnsi="Book Antiqua"/>
          <w:szCs w:val="24"/>
          <w:lang w:val="es-ES_tradnl"/>
        </w:rPr>
        <w:t>de las Reglas de Evidencia de Puerto Rico, a los fines de eliminar</w:t>
      </w:r>
      <w:r w:rsidR="00305485" w:rsidRPr="00891908">
        <w:rPr>
          <w:rFonts w:ascii="Book Antiqua" w:hAnsi="Book Antiqua"/>
          <w:szCs w:val="24"/>
          <w:lang w:val="es-ES_tradnl"/>
        </w:rPr>
        <w:t xml:space="preserve"> el requisito de</w:t>
      </w:r>
      <w:r w:rsidR="005922E8" w:rsidRPr="00891908">
        <w:rPr>
          <w:rFonts w:ascii="Book Antiqua" w:hAnsi="Book Antiqua"/>
          <w:szCs w:val="24"/>
          <w:lang w:val="es-ES_tradnl"/>
        </w:rPr>
        <w:t xml:space="preserve"> la declaració</w:t>
      </w:r>
      <w:r w:rsidR="00801DDC" w:rsidRPr="00891908">
        <w:rPr>
          <w:rFonts w:ascii="Book Antiqua" w:hAnsi="Book Antiqua"/>
          <w:szCs w:val="24"/>
          <w:lang w:val="es-ES_tradnl"/>
        </w:rPr>
        <w:t>n jurada del custodio</w:t>
      </w:r>
      <w:r w:rsidR="00470E1F" w:rsidRPr="00891908">
        <w:rPr>
          <w:rFonts w:ascii="Book Antiqua" w:hAnsi="Book Antiqua"/>
          <w:szCs w:val="24"/>
          <w:lang w:val="es-ES_tradnl"/>
        </w:rPr>
        <w:t xml:space="preserve"> u otra persona cualificada</w:t>
      </w:r>
      <w:r w:rsidR="00801DDC" w:rsidRPr="00891908">
        <w:rPr>
          <w:rFonts w:ascii="Book Antiqua" w:hAnsi="Book Antiqua"/>
          <w:szCs w:val="24"/>
          <w:lang w:val="es-ES_tradnl"/>
        </w:rPr>
        <w:t xml:space="preserve"> para</w:t>
      </w:r>
      <w:r w:rsidR="000C0E9F" w:rsidRPr="00891908">
        <w:rPr>
          <w:rFonts w:ascii="Book Antiqua" w:hAnsi="Book Antiqua"/>
          <w:szCs w:val="24"/>
          <w:lang w:val="es-ES_tradnl"/>
        </w:rPr>
        <w:t xml:space="preserve"> admitir</w:t>
      </w:r>
      <w:r w:rsidR="00801DDC" w:rsidRPr="00891908">
        <w:rPr>
          <w:rFonts w:ascii="Book Antiqua" w:hAnsi="Book Antiqua"/>
          <w:szCs w:val="24"/>
          <w:lang w:val="es-ES_tradnl"/>
        </w:rPr>
        <w:t xml:space="preserve"> </w:t>
      </w:r>
      <w:r w:rsidR="000C0E9F" w:rsidRPr="00891908">
        <w:rPr>
          <w:rFonts w:ascii="Book Antiqua" w:hAnsi="Book Antiqua"/>
          <w:szCs w:val="24"/>
          <w:lang w:val="es-ES_tradnl"/>
        </w:rPr>
        <w:t xml:space="preserve">récords certificados de actividades que se realizan con regularidad; </w:t>
      </w:r>
      <w:r w:rsidR="00E925F5" w:rsidRPr="00891908">
        <w:rPr>
          <w:rFonts w:ascii="Book Antiqua" w:hAnsi="Book Antiqua"/>
          <w:szCs w:val="24"/>
          <w:lang w:val="es-ES_tradnl"/>
        </w:rPr>
        <w:t xml:space="preserve">para </w:t>
      </w:r>
      <w:r w:rsidR="00E25C7A" w:rsidRPr="00891908">
        <w:rPr>
          <w:rFonts w:ascii="Book Antiqua" w:hAnsi="Book Antiqua"/>
          <w:szCs w:val="24"/>
          <w:lang w:val="es-ES_tradnl"/>
        </w:rPr>
        <w:t>enmendar el inciso (l) de la regla 902 de las Reglas de Evidencia de Puerto Rico, a los fines de</w:t>
      </w:r>
      <w:r w:rsidR="00962594" w:rsidRPr="00891908">
        <w:rPr>
          <w:rFonts w:ascii="Book Antiqua" w:hAnsi="Book Antiqua"/>
          <w:szCs w:val="24"/>
          <w:lang w:val="es-ES_tradnl"/>
        </w:rPr>
        <w:t xml:space="preserve"> crear nuevos incisos (l) y (m) </w:t>
      </w:r>
      <w:r w:rsidR="002E74D7" w:rsidRPr="00891908">
        <w:rPr>
          <w:rFonts w:ascii="Book Antiqua" w:hAnsi="Book Antiqua"/>
          <w:szCs w:val="24"/>
          <w:lang w:val="es-ES_tradnl"/>
        </w:rPr>
        <w:t>sobre</w:t>
      </w:r>
      <w:r w:rsidR="00625FC0" w:rsidRPr="00891908">
        <w:rPr>
          <w:rFonts w:ascii="Book Antiqua" w:hAnsi="Book Antiqua"/>
          <w:szCs w:val="24"/>
          <w:lang w:val="es-ES_tradnl"/>
        </w:rPr>
        <w:t xml:space="preserve"> </w:t>
      </w:r>
      <w:r w:rsidR="00463539" w:rsidRPr="00891908">
        <w:rPr>
          <w:rFonts w:ascii="Book Antiqua" w:hAnsi="Book Antiqua"/>
          <w:szCs w:val="24"/>
          <w:lang w:val="es-PR"/>
        </w:rPr>
        <w:t xml:space="preserve">cómo </w:t>
      </w:r>
      <w:r w:rsidR="002E74D7" w:rsidRPr="00891908">
        <w:rPr>
          <w:rFonts w:ascii="Book Antiqua" w:hAnsi="Book Antiqua"/>
          <w:szCs w:val="24"/>
          <w:lang w:val="es-PR"/>
        </w:rPr>
        <w:t>autenticar registros certificados generados por un proceso o sistema electrónico, y d</w:t>
      </w:r>
      <w:r w:rsidR="002E74D7" w:rsidRPr="00891908">
        <w:rPr>
          <w:rFonts w:ascii="Book Antiqua" w:hAnsi="Book Antiqua"/>
          <w:color w:val="000000"/>
          <w:lang w:val="es-PR"/>
        </w:rPr>
        <w:t xml:space="preserve">atos certificados copiados de un dispositivo electrónico, medio de almacenamiento o archivo; </w:t>
      </w:r>
      <w:r w:rsidR="00E928BB" w:rsidRPr="00891908">
        <w:rPr>
          <w:rFonts w:ascii="Book Antiqua" w:hAnsi="Book Antiqua"/>
          <w:szCs w:val="24"/>
          <w:lang w:val="es-ES_tradnl"/>
        </w:rPr>
        <w:t>y</w:t>
      </w:r>
      <w:r w:rsidR="00F94318" w:rsidRPr="00891908">
        <w:rPr>
          <w:rFonts w:ascii="Book Antiqua" w:hAnsi="Book Antiqua"/>
          <w:szCs w:val="24"/>
          <w:lang w:val="es-ES_tradnl"/>
        </w:rPr>
        <w:t xml:space="preserve"> para</w:t>
      </w:r>
      <w:r w:rsidR="00E928BB" w:rsidRPr="00891908">
        <w:rPr>
          <w:rFonts w:ascii="Book Antiqua" w:hAnsi="Book Antiqua"/>
          <w:szCs w:val="24"/>
          <w:lang w:val="es-ES_tradnl"/>
        </w:rPr>
        <w:t xml:space="preserve"> otros fines relacionados.</w:t>
      </w:r>
    </w:p>
    <w:p w14:paraId="1E5E11F5" w14:textId="77777777" w:rsidR="00891908" w:rsidRDefault="00891908" w:rsidP="008A7A8C">
      <w:pPr>
        <w:spacing w:after="240"/>
        <w:ind w:left="720" w:hanging="720"/>
        <w:jc w:val="center"/>
        <w:rPr>
          <w:rFonts w:ascii="Book Antiqua" w:hAnsi="Book Antiqua"/>
          <w:bCs/>
          <w:spacing w:val="12"/>
          <w:szCs w:val="24"/>
          <w:lang w:val="es-ES_tradnl"/>
        </w:rPr>
      </w:pPr>
    </w:p>
    <w:p w14:paraId="4E5077A9" w14:textId="77777777" w:rsidR="00891908" w:rsidRDefault="00891908" w:rsidP="008A7A8C">
      <w:pPr>
        <w:spacing w:after="240"/>
        <w:ind w:left="720" w:hanging="720"/>
        <w:jc w:val="center"/>
        <w:rPr>
          <w:rFonts w:ascii="Book Antiqua" w:hAnsi="Book Antiqua"/>
          <w:bCs/>
          <w:spacing w:val="12"/>
          <w:szCs w:val="24"/>
          <w:lang w:val="es-ES_tradnl"/>
        </w:rPr>
      </w:pPr>
    </w:p>
    <w:p w14:paraId="3450452D" w14:textId="19E3AC2A" w:rsidR="00A90B77" w:rsidRPr="00903F5D" w:rsidRDefault="006D1581" w:rsidP="008A7A8C">
      <w:pPr>
        <w:spacing w:after="240"/>
        <w:ind w:left="720" w:hanging="720"/>
        <w:jc w:val="center"/>
        <w:rPr>
          <w:rFonts w:ascii="Book Antiqua" w:hAnsi="Book Antiqua"/>
          <w:bCs/>
          <w:spacing w:val="12"/>
          <w:szCs w:val="24"/>
          <w:lang w:val="es-ES_tradnl"/>
        </w:rPr>
      </w:pPr>
      <w:r w:rsidRPr="00903F5D">
        <w:rPr>
          <w:rFonts w:ascii="Book Antiqua" w:hAnsi="Book Antiqua"/>
          <w:bCs/>
          <w:spacing w:val="12"/>
          <w:szCs w:val="24"/>
          <w:lang w:val="es-ES_tradnl"/>
        </w:rPr>
        <w:t xml:space="preserve">EXPOSICIÓN </w:t>
      </w:r>
      <w:r w:rsidR="00082ADF" w:rsidRPr="00903F5D">
        <w:rPr>
          <w:rFonts w:ascii="Book Antiqua" w:hAnsi="Book Antiqua"/>
          <w:bCs/>
          <w:spacing w:val="12"/>
          <w:szCs w:val="24"/>
          <w:lang w:val="es-ES_tradnl"/>
        </w:rPr>
        <w:t>DE MOTIVOS</w:t>
      </w:r>
    </w:p>
    <w:p w14:paraId="2C2CC5FF" w14:textId="18B6E675" w:rsidR="00027579" w:rsidRDefault="004007C2" w:rsidP="004A1CCA">
      <w:pPr>
        <w:jc w:val="both"/>
        <w:rPr>
          <w:rFonts w:ascii="Book Antiqua" w:hAnsi="Book Antiqua"/>
          <w:szCs w:val="24"/>
          <w:lang w:val="es-PR"/>
        </w:rPr>
      </w:pPr>
      <w:r>
        <w:rPr>
          <w:rFonts w:ascii="Book Antiqua" w:hAnsi="Book Antiqua"/>
          <w:szCs w:val="24"/>
          <w:lang w:val="es-PR"/>
        </w:rPr>
        <w:tab/>
      </w:r>
      <w:r w:rsidRPr="004A1CCA">
        <w:rPr>
          <w:rFonts w:ascii="Book Antiqua" w:hAnsi="Book Antiqua"/>
          <w:szCs w:val="24"/>
          <w:lang w:val="es-PR"/>
        </w:rPr>
        <w:t xml:space="preserve">La </w:t>
      </w:r>
      <w:r w:rsidR="000A47F6" w:rsidRPr="004A1CCA">
        <w:rPr>
          <w:rFonts w:ascii="Book Antiqua" w:hAnsi="Book Antiqua"/>
          <w:szCs w:val="24"/>
          <w:lang w:val="es-PR"/>
        </w:rPr>
        <w:t xml:space="preserve">regla 404 (b) de </w:t>
      </w:r>
      <w:r w:rsidR="00DA7B0A" w:rsidRPr="004A1CCA">
        <w:rPr>
          <w:rFonts w:ascii="Book Antiqua" w:hAnsi="Book Antiqua"/>
          <w:szCs w:val="24"/>
          <w:lang w:val="es-PR"/>
        </w:rPr>
        <w:t>e</w:t>
      </w:r>
      <w:r w:rsidR="000A47F6" w:rsidRPr="004A1CCA">
        <w:rPr>
          <w:rFonts w:ascii="Book Antiqua" w:hAnsi="Book Antiqua"/>
          <w:szCs w:val="24"/>
          <w:lang w:val="es-PR"/>
        </w:rPr>
        <w:t>videncia de</w:t>
      </w:r>
      <w:r w:rsidR="00DA7B0A" w:rsidRPr="004A1CCA">
        <w:rPr>
          <w:rFonts w:ascii="Book Antiqua" w:hAnsi="Book Antiqua"/>
          <w:szCs w:val="24"/>
          <w:lang w:val="es-PR"/>
        </w:rPr>
        <w:t xml:space="preserve"> Puerto Rico</w:t>
      </w:r>
      <w:r w:rsidR="00AF7602" w:rsidRPr="004A1CCA">
        <w:rPr>
          <w:rFonts w:ascii="Book Antiqua" w:hAnsi="Book Antiqua"/>
          <w:szCs w:val="24"/>
          <w:lang w:val="es-PR"/>
        </w:rPr>
        <w:t>, en su segundo párrafo,</w:t>
      </w:r>
      <w:r w:rsidR="002E69AC" w:rsidRPr="004A1CCA">
        <w:rPr>
          <w:rFonts w:ascii="Book Antiqua" w:hAnsi="Book Antiqua"/>
          <w:szCs w:val="24"/>
          <w:lang w:val="es-PR"/>
        </w:rPr>
        <w:t xml:space="preserve"> </w:t>
      </w:r>
      <w:r w:rsidR="009C3FEF" w:rsidRPr="004A1CCA">
        <w:rPr>
          <w:rFonts w:ascii="Book Antiqua" w:hAnsi="Book Antiqua"/>
          <w:szCs w:val="24"/>
          <w:lang w:val="es-PR"/>
        </w:rPr>
        <w:t>adopt</w:t>
      </w:r>
      <w:r w:rsidR="002E69AC" w:rsidRPr="004A1CCA">
        <w:rPr>
          <w:rFonts w:ascii="Book Antiqua" w:hAnsi="Book Antiqua"/>
          <w:szCs w:val="24"/>
          <w:lang w:val="es-PR"/>
        </w:rPr>
        <w:t>ó la anterior regla federal del mismo número y letra</w:t>
      </w:r>
      <w:r w:rsidR="00DA7B0A" w:rsidRPr="004A1CCA">
        <w:rPr>
          <w:rFonts w:ascii="Book Antiqua" w:hAnsi="Book Antiqua"/>
          <w:szCs w:val="24"/>
          <w:lang w:val="es-PR"/>
        </w:rPr>
        <w:t xml:space="preserve">: </w:t>
      </w:r>
    </w:p>
    <w:p w14:paraId="4555C9AF" w14:textId="77777777" w:rsidR="004A1CCA" w:rsidRPr="004A1CCA" w:rsidRDefault="004A1CCA" w:rsidP="004A1CCA">
      <w:pPr>
        <w:jc w:val="both"/>
        <w:rPr>
          <w:rFonts w:ascii="Book Antiqua" w:hAnsi="Book Antiqua"/>
          <w:szCs w:val="24"/>
          <w:lang w:val="es-PR"/>
        </w:rPr>
      </w:pPr>
    </w:p>
    <w:p w14:paraId="6F8F090D" w14:textId="08CE94B0" w:rsidR="00DA7B0A" w:rsidRDefault="00AF7602" w:rsidP="004A1CCA">
      <w:pPr>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04BA8B56" w14:textId="77777777" w:rsidR="004A1CCA" w:rsidRPr="004A1CCA" w:rsidRDefault="004A1CCA" w:rsidP="004A1CCA">
      <w:pPr>
        <w:ind w:left="720" w:right="720"/>
        <w:jc w:val="both"/>
        <w:rPr>
          <w:rFonts w:ascii="Book Antiqua" w:hAnsi="Book Antiqua"/>
          <w:szCs w:val="24"/>
          <w:lang w:val="es-PR"/>
        </w:rPr>
      </w:pPr>
    </w:p>
    <w:p w14:paraId="31BF7C18" w14:textId="4BC594A2" w:rsidR="001E58E2" w:rsidRDefault="00640CF6" w:rsidP="004A1CCA">
      <w:pPr>
        <w:ind w:firstLine="720"/>
        <w:jc w:val="both"/>
        <w:rPr>
          <w:rFonts w:ascii="Book Antiqua" w:hAnsi="Book Antiqua"/>
          <w:szCs w:val="24"/>
          <w:lang w:val="es-PR"/>
        </w:rPr>
      </w:pPr>
      <w:r w:rsidRPr="004A1CCA">
        <w:rPr>
          <w:rFonts w:ascii="Book Antiqua" w:hAnsi="Book Antiqua"/>
          <w:szCs w:val="24"/>
          <w:lang w:val="es-PR"/>
        </w:rPr>
        <w:t xml:space="preserve">La </w:t>
      </w:r>
      <w:r w:rsidR="00AF7602" w:rsidRPr="004A1CCA">
        <w:rPr>
          <w:rFonts w:ascii="Book Antiqua" w:hAnsi="Book Antiqua"/>
          <w:szCs w:val="24"/>
          <w:lang w:val="es-PR"/>
        </w:rPr>
        <w:t xml:space="preserve">regla federal fue posteriormente enmendada para </w:t>
      </w:r>
      <w:r w:rsidRPr="004A1CCA">
        <w:rPr>
          <w:rFonts w:ascii="Book Antiqua" w:hAnsi="Book Antiqua"/>
          <w:szCs w:val="24"/>
          <w:lang w:val="es-PR"/>
        </w:rPr>
        <w:t xml:space="preserve">añadir </w:t>
      </w:r>
      <w:r w:rsidR="00AF7602" w:rsidRPr="004A1CCA">
        <w:rPr>
          <w:rFonts w:ascii="Book Antiqua" w:hAnsi="Book Antiqua"/>
          <w:szCs w:val="24"/>
          <w:lang w:val="es-PR"/>
        </w:rPr>
        <w:t>la notificación</w:t>
      </w:r>
      <w:r w:rsidRPr="004A1CCA">
        <w:rPr>
          <w:rFonts w:ascii="Book Antiqua" w:hAnsi="Book Antiqua"/>
          <w:szCs w:val="24"/>
          <w:lang w:val="es-PR"/>
        </w:rPr>
        <w:t xml:space="preserve"> y</w:t>
      </w:r>
      <w:r w:rsidR="00AF7602" w:rsidRPr="004A1CCA">
        <w:rPr>
          <w:rFonts w:ascii="Book Antiqua" w:hAnsi="Book Antiqua"/>
          <w:szCs w:val="24"/>
          <w:lang w:val="es-PR"/>
        </w:rPr>
        <w:t xml:space="preserve"> el propósito</w:t>
      </w:r>
      <w:r w:rsidR="00AF7602" w:rsidRPr="004A1CCA">
        <w:rPr>
          <w:rFonts w:ascii="Book Antiqua" w:hAnsi="Book Antiqua"/>
          <w:i/>
          <w:iCs/>
          <w:szCs w:val="24"/>
          <w:lang w:val="es-PR"/>
        </w:rPr>
        <w:t xml:space="preserve"> </w:t>
      </w:r>
      <w:r w:rsidR="00AF7602" w:rsidRPr="004A1CCA">
        <w:rPr>
          <w:rFonts w:ascii="Book Antiqua" w:hAnsi="Book Antiqua"/>
          <w:szCs w:val="24"/>
          <w:lang w:val="es-PR"/>
        </w:rPr>
        <w:t xml:space="preserve">que pretende el Ministerio Público </w:t>
      </w:r>
      <w:r w:rsidR="00FD0F7D" w:rsidRPr="004A1CCA">
        <w:rPr>
          <w:rFonts w:ascii="Book Antiqua" w:hAnsi="Book Antiqua"/>
          <w:szCs w:val="24"/>
          <w:lang w:val="es-PR"/>
        </w:rPr>
        <w:t xml:space="preserve">al </w:t>
      </w:r>
      <w:r w:rsidR="00AF7602" w:rsidRPr="004A1CCA">
        <w:rPr>
          <w:rFonts w:ascii="Book Antiqua" w:hAnsi="Book Antiqua"/>
          <w:szCs w:val="24"/>
          <w:lang w:val="es-PR"/>
        </w:rPr>
        <w:t>invocar la admisibilidad</w:t>
      </w:r>
      <w:r w:rsidR="001E58E2" w:rsidRPr="004A1CCA">
        <w:rPr>
          <w:rFonts w:ascii="Book Antiqua" w:hAnsi="Book Antiqua"/>
          <w:szCs w:val="24"/>
          <w:lang w:val="es-PR"/>
        </w:rPr>
        <w:t>:</w:t>
      </w:r>
    </w:p>
    <w:p w14:paraId="6219192C" w14:textId="77777777" w:rsidR="004A1CCA" w:rsidRPr="004A1CCA" w:rsidRDefault="004A1CCA" w:rsidP="004A1CCA">
      <w:pPr>
        <w:ind w:firstLine="720"/>
        <w:jc w:val="both"/>
        <w:rPr>
          <w:rFonts w:ascii="Book Antiqua" w:hAnsi="Book Antiqua"/>
          <w:szCs w:val="24"/>
          <w:lang w:val="es-PR"/>
        </w:rPr>
      </w:pPr>
    </w:p>
    <w:p w14:paraId="57D2B6D8" w14:textId="40E158C0" w:rsidR="00AF7602" w:rsidRDefault="00AF7602" w:rsidP="004A1CCA">
      <w:pPr>
        <w:ind w:left="720" w:right="720"/>
        <w:jc w:val="both"/>
        <w:rPr>
          <w:rFonts w:ascii="Book Antiqua" w:hAnsi="Book Antiqua"/>
          <w:i/>
          <w:iCs/>
          <w:szCs w:val="24"/>
        </w:rPr>
      </w:pPr>
      <w:r w:rsidRPr="004A1CCA">
        <w:rPr>
          <w:rFonts w:ascii="Book Antiqua" w:hAnsi="Book Antiqua"/>
          <w:i/>
          <w:iCs/>
        </w:rPr>
        <w:t>“(B) </w:t>
      </w:r>
      <w:r w:rsidRPr="004A1CCA">
        <w:rPr>
          <w:rFonts w:ascii="Book Antiqua" w:hAnsi="Book Antiqua"/>
          <w:i/>
          <w:iCs/>
          <w:szCs w:val="24"/>
        </w:rPr>
        <w:t>articulate in the notice the permitted purpose for which the prosecutor intends to offer the evidence and the reasoning that supports the purpose;”</w:t>
      </w:r>
    </w:p>
    <w:p w14:paraId="09FDC961" w14:textId="77777777" w:rsidR="004A1CCA" w:rsidRPr="004A1CCA" w:rsidRDefault="004A1CCA" w:rsidP="004A1CCA">
      <w:pPr>
        <w:ind w:left="720" w:right="720"/>
        <w:jc w:val="both"/>
        <w:rPr>
          <w:rFonts w:ascii="Book Antiqua" w:hAnsi="Book Antiqua"/>
          <w:i/>
          <w:iCs/>
          <w:szCs w:val="24"/>
        </w:rPr>
      </w:pPr>
    </w:p>
    <w:p w14:paraId="59DADA60" w14:textId="30441AF1" w:rsidR="00921435" w:rsidRDefault="004874F5" w:rsidP="004A1CCA">
      <w:pPr>
        <w:ind w:firstLine="720"/>
        <w:jc w:val="both"/>
        <w:rPr>
          <w:rFonts w:ascii="Book Antiqua" w:hAnsi="Book Antiqua"/>
          <w:szCs w:val="24"/>
          <w:lang w:val="es-PR"/>
        </w:rPr>
      </w:pPr>
      <w:r w:rsidRPr="004A1CCA">
        <w:rPr>
          <w:rFonts w:ascii="Book Antiqua" w:hAnsi="Book Antiqua"/>
          <w:szCs w:val="24"/>
          <w:lang w:val="es-PR"/>
        </w:rPr>
        <w:t>Con</w:t>
      </w:r>
      <w:r w:rsidR="00921435" w:rsidRPr="004A1CCA">
        <w:rPr>
          <w:rFonts w:ascii="Book Antiqua" w:hAnsi="Book Antiqua"/>
          <w:szCs w:val="24"/>
          <w:lang w:val="es-PR"/>
        </w:rPr>
        <w:t xml:space="preserve"> esta medida, se atempera </w:t>
      </w:r>
      <w:r w:rsidR="00120C97" w:rsidRPr="004A1CCA">
        <w:rPr>
          <w:rFonts w:ascii="Book Antiqua" w:hAnsi="Book Antiqua"/>
          <w:szCs w:val="24"/>
          <w:lang w:val="es-PR"/>
        </w:rPr>
        <w:t>la regla 404 de evidencia de Puerto Rico a su homóloga federal.</w:t>
      </w:r>
    </w:p>
    <w:p w14:paraId="293B7692" w14:textId="77777777" w:rsidR="004A1CCA" w:rsidRPr="004A1CCA" w:rsidRDefault="004A1CCA" w:rsidP="004A1CCA">
      <w:pPr>
        <w:ind w:firstLine="720"/>
        <w:jc w:val="both"/>
        <w:rPr>
          <w:rFonts w:ascii="Book Antiqua" w:hAnsi="Book Antiqua"/>
          <w:szCs w:val="24"/>
          <w:lang w:val="es-PR"/>
        </w:rPr>
      </w:pPr>
    </w:p>
    <w:p w14:paraId="6F84ADDC" w14:textId="1902B3CC" w:rsidR="002971EC" w:rsidRDefault="001A5B9A" w:rsidP="004A1CCA">
      <w:pPr>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FootnoteReference"/>
          <w:rFonts w:ascii="Book Antiqua" w:hAnsi="Book Antiqua"/>
          <w:i/>
          <w:iCs/>
          <w:szCs w:val="24"/>
          <w:lang w:val="es-PR"/>
        </w:rPr>
        <w:footnoteReference w:id="1"/>
      </w:r>
      <w:r w:rsidRPr="004A1CCA">
        <w:rPr>
          <w:rFonts w:ascii="Book Antiqua" w:hAnsi="Book Antiqua"/>
          <w:i/>
          <w:iCs/>
          <w:szCs w:val="24"/>
          <w:lang w:val="es-PR"/>
        </w:rPr>
        <w:t xml:space="preserve"> </w:t>
      </w:r>
      <w:r w:rsidRPr="004A1CCA">
        <w:rPr>
          <w:rFonts w:ascii="Book Antiqua" w:hAnsi="Book Antiqua"/>
          <w:szCs w:val="24"/>
          <w:lang w:val="es-PR"/>
        </w:rPr>
        <w:t xml:space="preserve">el Tribunal Supremo de Puerto Rico </w:t>
      </w:r>
      <w:r w:rsidR="005809D7" w:rsidRPr="004A1CCA">
        <w:rPr>
          <w:rFonts w:ascii="Book Antiqua" w:hAnsi="Book Antiqua"/>
          <w:szCs w:val="24"/>
          <w:lang w:val="es-PR"/>
        </w:rPr>
        <w:t xml:space="preserve">estableció el privilegio constitucional cualificado del periodista. </w:t>
      </w:r>
      <w:r w:rsidR="007A49D9" w:rsidRPr="004A1CCA">
        <w:rPr>
          <w:rFonts w:ascii="Book Antiqua" w:hAnsi="Book Antiqua"/>
          <w:szCs w:val="24"/>
          <w:lang w:val="es-PR"/>
        </w:rPr>
        <w:t xml:space="preserve">En esta medida, se incluye una nueva regla </w:t>
      </w:r>
      <w:r w:rsidR="00F92860" w:rsidRPr="004A1CCA">
        <w:rPr>
          <w:rFonts w:ascii="Book Antiqua" w:hAnsi="Book Antiqua"/>
          <w:szCs w:val="24"/>
          <w:lang w:val="es-PR"/>
        </w:rPr>
        <w:t>de evidencia</w:t>
      </w:r>
      <w:r w:rsidR="00CE4B1F" w:rsidRPr="004A1CCA">
        <w:rPr>
          <w:rFonts w:ascii="Book Antiqua" w:hAnsi="Book Antiqua"/>
          <w:szCs w:val="24"/>
          <w:lang w:val="es-PR"/>
        </w:rPr>
        <w:t xml:space="preserve"> para codificar</w:t>
      </w:r>
      <w:r w:rsidR="00F92860" w:rsidRPr="004A1CCA">
        <w:rPr>
          <w:rFonts w:ascii="Book Antiqua" w:hAnsi="Book Antiqua"/>
          <w:szCs w:val="24"/>
          <w:lang w:val="es-PR"/>
        </w:rPr>
        <w:t xml:space="preserve"> </w:t>
      </w:r>
      <w:r w:rsidR="00CE4B1F" w:rsidRPr="004A1CCA">
        <w:rPr>
          <w:rFonts w:ascii="Book Antiqua" w:hAnsi="Book Antiqua"/>
          <w:szCs w:val="24"/>
          <w:lang w:val="es-PR"/>
        </w:rPr>
        <w:t>el privilegio del periodista a no divulgar sus fuentes o informaciones confidenciales.</w:t>
      </w:r>
      <w:r w:rsidR="00CA741F" w:rsidRPr="004A1CCA">
        <w:rPr>
          <w:rFonts w:ascii="Book Antiqua" w:hAnsi="Book Antiqua"/>
          <w:szCs w:val="24"/>
          <w:lang w:val="es-PR"/>
        </w:rPr>
        <w:t xml:space="preserve"> También se enmienda la </w:t>
      </w:r>
      <w:r w:rsidR="00206917" w:rsidRPr="004A1CCA">
        <w:rPr>
          <w:rFonts w:ascii="Book Antiqua" w:hAnsi="Book Antiqua"/>
          <w:szCs w:val="24"/>
          <w:lang w:val="es-PR"/>
        </w:rPr>
        <w:t xml:space="preserve">nueva y renumerada </w:t>
      </w:r>
      <w:r w:rsidR="00CA741F" w:rsidRPr="004A1CCA">
        <w:rPr>
          <w:rFonts w:ascii="Book Antiqua" w:hAnsi="Book Antiqua"/>
          <w:szCs w:val="24"/>
          <w:lang w:val="es-PR"/>
        </w:rPr>
        <w:t>regla 51</w:t>
      </w:r>
      <w:r w:rsidR="00206917" w:rsidRPr="004A1CCA">
        <w:rPr>
          <w:rFonts w:ascii="Book Antiqua" w:hAnsi="Book Antiqua"/>
          <w:szCs w:val="24"/>
          <w:lang w:val="es-PR"/>
        </w:rPr>
        <w:t>9 antes 518</w:t>
      </w:r>
      <w:r w:rsidR="00CA741F" w:rsidRPr="004A1CCA">
        <w:rPr>
          <w:rFonts w:ascii="Book Antiqua" w:hAnsi="Book Antiqua"/>
          <w:szCs w:val="24"/>
          <w:lang w:val="es-PR"/>
        </w:rPr>
        <w:t xml:space="preserve"> para aclarar que est</w:t>
      </w:r>
      <w:r w:rsidR="00304205" w:rsidRPr="004A1CCA">
        <w:rPr>
          <w:rFonts w:ascii="Book Antiqua" w:hAnsi="Book Antiqua"/>
          <w:szCs w:val="24"/>
          <w:lang w:val="es-PR"/>
        </w:rPr>
        <w:t>e nuevo privilegio</w:t>
      </w:r>
      <w:r w:rsidR="00CC79B3" w:rsidRPr="004A1CCA">
        <w:rPr>
          <w:rFonts w:ascii="Book Antiqua" w:hAnsi="Book Antiqua"/>
          <w:szCs w:val="24"/>
          <w:lang w:val="es-PR"/>
        </w:rPr>
        <w:t xml:space="preserve"> no</w:t>
      </w:r>
      <w:r w:rsidR="00304205" w:rsidRPr="004A1CCA">
        <w:rPr>
          <w:rFonts w:ascii="Book Antiqua" w:hAnsi="Book Antiqua"/>
          <w:szCs w:val="24"/>
          <w:lang w:val="es-PR"/>
        </w:rPr>
        <w:t xml:space="preserve"> se interpretará restrictivamente</w:t>
      </w:r>
      <w:r w:rsidR="00CC79B3" w:rsidRPr="004A1CCA">
        <w:rPr>
          <w:rFonts w:ascii="Book Antiqua" w:hAnsi="Book Antiqua"/>
          <w:szCs w:val="24"/>
          <w:lang w:val="es-PR"/>
        </w:rPr>
        <w:t xml:space="preserve"> por ser uno de rango constitucional</w:t>
      </w:r>
      <w:r w:rsidR="00304205" w:rsidRPr="004A1CCA">
        <w:rPr>
          <w:rFonts w:ascii="Book Antiqua" w:hAnsi="Book Antiqua"/>
          <w:szCs w:val="24"/>
          <w:lang w:val="es-PR"/>
        </w:rPr>
        <w:t>.</w:t>
      </w:r>
    </w:p>
    <w:p w14:paraId="06F1E468" w14:textId="77777777" w:rsidR="00F1322C" w:rsidRPr="004A1CCA" w:rsidRDefault="00F1322C" w:rsidP="004A1CCA">
      <w:pPr>
        <w:ind w:firstLine="720"/>
        <w:jc w:val="both"/>
        <w:rPr>
          <w:rFonts w:ascii="Book Antiqua" w:hAnsi="Book Antiqua"/>
          <w:szCs w:val="24"/>
          <w:lang w:val="es-PR"/>
        </w:rPr>
      </w:pPr>
    </w:p>
    <w:p w14:paraId="1E55E8DC" w14:textId="77777777" w:rsidR="003F2A90" w:rsidRDefault="001140F1" w:rsidP="004A1CCA">
      <w:pPr>
        <w:ind w:firstLine="720"/>
        <w:jc w:val="both"/>
        <w:rPr>
          <w:rFonts w:ascii="Book Antiqua" w:hAnsi="Book Antiqua"/>
          <w:szCs w:val="24"/>
          <w:lang w:val="es-PR"/>
        </w:rPr>
      </w:pPr>
      <w:r>
        <w:rPr>
          <w:rFonts w:ascii="Book Antiqua" w:hAnsi="Book Antiqua"/>
          <w:szCs w:val="24"/>
          <w:lang w:val="es-PR"/>
        </w:rPr>
        <w:t xml:space="preserve"> </w:t>
      </w:r>
      <w:r w:rsidR="00DA186F">
        <w:rPr>
          <w:rFonts w:ascii="Book Antiqua" w:hAnsi="Book Antiqua"/>
          <w:szCs w:val="24"/>
          <w:lang w:val="es-PR"/>
        </w:rPr>
        <w:t>La</w:t>
      </w:r>
      <w:r w:rsidR="002E58ED">
        <w:rPr>
          <w:rFonts w:ascii="Book Antiqua" w:hAnsi="Book Antiqua"/>
          <w:szCs w:val="24"/>
          <w:lang w:val="es-PR"/>
        </w:rPr>
        <w:t xml:space="preserve"> </w:t>
      </w:r>
      <w:r w:rsidR="00DA186F">
        <w:rPr>
          <w:rFonts w:ascii="Book Antiqua" w:hAnsi="Book Antiqua"/>
          <w:szCs w:val="24"/>
          <w:lang w:val="es-PR"/>
        </w:rPr>
        <w:t>r</w:t>
      </w:r>
      <w:r w:rsidR="003E67A5" w:rsidRPr="003E67A5">
        <w:rPr>
          <w:rFonts w:ascii="Book Antiqua" w:hAnsi="Book Antiqua"/>
          <w:szCs w:val="24"/>
          <w:lang w:val="es-PR"/>
        </w:rPr>
        <w:t>egla 805</w:t>
      </w:r>
      <w:r w:rsidR="00DA186F">
        <w:rPr>
          <w:rFonts w:ascii="Book Antiqua" w:hAnsi="Book Antiqua"/>
          <w:szCs w:val="24"/>
          <w:lang w:val="es-PR"/>
        </w:rPr>
        <w:t xml:space="preserve"> (f) de evidencia de Puerto Rico </w:t>
      </w:r>
      <w:r w:rsidR="003E67A5" w:rsidRPr="003E67A5">
        <w:rPr>
          <w:rFonts w:ascii="Book Antiqua" w:hAnsi="Book Antiqua"/>
          <w:szCs w:val="24"/>
          <w:lang w:val="es-PR"/>
        </w:rPr>
        <w:t xml:space="preserve">configura la llamada excepción de los récords de negocio. </w:t>
      </w:r>
      <w:r w:rsidR="00D1335C">
        <w:rPr>
          <w:rFonts w:ascii="Book Antiqua" w:hAnsi="Book Antiqua"/>
          <w:szCs w:val="24"/>
          <w:lang w:val="es-PR"/>
        </w:rPr>
        <w:t>Aunque sigue mayormente a su homóloga federal, incluye actividad gubernamental</w:t>
      </w:r>
      <w:r w:rsidR="00884B20">
        <w:rPr>
          <w:rFonts w:ascii="Book Antiqua" w:hAnsi="Book Antiqua"/>
          <w:szCs w:val="24"/>
          <w:lang w:val="es-PR"/>
        </w:rPr>
        <w:t xml:space="preserve"> en la definición del término negocio. </w:t>
      </w:r>
      <w:r w:rsidR="00A52A1D">
        <w:rPr>
          <w:rFonts w:ascii="Book Antiqua" w:hAnsi="Book Antiqua"/>
          <w:szCs w:val="24"/>
          <w:lang w:val="es-PR"/>
        </w:rPr>
        <w:t>El inciso (h) de la referida regla abarca los récords de actividades gubernamentales.</w:t>
      </w:r>
      <w:r w:rsidR="005B0483">
        <w:rPr>
          <w:rFonts w:ascii="Book Antiqua" w:hAnsi="Book Antiqua"/>
          <w:szCs w:val="24"/>
          <w:lang w:val="es-PR"/>
        </w:rPr>
        <w:t xml:space="preserve"> A la luz del principio de especialidad, se enmienda la </w:t>
      </w:r>
      <w:r w:rsidR="00C82C98">
        <w:rPr>
          <w:rFonts w:ascii="Book Antiqua" w:hAnsi="Book Antiqua"/>
          <w:szCs w:val="24"/>
          <w:lang w:val="es-PR"/>
        </w:rPr>
        <w:t xml:space="preserve">regla 805 (f) para remover el término </w:t>
      </w:r>
      <w:r w:rsidR="005149CB">
        <w:rPr>
          <w:rFonts w:ascii="Book Antiqua" w:hAnsi="Book Antiqua"/>
          <w:szCs w:val="24"/>
          <w:lang w:val="es-PR"/>
        </w:rPr>
        <w:t>actividad gubernamental de la definición de récord de negocio.</w:t>
      </w:r>
    </w:p>
    <w:p w14:paraId="718306E8" w14:textId="77777777" w:rsidR="004A1CCA" w:rsidRDefault="004A1CCA" w:rsidP="004A1CCA">
      <w:pPr>
        <w:ind w:firstLine="720"/>
        <w:jc w:val="both"/>
        <w:rPr>
          <w:rFonts w:ascii="Book Antiqua" w:hAnsi="Book Antiqua"/>
          <w:szCs w:val="24"/>
          <w:lang w:val="es-PR"/>
        </w:rPr>
      </w:pPr>
    </w:p>
    <w:p w14:paraId="1896B8CE" w14:textId="24CEE53F" w:rsidR="003F2A90" w:rsidRDefault="00F715EF" w:rsidP="004A1CCA">
      <w:pPr>
        <w:ind w:firstLine="720"/>
        <w:jc w:val="both"/>
        <w:rPr>
          <w:rFonts w:ascii="Book Antiqua" w:hAnsi="Book Antiqua"/>
          <w:szCs w:val="24"/>
          <w:lang w:val="es-PR"/>
        </w:rPr>
      </w:pPr>
      <w:r>
        <w:rPr>
          <w:rFonts w:ascii="Book Antiqua" w:hAnsi="Book Antiqua"/>
          <w:szCs w:val="24"/>
          <w:lang w:val="es-PR"/>
        </w:rPr>
        <w:t xml:space="preserve">El avance de la inteligencia artificial generativa </w:t>
      </w:r>
      <w:r w:rsidR="00B17380">
        <w:rPr>
          <w:rFonts w:ascii="Book Antiqua" w:hAnsi="Book Antiqua"/>
          <w:szCs w:val="24"/>
          <w:lang w:val="es-PR"/>
        </w:rPr>
        <w:t>ha causado cuestionamientos sobre la viabilidad de las reglas de evidencia tanto las federales</w:t>
      </w:r>
      <w:r w:rsidR="007A35BB">
        <w:rPr>
          <w:rFonts w:ascii="Book Antiqua" w:hAnsi="Book Antiqua"/>
          <w:szCs w:val="24"/>
          <w:lang w:val="es-PR"/>
        </w:rPr>
        <w:t xml:space="preserve"> como las estatales y territoriales </w:t>
      </w:r>
      <w:r w:rsidR="00520DFC">
        <w:rPr>
          <w:rFonts w:ascii="Book Antiqua" w:hAnsi="Book Antiqua"/>
          <w:szCs w:val="24"/>
          <w:lang w:val="es-PR"/>
        </w:rPr>
        <w:t xml:space="preserve">para </w:t>
      </w:r>
      <w:r w:rsidR="00223B63">
        <w:rPr>
          <w:rFonts w:ascii="Book Antiqua" w:hAnsi="Book Antiqua"/>
          <w:szCs w:val="24"/>
          <w:lang w:val="es-PR"/>
        </w:rPr>
        <w:t>atender la autenticación y admisibilidad</w:t>
      </w:r>
      <w:r w:rsidR="007A35BB">
        <w:rPr>
          <w:rFonts w:ascii="Book Antiqua" w:hAnsi="Book Antiqua"/>
          <w:szCs w:val="24"/>
          <w:lang w:val="es-PR"/>
        </w:rPr>
        <w:t xml:space="preserve"> </w:t>
      </w:r>
      <w:r w:rsidR="00223B63">
        <w:rPr>
          <w:rFonts w:ascii="Book Antiqua" w:hAnsi="Book Antiqua"/>
          <w:szCs w:val="24"/>
          <w:lang w:val="es-PR"/>
        </w:rPr>
        <w:t xml:space="preserve">de </w:t>
      </w:r>
      <w:r w:rsidR="007A35BB">
        <w:rPr>
          <w:rFonts w:ascii="Book Antiqua" w:hAnsi="Book Antiqua"/>
          <w:szCs w:val="24"/>
          <w:lang w:val="es-PR"/>
        </w:rPr>
        <w:t>prueba</w:t>
      </w:r>
      <w:r w:rsidR="00223B63">
        <w:rPr>
          <w:rFonts w:ascii="Book Antiqua" w:hAnsi="Book Antiqua"/>
          <w:szCs w:val="24"/>
          <w:lang w:val="es-PR"/>
        </w:rPr>
        <w:t xml:space="preserve"> que pudiera</w:t>
      </w:r>
      <w:r w:rsidR="003E22B8">
        <w:rPr>
          <w:rFonts w:ascii="Book Antiqua" w:hAnsi="Book Antiqua"/>
          <w:szCs w:val="24"/>
          <w:lang w:val="es-PR"/>
        </w:rPr>
        <w:t xml:space="preserve"> </w:t>
      </w:r>
      <w:r w:rsidR="00817BB2" w:rsidRPr="00A95582">
        <w:rPr>
          <w:rFonts w:ascii="Book Antiqua" w:hAnsi="Book Antiqua"/>
          <w:szCs w:val="24"/>
          <w:lang w:val="es-PR"/>
        </w:rPr>
        <w:t xml:space="preserve">haber sido creada o manipulada </w:t>
      </w:r>
      <w:r w:rsidR="00033598">
        <w:rPr>
          <w:rFonts w:ascii="Book Antiqua" w:hAnsi="Book Antiqua"/>
          <w:szCs w:val="24"/>
          <w:lang w:val="es-PR"/>
        </w:rPr>
        <w:t xml:space="preserve">mediante </w:t>
      </w:r>
      <w:r w:rsidR="00BA20D5" w:rsidRPr="00891908">
        <w:rPr>
          <w:rFonts w:ascii="Book Antiqua" w:hAnsi="Book Antiqua"/>
          <w:lang w:val="es-PR"/>
        </w:rPr>
        <w:t>computadora u otra prueba electrónica</w:t>
      </w:r>
      <w:r w:rsidR="003E22B8">
        <w:rPr>
          <w:rFonts w:ascii="Book Antiqua" w:hAnsi="Book Antiqua"/>
          <w:szCs w:val="24"/>
          <w:lang w:val="es-PR"/>
        </w:rPr>
        <w:t xml:space="preserve">. </w:t>
      </w:r>
      <w:r w:rsidR="00E13E25">
        <w:rPr>
          <w:rFonts w:ascii="Book Antiqua" w:hAnsi="Book Antiqua"/>
          <w:szCs w:val="24"/>
          <w:lang w:val="es-PR"/>
        </w:rPr>
        <w:t xml:space="preserve">Académicos </w:t>
      </w:r>
      <w:r w:rsidR="003E22B8">
        <w:rPr>
          <w:rFonts w:ascii="Book Antiqua" w:hAnsi="Book Antiqua"/>
          <w:szCs w:val="24"/>
          <w:lang w:val="es-PR"/>
        </w:rPr>
        <w:t xml:space="preserve">del tema </w:t>
      </w:r>
      <w:r w:rsidR="00E13E25">
        <w:rPr>
          <w:rFonts w:ascii="Book Antiqua" w:hAnsi="Book Antiqua"/>
          <w:szCs w:val="24"/>
          <w:lang w:val="es-PR"/>
        </w:rPr>
        <w:t xml:space="preserve">han planteado </w:t>
      </w:r>
      <w:r w:rsidR="00CD66E5">
        <w:rPr>
          <w:rFonts w:ascii="Book Antiqua" w:hAnsi="Book Antiqua"/>
          <w:szCs w:val="24"/>
          <w:lang w:val="es-PR"/>
        </w:rPr>
        <w:t xml:space="preserve">atemperar la regla 901 para atender </w:t>
      </w:r>
      <w:r w:rsidR="004B4400">
        <w:rPr>
          <w:rFonts w:ascii="Book Antiqua" w:hAnsi="Book Antiqua"/>
          <w:szCs w:val="24"/>
          <w:lang w:val="es-PR"/>
        </w:rPr>
        <w:t>estos asuntos.</w:t>
      </w:r>
      <w:r w:rsidR="00A277A5">
        <w:rPr>
          <w:rStyle w:val="FootnoteReference"/>
          <w:rFonts w:ascii="Book Antiqua" w:hAnsi="Book Antiqua"/>
          <w:szCs w:val="24"/>
          <w:lang w:val="es-PR"/>
        </w:rPr>
        <w:footnoteReference w:id="2"/>
      </w:r>
      <w:r w:rsidR="004B4400">
        <w:rPr>
          <w:rFonts w:ascii="Book Antiqua" w:hAnsi="Book Antiqua"/>
          <w:szCs w:val="24"/>
          <w:lang w:val="es-PR"/>
        </w:rPr>
        <w:t xml:space="preserve"> En este </w:t>
      </w:r>
      <w:r w:rsidR="004B4400">
        <w:rPr>
          <w:rFonts w:ascii="Book Antiqua" w:hAnsi="Book Antiqua"/>
          <w:szCs w:val="24"/>
          <w:lang w:val="es-PR"/>
        </w:rPr>
        <w:lastRenderedPageBreak/>
        <w:t>proyecto, se adopta parcialmente una de tales propuestas</w:t>
      </w:r>
      <w:r w:rsidR="00DE403A">
        <w:rPr>
          <w:rFonts w:ascii="Book Antiqua" w:hAnsi="Book Antiqua"/>
          <w:szCs w:val="24"/>
          <w:lang w:val="es-PR"/>
        </w:rPr>
        <w:t xml:space="preserve"> </w:t>
      </w:r>
      <w:r w:rsidR="008D5075">
        <w:rPr>
          <w:rFonts w:ascii="Book Antiqua" w:hAnsi="Book Antiqua"/>
          <w:szCs w:val="24"/>
          <w:lang w:val="es-PR"/>
        </w:rPr>
        <w:t xml:space="preserve">con </w:t>
      </w:r>
      <w:r w:rsidR="00DE403A">
        <w:rPr>
          <w:rFonts w:ascii="Book Antiqua" w:hAnsi="Book Antiqua"/>
          <w:szCs w:val="24"/>
          <w:lang w:val="es-PR"/>
        </w:rPr>
        <w:t>la creación de un nuevo inciso (c) para la regla 901.</w:t>
      </w:r>
      <w:r w:rsidR="007A35BB">
        <w:rPr>
          <w:rFonts w:ascii="Book Antiqua" w:hAnsi="Book Antiqua"/>
          <w:szCs w:val="24"/>
          <w:lang w:val="es-PR"/>
        </w:rPr>
        <w:t xml:space="preserve"> </w:t>
      </w:r>
    </w:p>
    <w:p w14:paraId="79266814" w14:textId="77777777" w:rsidR="004A1CCA" w:rsidRDefault="004A1CCA" w:rsidP="004A1CCA">
      <w:pPr>
        <w:ind w:firstLine="720"/>
        <w:jc w:val="both"/>
        <w:rPr>
          <w:rFonts w:ascii="Book Antiqua" w:hAnsi="Book Antiqua"/>
          <w:szCs w:val="24"/>
          <w:lang w:val="es-PR"/>
        </w:rPr>
      </w:pPr>
    </w:p>
    <w:p w14:paraId="412E8061" w14:textId="12147639" w:rsidR="009441E6" w:rsidRPr="00891908" w:rsidRDefault="005B0483" w:rsidP="004A1CCA">
      <w:pPr>
        <w:ind w:firstLine="720"/>
        <w:jc w:val="both"/>
        <w:rPr>
          <w:rFonts w:ascii="Book Antiqua" w:hAnsi="Book Antiqua"/>
          <w:szCs w:val="24"/>
          <w:lang w:val="es-PR"/>
        </w:rPr>
      </w:pPr>
      <w:r>
        <w:rPr>
          <w:rFonts w:ascii="Book Antiqua" w:hAnsi="Book Antiqua"/>
          <w:szCs w:val="24"/>
          <w:lang w:val="es-PR"/>
        </w:rPr>
        <w:t xml:space="preserve"> </w:t>
      </w:r>
      <w:r w:rsidR="005A6D09" w:rsidRPr="00891908">
        <w:rPr>
          <w:rFonts w:ascii="Book Antiqua" w:hAnsi="Book Antiqua"/>
          <w:szCs w:val="24"/>
          <w:lang w:val="es-PR"/>
        </w:rPr>
        <w:t xml:space="preserve">La regla 902 (k) </w:t>
      </w:r>
      <w:r w:rsidR="005A7295" w:rsidRPr="00891908">
        <w:rPr>
          <w:rFonts w:ascii="Book Antiqua" w:hAnsi="Book Antiqua"/>
          <w:szCs w:val="24"/>
          <w:lang w:val="es-PR"/>
        </w:rPr>
        <w:t xml:space="preserve">de evidencia de Puerto Rico </w:t>
      </w:r>
      <w:r w:rsidR="004153E3" w:rsidRPr="00891908">
        <w:rPr>
          <w:rFonts w:ascii="Book Antiqua" w:hAnsi="Book Antiqua"/>
          <w:szCs w:val="24"/>
          <w:lang w:val="es-PR"/>
        </w:rPr>
        <w:t>adoptó la normativa federal referente a la autenticación de récords de negocios mediante una presunción rebatible. Para activarla, el proponente debe acompañar una declaración jurada suscrita por el custodio de récords o figura análoga.</w:t>
      </w:r>
      <w:r w:rsidR="009441E6" w:rsidRPr="00891908">
        <w:rPr>
          <w:rFonts w:ascii="Book Antiqua" w:hAnsi="Book Antiqua"/>
          <w:szCs w:val="24"/>
          <w:lang w:val="es-PR"/>
        </w:rPr>
        <w:t xml:space="preserve"> Esto es distinto a la regla federal</w:t>
      </w:r>
      <w:r w:rsidR="002959EE" w:rsidRPr="00891908">
        <w:rPr>
          <w:rFonts w:ascii="Book Antiqua" w:hAnsi="Book Antiqua"/>
          <w:szCs w:val="24"/>
          <w:lang w:val="es-PR"/>
        </w:rPr>
        <w:t xml:space="preserve"> que se utilizó de referencia</w:t>
      </w:r>
      <w:r w:rsidR="00D54106" w:rsidRPr="00891908">
        <w:rPr>
          <w:rFonts w:ascii="Book Antiqua" w:hAnsi="Book Antiqua"/>
          <w:szCs w:val="24"/>
          <w:lang w:val="es-PR"/>
        </w:rPr>
        <w:t xml:space="preserve">, la cual requiere </w:t>
      </w:r>
      <w:r w:rsidR="00D54106" w:rsidRPr="00891908">
        <w:rPr>
          <w:rFonts w:ascii="Book Antiqua" w:eastAsia="Book Antiqua" w:hAnsi="Book Antiqua" w:cs="Book Antiqua"/>
          <w:color w:val="000000" w:themeColor="text1"/>
          <w:lang w:val="es-ES"/>
        </w:rPr>
        <w:t>una certificación juramentada, o una certificación no juramentada bajo apercibimiento de perjurio</w:t>
      </w:r>
      <w:r w:rsidR="002959EE" w:rsidRPr="00891908">
        <w:rPr>
          <w:rFonts w:ascii="Book Antiqua" w:hAnsi="Book Antiqua"/>
          <w:szCs w:val="24"/>
          <w:lang w:val="es-PR"/>
        </w:rPr>
        <w:t>.</w:t>
      </w:r>
      <w:r w:rsidR="00415696" w:rsidRPr="00891908">
        <w:rPr>
          <w:rFonts w:ascii="Book Antiqua" w:hAnsi="Book Antiqua"/>
          <w:szCs w:val="24"/>
          <w:lang w:val="es-PR"/>
        </w:rPr>
        <w:t xml:space="preserve"> </w:t>
      </w:r>
    </w:p>
    <w:p w14:paraId="18F07B5B" w14:textId="77777777" w:rsidR="009138D2" w:rsidRPr="00891908" w:rsidRDefault="009138D2" w:rsidP="004A1CCA">
      <w:pPr>
        <w:ind w:firstLine="720"/>
        <w:jc w:val="both"/>
        <w:rPr>
          <w:rFonts w:ascii="Book Antiqua" w:hAnsi="Book Antiqua"/>
          <w:szCs w:val="24"/>
          <w:lang w:val="es-PR"/>
        </w:rPr>
      </w:pPr>
    </w:p>
    <w:p w14:paraId="32BE9F8A" w14:textId="5B413569" w:rsidR="009138D2" w:rsidRPr="00891908" w:rsidRDefault="009138D2" w:rsidP="004A1CCA">
      <w:pPr>
        <w:ind w:firstLine="720"/>
        <w:jc w:val="both"/>
        <w:rPr>
          <w:rFonts w:ascii="Book Antiqua" w:hAnsi="Book Antiqua"/>
          <w:szCs w:val="24"/>
          <w:lang w:val="es-PR"/>
        </w:rPr>
      </w:pPr>
      <w:r w:rsidRPr="00891908">
        <w:rPr>
          <w:rFonts w:ascii="Book Antiqua" w:hAnsi="Book Antiqua"/>
          <w:szCs w:val="24"/>
          <w:lang w:val="es-PR"/>
        </w:rPr>
        <w:t>La certificación o declaración jurada de estados como California donde se encuentran muchas de las compañías de tecnología que custodian los expedientes objeto de controversias probatorias requieren ser protocolizados en Puerto Rico para que sean válidos.  Este proceso de protocolización dilata el litigio y encarece sus costos. En aras de promover el acceso a la justicia y facilitar el tráfico jurídico, se enm</w:t>
      </w:r>
      <w:r w:rsidR="00297384" w:rsidRPr="00891908">
        <w:rPr>
          <w:rFonts w:ascii="Book Antiqua" w:hAnsi="Book Antiqua"/>
          <w:szCs w:val="24"/>
          <w:lang w:val="es-PR"/>
        </w:rPr>
        <w:t>ienda</w:t>
      </w:r>
      <w:r w:rsidRPr="00891908">
        <w:rPr>
          <w:rFonts w:ascii="Book Antiqua" w:hAnsi="Book Antiqua"/>
          <w:szCs w:val="24"/>
          <w:lang w:val="es-PR"/>
        </w:rPr>
        <w:t xml:space="preserve"> la regla 901</w:t>
      </w:r>
      <w:r w:rsidR="00297384" w:rsidRPr="00891908">
        <w:rPr>
          <w:rFonts w:ascii="Book Antiqua" w:hAnsi="Book Antiqua"/>
          <w:szCs w:val="24"/>
          <w:lang w:val="es-PR"/>
        </w:rPr>
        <w:t xml:space="preserve"> (k)</w:t>
      </w:r>
      <w:r w:rsidRPr="00891908">
        <w:rPr>
          <w:rFonts w:ascii="Book Antiqua" w:hAnsi="Book Antiqua"/>
          <w:szCs w:val="24"/>
          <w:lang w:val="es-PR"/>
        </w:rPr>
        <w:t xml:space="preserve"> para eliminar el requ</w:t>
      </w:r>
      <w:r w:rsidR="001336C3" w:rsidRPr="00891908">
        <w:rPr>
          <w:rFonts w:ascii="Book Antiqua" w:hAnsi="Book Antiqua"/>
          <w:szCs w:val="24"/>
          <w:lang w:val="es-PR"/>
        </w:rPr>
        <w:t>isito</w:t>
      </w:r>
      <w:r w:rsidRPr="00891908">
        <w:rPr>
          <w:rFonts w:ascii="Book Antiqua" w:hAnsi="Book Antiqua"/>
          <w:szCs w:val="24"/>
          <w:lang w:val="es-PR"/>
        </w:rPr>
        <w:t xml:space="preserve"> de la declaración jurada del custodio. En su lugar, se requerirá una certificación bajo apercibimiento del delito de perjurio</w:t>
      </w:r>
      <w:r w:rsidR="001336C3" w:rsidRPr="00891908">
        <w:rPr>
          <w:rFonts w:ascii="Book Antiqua" w:hAnsi="Book Antiqua"/>
          <w:szCs w:val="24"/>
          <w:lang w:val="es-PR"/>
        </w:rPr>
        <w:t>.</w:t>
      </w:r>
    </w:p>
    <w:p w14:paraId="530763D7" w14:textId="77777777" w:rsidR="004A1CCA" w:rsidRDefault="004A1CCA" w:rsidP="004A1CCA">
      <w:pPr>
        <w:ind w:firstLine="720"/>
        <w:jc w:val="both"/>
        <w:rPr>
          <w:rFonts w:ascii="Book Antiqua" w:hAnsi="Book Antiqua"/>
          <w:szCs w:val="24"/>
          <w:lang w:val="es-PR"/>
        </w:rPr>
      </w:pPr>
    </w:p>
    <w:p w14:paraId="7C701E88" w14:textId="0E3AAF60" w:rsidR="003F0D40" w:rsidRPr="00891908" w:rsidRDefault="00921B83" w:rsidP="004A1CCA">
      <w:pPr>
        <w:ind w:firstLine="720"/>
        <w:jc w:val="both"/>
        <w:rPr>
          <w:rFonts w:ascii="Book Antiqua" w:hAnsi="Book Antiqua"/>
          <w:szCs w:val="24"/>
          <w:lang w:val="es-PR"/>
        </w:rPr>
      </w:pPr>
      <w:r w:rsidRPr="00891908">
        <w:rPr>
          <w:rFonts w:ascii="Book Antiqua" w:hAnsi="Book Antiqua"/>
          <w:szCs w:val="24"/>
          <w:lang w:val="es-PR"/>
        </w:rPr>
        <w:t xml:space="preserve">La regla 902 (l) de evidencia de Puerto Rico combinó </w:t>
      </w:r>
      <w:r w:rsidR="00560ED2" w:rsidRPr="00891908">
        <w:rPr>
          <w:rFonts w:ascii="Book Antiqua" w:hAnsi="Book Antiqua"/>
          <w:szCs w:val="24"/>
          <w:lang w:val="es-PR"/>
        </w:rPr>
        <w:t xml:space="preserve">en un inciso </w:t>
      </w:r>
      <w:r w:rsidR="00107BD3" w:rsidRPr="00891908">
        <w:rPr>
          <w:rFonts w:ascii="Book Antiqua" w:hAnsi="Book Antiqua"/>
          <w:szCs w:val="24"/>
          <w:lang w:val="es-PR"/>
        </w:rPr>
        <w:t xml:space="preserve">récord electrónico </w:t>
      </w:r>
      <w:r w:rsidR="00560ED2" w:rsidRPr="00891908">
        <w:rPr>
          <w:rFonts w:ascii="Book Antiqua" w:hAnsi="Book Antiqua"/>
          <w:szCs w:val="24"/>
          <w:lang w:val="es-PR"/>
        </w:rPr>
        <w:t xml:space="preserve">lo que en la regla federal aparece en dos incisos: </w:t>
      </w:r>
      <w:r w:rsidR="00E701F6" w:rsidRPr="00891908">
        <w:rPr>
          <w:rFonts w:ascii="Book Antiqua" w:hAnsi="Book Antiqua"/>
          <w:szCs w:val="24"/>
          <w:lang w:val="es-PR"/>
        </w:rPr>
        <w:t xml:space="preserve">cómo </w:t>
      </w:r>
      <w:r w:rsidR="004E6182" w:rsidRPr="00891908">
        <w:rPr>
          <w:rFonts w:ascii="Book Antiqua" w:hAnsi="Book Antiqua"/>
          <w:szCs w:val="24"/>
          <w:lang w:val="es-PR"/>
        </w:rPr>
        <w:t>autenticar registros certificados generados por un proceso o sistema electrónico</w:t>
      </w:r>
      <w:r w:rsidR="0055299E" w:rsidRPr="00891908">
        <w:rPr>
          <w:rFonts w:ascii="Book Antiqua" w:hAnsi="Book Antiqua"/>
          <w:szCs w:val="24"/>
          <w:lang w:val="es-PR"/>
        </w:rPr>
        <w:t>,</w:t>
      </w:r>
      <w:r w:rsidR="004E6182" w:rsidRPr="00891908">
        <w:rPr>
          <w:rFonts w:ascii="Book Antiqua" w:hAnsi="Book Antiqua"/>
          <w:szCs w:val="24"/>
          <w:lang w:val="es-PR"/>
        </w:rPr>
        <w:t xml:space="preserve"> y </w:t>
      </w:r>
      <w:r w:rsidR="0055299E" w:rsidRPr="00891908">
        <w:rPr>
          <w:rFonts w:ascii="Book Antiqua" w:hAnsi="Book Antiqua"/>
          <w:szCs w:val="24"/>
          <w:lang w:val="es-PR"/>
        </w:rPr>
        <w:t>d</w:t>
      </w:r>
      <w:r w:rsidR="00942AC5" w:rsidRPr="00891908">
        <w:rPr>
          <w:rFonts w:ascii="Book Antiqua" w:hAnsi="Book Antiqua"/>
          <w:color w:val="000000"/>
          <w:lang w:val="es-PR"/>
        </w:rPr>
        <w:t>atos certificados copiados de un dispositivo electrónico, medio de almacenamiento o archivo</w:t>
      </w:r>
      <w:r w:rsidR="0055299E" w:rsidRPr="00891908">
        <w:rPr>
          <w:rFonts w:ascii="Book Antiqua" w:hAnsi="Book Antiqua"/>
          <w:color w:val="000000"/>
          <w:lang w:val="es-PR"/>
        </w:rPr>
        <w:t xml:space="preserve">. </w:t>
      </w:r>
      <w:r w:rsidR="002A46C0" w:rsidRPr="00891908">
        <w:rPr>
          <w:rFonts w:ascii="Book Antiqua" w:hAnsi="Book Antiqua"/>
          <w:color w:val="000000"/>
          <w:lang w:val="es-PR"/>
        </w:rPr>
        <w:t>Cónsono con la regla federal, e</w:t>
      </w:r>
      <w:r w:rsidR="0055299E" w:rsidRPr="00891908">
        <w:rPr>
          <w:rFonts w:ascii="Book Antiqua" w:hAnsi="Book Antiqua"/>
          <w:color w:val="000000"/>
          <w:lang w:val="es-PR"/>
        </w:rPr>
        <w:t xml:space="preserve">n este proyecto, se </w:t>
      </w:r>
      <w:r w:rsidR="00A50DFA" w:rsidRPr="00891908">
        <w:rPr>
          <w:rFonts w:ascii="Book Antiqua" w:hAnsi="Book Antiqua"/>
          <w:color w:val="000000"/>
          <w:lang w:val="es-PR"/>
        </w:rPr>
        <w:t xml:space="preserve">elimina </w:t>
      </w:r>
      <w:r w:rsidR="00A50DFA" w:rsidRPr="00891908">
        <w:rPr>
          <w:rFonts w:ascii="Book Antiqua" w:hAnsi="Book Antiqua"/>
          <w:szCs w:val="24"/>
          <w:lang w:val="es-PR"/>
        </w:rPr>
        <w:t>la regla 902 (l)</w:t>
      </w:r>
      <w:r w:rsidR="002A46C0" w:rsidRPr="00891908">
        <w:rPr>
          <w:rFonts w:ascii="Book Antiqua" w:hAnsi="Book Antiqua"/>
          <w:szCs w:val="24"/>
          <w:lang w:val="es-PR"/>
        </w:rPr>
        <w:t xml:space="preserve"> y se crean nuevos incisos (l) y (m). </w:t>
      </w:r>
      <w:r w:rsidR="002A4248" w:rsidRPr="00891908">
        <w:rPr>
          <w:rFonts w:ascii="Book Antiqua" w:hAnsi="Book Antiqua"/>
          <w:szCs w:val="24"/>
          <w:lang w:val="es-PR"/>
        </w:rPr>
        <w:t>En amb</w:t>
      </w:r>
      <w:r w:rsidR="002A3855" w:rsidRPr="00891908">
        <w:rPr>
          <w:rFonts w:ascii="Book Antiqua" w:hAnsi="Book Antiqua"/>
          <w:szCs w:val="24"/>
          <w:lang w:val="es-PR"/>
        </w:rPr>
        <w:t xml:space="preserve">os incisos se incluye la referencia al inciso (k) </w:t>
      </w:r>
      <w:r w:rsidR="00750631" w:rsidRPr="00891908">
        <w:rPr>
          <w:rFonts w:ascii="Book Antiqua" w:hAnsi="Book Antiqua"/>
          <w:szCs w:val="24"/>
          <w:lang w:val="es-PR"/>
        </w:rPr>
        <w:t xml:space="preserve">ya reseñado sobre </w:t>
      </w:r>
      <w:r w:rsidR="003C5221" w:rsidRPr="00891908">
        <w:rPr>
          <w:rFonts w:ascii="Book Antiqua" w:hAnsi="Book Antiqua"/>
          <w:szCs w:val="24"/>
          <w:lang w:val="es-PR"/>
        </w:rPr>
        <w:t xml:space="preserve">cómo </w:t>
      </w:r>
      <w:r w:rsidR="00750631" w:rsidRPr="00891908">
        <w:rPr>
          <w:rFonts w:ascii="Book Antiqua" w:hAnsi="Book Antiqua"/>
          <w:szCs w:val="24"/>
          <w:lang w:val="es-PR"/>
        </w:rPr>
        <w:t xml:space="preserve">autenticar </w:t>
      </w:r>
      <w:r w:rsidR="00E925F5" w:rsidRPr="00891908">
        <w:rPr>
          <w:rFonts w:ascii="Book Antiqua" w:hAnsi="Book Antiqua"/>
          <w:szCs w:val="24"/>
          <w:lang w:val="es-PR"/>
        </w:rPr>
        <w:t>la mencionada prueba electrónica.</w:t>
      </w:r>
    </w:p>
    <w:p w14:paraId="53788962" w14:textId="77777777" w:rsidR="004A1CCA" w:rsidRDefault="004A1CCA" w:rsidP="004A1CCA">
      <w:pPr>
        <w:ind w:firstLine="720"/>
        <w:jc w:val="both"/>
        <w:rPr>
          <w:rFonts w:ascii="Book Antiqua" w:hAnsi="Book Antiqua"/>
          <w:szCs w:val="24"/>
          <w:lang w:val="es-PR"/>
        </w:rPr>
      </w:pPr>
    </w:p>
    <w:p w14:paraId="0DC2A6F5" w14:textId="5BCBCF2F" w:rsidR="008D4FCA" w:rsidRDefault="008D4FCA" w:rsidP="004A1CCA">
      <w:pPr>
        <w:jc w:val="both"/>
        <w:rPr>
          <w:rFonts w:ascii="Book Antiqua" w:hAnsi="Book Antiqua"/>
          <w:szCs w:val="24"/>
          <w:lang w:val="es-PR"/>
        </w:rPr>
      </w:pPr>
      <w:r w:rsidRPr="00921435">
        <w:rPr>
          <w:rFonts w:ascii="Book Antiqua" w:hAnsi="Book Antiqua"/>
          <w:szCs w:val="24"/>
          <w:lang w:val="es-PR"/>
        </w:rPr>
        <w:tab/>
      </w:r>
      <w:r w:rsidR="008715C1" w:rsidRPr="00961252">
        <w:rPr>
          <w:rFonts w:ascii="Book Antiqua" w:hAnsi="Book Antiqua"/>
          <w:szCs w:val="24"/>
          <w:lang w:val="es-PR"/>
        </w:rPr>
        <w:t>E</w:t>
      </w:r>
      <w:r w:rsidRPr="00961252">
        <w:rPr>
          <w:rFonts w:ascii="Book Antiqua" w:hAnsi="Book Antiqua"/>
          <w:szCs w:val="24"/>
          <w:lang w:val="es-PR"/>
        </w:rPr>
        <w:t>sta Asamblea Legislativa tiene la facultad de enmendar la</w:t>
      </w:r>
      <w:r w:rsidR="003F2A90">
        <w:rPr>
          <w:rFonts w:ascii="Book Antiqua" w:hAnsi="Book Antiqua"/>
          <w:szCs w:val="24"/>
          <w:lang w:val="es-PR"/>
        </w:rPr>
        <w:t>s Reglas de Evidencia de Puerto Rico</w:t>
      </w:r>
      <w:r w:rsidR="00FE4C2B">
        <w:rPr>
          <w:rFonts w:ascii="Book Antiqua" w:hAnsi="Book Antiqua"/>
          <w:szCs w:val="24"/>
          <w:lang w:val="es-PR"/>
        </w:rPr>
        <w:t xml:space="preserve">. Así, se mejora </w:t>
      </w:r>
      <w:r w:rsidR="007D1643">
        <w:rPr>
          <w:rFonts w:ascii="Book Antiqua" w:hAnsi="Book Antiqua"/>
          <w:szCs w:val="24"/>
          <w:lang w:val="es-PR"/>
        </w:rPr>
        <w:t>la</w:t>
      </w:r>
      <w:r w:rsidR="00FE4C2B">
        <w:rPr>
          <w:rFonts w:ascii="Book Antiqua" w:hAnsi="Book Antiqua"/>
          <w:szCs w:val="24"/>
          <w:lang w:val="es-PR"/>
        </w:rPr>
        <w:t xml:space="preserve"> redacción</w:t>
      </w:r>
      <w:r w:rsidR="007D1643">
        <w:rPr>
          <w:rFonts w:ascii="Book Antiqua" w:hAnsi="Book Antiqua"/>
          <w:szCs w:val="24"/>
          <w:lang w:val="es-PR"/>
        </w:rPr>
        <w:t xml:space="preserve"> de las reglas</w:t>
      </w:r>
      <w:r w:rsidR="00FE4C2B">
        <w:rPr>
          <w:rFonts w:ascii="Book Antiqua" w:hAnsi="Book Antiqua"/>
          <w:szCs w:val="24"/>
          <w:lang w:val="es-PR"/>
        </w:rPr>
        <w:t xml:space="preserve"> </w:t>
      </w:r>
      <w:r w:rsidR="006D2CAB">
        <w:rPr>
          <w:rFonts w:ascii="Book Antiqua" w:hAnsi="Book Antiqua"/>
          <w:szCs w:val="24"/>
          <w:lang w:val="es-PR"/>
        </w:rPr>
        <w:t>para ayudar a que las partes y los tribunales puedan esclarecer la verdad de las controversias judiciales.</w:t>
      </w:r>
      <w:r w:rsidR="007D1643">
        <w:rPr>
          <w:rFonts w:ascii="Book Antiqua" w:hAnsi="Book Antiqua"/>
          <w:szCs w:val="24"/>
          <w:lang w:val="es-PR"/>
        </w:rPr>
        <w:t xml:space="preserve"> También se atemperan las reglas a los cambios inevitables </w:t>
      </w:r>
      <w:r w:rsidR="00D76FB4">
        <w:rPr>
          <w:rFonts w:ascii="Book Antiqua" w:hAnsi="Book Antiqua"/>
          <w:szCs w:val="24"/>
          <w:lang w:val="es-PR"/>
        </w:rPr>
        <w:t>que trae la jurisprudencia del Tribunal Supremo y los avances tecnológicos.</w:t>
      </w:r>
      <w:r w:rsidR="006D2CAB">
        <w:rPr>
          <w:rFonts w:ascii="Book Antiqua" w:hAnsi="Book Antiqua"/>
          <w:szCs w:val="24"/>
          <w:lang w:val="es-PR"/>
        </w:rPr>
        <w:t xml:space="preserve"> </w:t>
      </w:r>
    </w:p>
    <w:p w14:paraId="01EB5FDA" w14:textId="77777777" w:rsidR="005D5916" w:rsidRDefault="005D5916" w:rsidP="004A1CCA">
      <w:pPr>
        <w:jc w:val="both"/>
        <w:rPr>
          <w:rFonts w:ascii="Book Antiqua" w:hAnsi="Book Antiqua"/>
          <w:szCs w:val="24"/>
          <w:lang w:val="es-PR"/>
        </w:rPr>
      </w:pPr>
    </w:p>
    <w:p w14:paraId="13208182" w14:textId="3DCDB848" w:rsidR="00D631B1" w:rsidRPr="00903F5D" w:rsidRDefault="004A1CCA" w:rsidP="004A1CCA">
      <w:pPr>
        <w:jc w:val="both"/>
        <w:rPr>
          <w:rFonts w:ascii="Book Antiqua" w:hAnsi="Book Antiqua"/>
          <w:bCs/>
          <w:i/>
          <w:szCs w:val="24"/>
          <w:lang w:val="es-PR"/>
        </w:rPr>
      </w:pPr>
      <w:r>
        <w:rPr>
          <w:rFonts w:ascii="Book Antiqua" w:hAnsi="Book Antiqua"/>
          <w:szCs w:val="24"/>
          <w:lang w:val="es-PR"/>
        </w:rPr>
        <w:t xml:space="preserve">    </w:t>
      </w:r>
      <w:r>
        <w:rPr>
          <w:rFonts w:ascii="Book Antiqua" w:hAnsi="Book Antiqua"/>
          <w:szCs w:val="24"/>
          <w:lang w:val="es-PR"/>
        </w:rPr>
        <w:tab/>
      </w:r>
      <w:r w:rsidR="00A75AB1" w:rsidRPr="00903F5D">
        <w:rPr>
          <w:rFonts w:ascii="Book Antiqua" w:hAnsi="Book Antiqua"/>
          <w:bCs/>
          <w:i/>
          <w:szCs w:val="24"/>
          <w:lang w:val="es-PR"/>
        </w:rPr>
        <w:t xml:space="preserve">DECRÉTASE </w:t>
      </w:r>
      <w:r w:rsidR="00C03EC4" w:rsidRPr="00903F5D">
        <w:rPr>
          <w:rFonts w:ascii="Book Antiqua" w:hAnsi="Book Antiqua"/>
          <w:bCs/>
          <w:i/>
          <w:szCs w:val="24"/>
          <w:lang w:val="es-PR"/>
        </w:rPr>
        <w:t>POR LA ASAMBLEA LEGISLATIVA DE PUERTO RICO:</w:t>
      </w:r>
    </w:p>
    <w:p w14:paraId="0001B1D5" w14:textId="77777777" w:rsidR="00C03EC4" w:rsidRDefault="00C03EC4" w:rsidP="004A1CCA">
      <w:pPr>
        <w:jc w:val="both"/>
        <w:rPr>
          <w:rFonts w:ascii="Book Antiqua" w:hAnsi="Book Antiqua"/>
          <w:i/>
          <w:szCs w:val="24"/>
          <w:lang w:val="es-PR"/>
        </w:rPr>
      </w:pPr>
    </w:p>
    <w:p w14:paraId="611517D7" w14:textId="77777777" w:rsidR="004A1CCA" w:rsidRPr="00826D36" w:rsidRDefault="004A1CCA" w:rsidP="004A1CCA">
      <w:pPr>
        <w:jc w:val="both"/>
        <w:rPr>
          <w:rFonts w:ascii="Book Antiqua" w:hAnsi="Book Antiqua"/>
          <w:i/>
          <w:szCs w:val="24"/>
          <w:lang w:val="es-PR"/>
        </w:rPr>
        <w:sectPr w:rsidR="004A1CCA" w:rsidRPr="00826D36">
          <w:headerReference w:type="default" r:id="rId11"/>
          <w:type w:val="continuous"/>
          <w:pgSz w:w="12240" w:h="15840" w:code="1"/>
          <w:pgMar w:top="1440" w:right="1440" w:bottom="1440" w:left="1440" w:header="720" w:footer="720" w:gutter="0"/>
          <w:cols w:space="720"/>
          <w:titlePg/>
        </w:sectPr>
      </w:pPr>
    </w:p>
    <w:p w14:paraId="5CF6CAC1" w14:textId="27A805C3" w:rsidR="00F31087" w:rsidRPr="000D7265" w:rsidRDefault="00F31087"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1</w:t>
      </w:r>
      <w:r w:rsidRPr="00826D36">
        <w:rPr>
          <w:rFonts w:ascii="Book Antiqua" w:hAnsi="Book Antiqua"/>
          <w:lang w:val="es-PR"/>
        </w:rPr>
        <w:t xml:space="preserve">. Se enmienda </w:t>
      </w:r>
      <w:r>
        <w:rPr>
          <w:rFonts w:ascii="Book Antiqua" w:hAnsi="Book Antiqua"/>
          <w:lang w:val="es-PR"/>
        </w:rPr>
        <w:t>e</w:t>
      </w:r>
      <w:r w:rsidRPr="00826D36">
        <w:rPr>
          <w:rFonts w:ascii="Book Antiqua" w:hAnsi="Book Antiqua"/>
          <w:lang w:val="es-PR"/>
        </w:rPr>
        <w:t xml:space="preserve">l </w:t>
      </w:r>
      <w:r>
        <w:rPr>
          <w:rFonts w:ascii="Book Antiqua" w:hAnsi="Book Antiqua"/>
          <w:lang w:val="es-PR"/>
        </w:rPr>
        <w:t>inciso</w:t>
      </w:r>
      <w:r w:rsidRPr="00826D36">
        <w:rPr>
          <w:rFonts w:ascii="Book Antiqua" w:hAnsi="Book Antiqua"/>
          <w:lang w:val="es-PR"/>
        </w:rPr>
        <w:t xml:space="preserve"> </w:t>
      </w:r>
      <w:r>
        <w:rPr>
          <w:rFonts w:ascii="Book Antiqua" w:hAnsi="Book Antiqua"/>
          <w:lang w:val="es-PR"/>
        </w:rPr>
        <w:t>(</w:t>
      </w:r>
      <w:r w:rsidR="0038125F">
        <w:rPr>
          <w:rFonts w:ascii="Book Antiqua" w:hAnsi="Book Antiqua"/>
          <w:lang w:val="es-PR"/>
        </w:rPr>
        <w:t>b</w:t>
      </w:r>
      <w:r>
        <w:rPr>
          <w:rFonts w:ascii="Book Antiqua" w:hAnsi="Book Antiqua"/>
          <w:lang w:val="es-PR"/>
        </w:rPr>
        <w:t>)</w:t>
      </w:r>
      <w:r w:rsidRPr="00826D36">
        <w:rPr>
          <w:rFonts w:ascii="Book Antiqua" w:hAnsi="Book Antiqua"/>
          <w:lang w:val="es-PR"/>
        </w:rPr>
        <w:t xml:space="preserve"> de</w:t>
      </w:r>
      <w:r>
        <w:rPr>
          <w:rFonts w:ascii="Book Antiqua" w:hAnsi="Book Antiqua"/>
          <w:lang w:val="es-PR"/>
        </w:rPr>
        <w:t xml:space="preserve"> </w:t>
      </w:r>
      <w:r w:rsidRPr="00826D36">
        <w:rPr>
          <w:rFonts w:ascii="Book Antiqua" w:hAnsi="Book Antiqua"/>
          <w:lang w:val="es-PR"/>
        </w:rPr>
        <w:t>l</w:t>
      </w:r>
      <w:r>
        <w:rPr>
          <w:rFonts w:ascii="Book Antiqua" w:hAnsi="Book Antiqua"/>
          <w:lang w:val="es-PR"/>
        </w:rPr>
        <w:t xml:space="preserve">a </w:t>
      </w:r>
      <w:r w:rsidR="00EB5819">
        <w:rPr>
          <w:rFonts w:ascii="Book Antiqua" w:hAnsi="Book Antiqua"/>
          <w:lang w:val="es-PR"/>
        </w:rPr>
        <w:t>r</w:t>
      </w:r>
      <w:r>
        <w:rPr>
          <w:rFonts w:ascii="Book Antiqua" w:hAnsi="Book Antiqua"/>
          <w:lang w:val="es-PR"/>
        </w:rPr>
        <w:t xml:space="preserve">egla </w:t>
      </w:r>
      <w:r w:rsidR="0038125F">
        <w:rPr>
          <w:rFonts w:ascii="Book Antiqua" w:hAnsi="Book Antiqua"/>
          <w:lang w:val="es-PR"/>
        </w:rPr>
        <w:t>4</w:t>
      </w:r>
      <w:r>
        <w:rPr>
          <w:rFonts w:ascii="Book Antiqua" w:hAnsi="Book Antiqua"/>
          <w:lang w:val="es-PR"/>
        </w:rPr>
        <w:t>0</w:t>
      </w:r>
      <w:r w:rsidR="0038125F">
        <w:rPr>
          <w:rFonts w:ascii="Book Antiqua" w:hAnsi="Book Antiqua"/>
          <w:lang w:val="es-PR"/>
        </w:rPr>
        <w:t>4</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 xml:space="preserve">Reglas de Evidencia de </w:t>
      </w:r>
      <w:r w:rsidRPr="000D7265">
        <w:rPr>
          <w:rFonts w:ascii="Book Antiqua" w:hAnsi="Book Antiqua"/>
          <w:lang w:val="es-PR"/>
        </w:rPr>
        <w:t>Puerto Rico, según enmendadas, para que lea como sigue:</w:t>
      </w:r>
    </w:p>
    <w:p w14:paraId="7C0BACC5" w14:textId="0560BECA" w:rsidR="0038125F" w:rsidRPr="000D7265" w:rsidRDefault="0038125F" w:rsidP="004A1CCA">
      <w:pPr>
        <w:pStyle w:val="BodyText"/>
        <w:spacing w:line="480" w:lineRule="auto"/>
        <w:ind w:left="0" w:firstLine="720"/>
        <w:jc w:val="both"/>
        <w:rPr>
          <w:rFonts w:ascii="Book Antiqua" w:hAnsi="Book Antiqua"/>
          <w:lang w:val="es-PR"/>
        </w:rPr>
      </w:pPr>
      <w:r w:rsidRPr="000D7265">
        <w:rPr>
          <w:rFonts w:ascii="Book Antiqua" w:hAnsi="Book Antiqua"/>
          <w:lang w:val="es-PR"/>
        </w:rPr>
        <w:t>“</w:t>
      </w:r>
      <w:r w:rsidR="00803455" w:rsidRPr="000D7265">
        <w:rPr>
          <w:rFonts w:ascii="Book Antiqua" w:hAnsi="Book Antiqua"/>
          <w:lang w:val="es-PR"/>
        </w:rPr>
        <w:t>Regla 404. Evidencia de carácter no es admisible para probar conducta; excepciones; evidencia sobre la comisión de otros delitos</w:t>
      </w:r>
    </w:p>
    <w:p w14:paraId="497B9F53" w14:textId="77777777" w:rsidR="00DF1391" w:rsidRPr="000D7265" w:rsidRDefault="00DF1391" w:rsidP="004A1CCA">
      <w:pPr>
        <w:pStyle w:val="BodyText"/>
        <w:spacing w:line="480" w:lineRule="auto"/>
        <w:ind w:left="0"/>
        <w:jc w:val="both"/>
        <w:rPr>
          <w:rFonts w:ascii="Book Antiqua" w:hAnsi="Book Antiqua"/>
          <w:lang w:val="es-PR"/>
        </w:rPr>
      </w:pPr>
      <w:r w:rsidRPr="000D7265">
        <w:rPr>
          <w:rFonts w:ascii="Book Antiqua" w:hAnsi="Book Antiqua"/>
          <w:lang w:val="es-PR"/>
        </w:rPr>
        <w:t>(a) ...</w:t>
      </w:r>
    </w:p>
    <w:p w14:paraId="3B30C1C4" w14:textId="77777777" w:rsidR="006775D6" w:rsidRPr="006775D6" w:rsidRDefault="00AF1985" w:rsidP="004A1CCA">
      <w:pPr>
        <w:pStyle w:val="BodyText"/>
        <w:tabs>
          <w:tab w:val="left" w:pos="360"/>
        </w:tabs>
        <w:spacing w:line="480" w:lineRule="auto"/>
        <w:ind w:left="0"/>
        <w:jc w:val="both"/>
        <w:rPr>
          <w:rFonts w:ascii="Book Antiqua" w:hAnsi="Book Antiqua"/>
          <w:lang w:val="es-PR"/>
        </w:rPr>
      </w:pPr>
      <w:r w:rsidRPr="000D7265">
        <w:rPr>
          <w:rFonts w:ascii="Book Antiqua" w:hAnsi="Book Antiqua"/>
          <w:lang w:val="es-PR"/>
        </w:rPr>
        <w:lastRenderedPageBreak/>
        <w:t xml:space="preserve">(b) </w:t>
      </w:r>
      <w:r w:rsidR="006775D6" w:rsidRPr="000D7265">
        <w:rPr>
          <w:rFonts w:ascii="Book Antiqua" w:hAnsi="Book Antiqua"/>
          <w:lang w:val="es-PR"/>
        </w:rPr>
        <w:t>Evidencia de conducta específica, incluyendo la comisión</w:t>
      </w:r>
      <w:r w:rsidR="006775D6" w:rsidRPr="006775D6">
        <w:rPr>
          <w:rFonts w:ascii="Book Antiqua" w:hAnsi="Book Antiqua"/>
          <w:lang w:val="es-PR"/>
        </w:rPr>
        <w:t xml:space="preserve"> de otros delitos, daño civil u otros actos, no es admisible para probar la propensión a incurrir en ese tipo de conducta y con el propósito de inferir que se actuó de conformidad con tal propensión. Sin embargo, evidencia de tal conducta es admisible si es pertinente para otros propósitos, tales como prueba de motivo, oportunidad, intención, preparación, plan, conocimiento, identidad, ausencia de error o accidente o para establecer o refutar una defensa.</w:t>
      </w:r>
    </w:p>
    <w:p w14:paraId="339787A6" w14:textId="34597D7D" w:rsidR="00DF1391" w:rsidRDefault="006775D6" w:rsidP="004A1CCA">
      <w:pPr>
        <w:pStyle w:val="BodyText"/>
        <w:tabs>
          <w:tab w:val="left" w:pos="360"/>
        </w:tabs>
        <w:spacing w:line="480" w:lineRule="auto"/>
        <w:ind w:left="0"/>
        <w:jc w:val="both"/>
        <w:rPr>
          <w:rFonts w:ascii="Book Antiqua" w:hAnsi="Book Antiqua"/>
          <w:lang w:val="es-PR"/>
        </w:rPr>
      </w:pPr>
      <w:r w:rsidRPr="006775D6">
        <w:rPr>
          <w:rFonts w:ascii="Book Antiqua" w:hAnsi="Book Antiqua"/>
          <w:lang w:val="es-PR"/>
        </w:rPr>
        <w:t xml:space="preserve">Si la persona acusada lo solicita, el Ministerio Público deberá notificarle la naturaleza general de toda prueba que el Ministerio Público se proponga presentar bajo este inciso. </w:t>
      </w:r>
      <w:r w:rsidR="0072467C" w:rsidRPr="00891908">
        <w:rPr>
          <w:rFonts w:ascii="Book Antiqua" w:hAnsi="Book Antiqua"/>
          <w:lang w:val="es-PR"/>
        </w:rPr>
        <w:t>También deber</w:t>
      </w:r>
      <w:r w:rsidR="00AC64E8" w:rsidRPr="00891908">
        <w:rPr>
          <w:rFonts w:ascii="Book Antiqua" w:hAnsi="Book Antiqua"/>
          <w:lang w:val="es-PR"/>
        </w:rPr>
        <w:t>á justificar el propósito p</w:t>
      </w:r>
      <w:r w:rsidR="009E5027" w:rsidRPr="00891908">
        <w:rPr>
          <w:rFonts w:ascii="Book Antiqua" w:hAnsi="Book Antiqua"/>
          <w:lang w:val="es-PR"/>
        </w:rPr>
        <w:t xml:space="preserve">or el cual propone presentar tal </w:t>
      </w:r>
      <w:r w:rsidR="002A1E55" w:rsidRPr="00891908">
        <w:rPr>
          <w:rFonts w:ascii="Book Antiqua" w:hAnsi="Book Antiqua"/>
          <w:lang w:val="es-PR"/>
        </w:rPr>
        <w:t>prueba</w:t>
      </w:r>
      <w:r w:rsidR="002A1E55">
        <w:rPr>
          <w:rFonts w:ascii="Book Antiqua" w:hAnsi="Book Antiqua"/>
          <w:i/>
          <w:iCs/>
          <w:lang w:val="es-PR"/>
        </w:rPr>
        <w:t>.</w:t>
      </w:r>
      <w:r w:rsidR="009E5027">
        <w:rPr>
          <w:rFonts w:ascii="Book Antiqua" w:hAnsi="Book Antiqua"/>
          <w:i/>
          <w:iCs/>
          <w:lang w:val="es-PR"/>
        </w:rPr>
        <w:t xml:space="preserve"> </w:t>
      </w:r>
      <w:r w:rsidRPr="006775D6">
        <w:rPr>
          <w:rFonts w:ascii="Book Antiqua" w:hAnsi="Book Antiqua"/>
          <w:lang w:val="es-PR"/>
        </w:rPr>
        <w:t>La notificación deberá proveerse con suficiente antelación al juicio</w:t>
      </w:r>
      <w:r w:rsidR="003276CB">
        <w:rPr>
          <w:rFonts w:ascii="Book Antiqua" w:hAnsi="Book Antiqua"/>
          <w:i/>
          <w:iCs/>
          <w:lang w:val="es-PR"/>
        </w:rPr>
        <w:t xml:space="preserve">. </w:t>
      </w:r>
      <w:r w:rsidR="003276CB" w:rsidRPr="000D7265">
        <w:rPr>
          <w:rFonts w:ascii="Book Antiqua" w:hAnsi="Book Antiqua"/>
          <w:lang w:val="es-PR"/>
        </w:rPr>
        <w:t>El</w:t>
      </w:r>
      <w:r w:rsidRPr="006775D6">
        <w:rPr>
          <w:rFonts w:ascii="Book Antiqua" w:hAnsi="Book Antiqua"/>
          <w:lang w:val="es-PR"/>
        </w:rPr>
        <w:t xml:space="preserve"> tribunal podrá permitir que la notificación se haga durante el juicio si el Ministerio Público demuestra justa causa para no haber provisto la información antes del juicio.</w:t>
      </w:r>
    </w:p>
    <w:p w14:paraId="4F1844E4" w14:textId="54792A1D" w:rsidR="006775D6" w:rsidRPr="000D7265" w:rsidRDefault="0094703D" w:rsidP="004A1CCA">
      <w:pPr>
        <w:pStyle w:val="BodyText"/>
        <w:tabs>
          <w:tab w:val="left" w:pos="360"/>
        </w:tabs>
        <w:spacing w:line="480" w:lineRule="auto"/>
        <w:ind w:left="0"/>
        <w:jc w:val="both"/>
        <w:rPr>
          <w:rFonts w:ascii="Book Antiqua" w:hAnsi="Book Antiqua"/>
          <w:lang w:val="es-PR"/>
        </w:rPr>
      </w:pPr>
      <w:r w:rsidRPr="000D7265">
        <w:rPr>
          <w:rFonts w:ascii="Book Antiqua" w:hAnsi="Book Antiqua"/>
          <w:lang w:val="es-PR"/>
        </w:rPr>
        <w:t>(c) ...”</w:t>
      </w:r>
    </w:p>
    <w:p w14:paraId="14920691" w14:textId="269CBE25" w:rsidR="00AE5922" w:rsidRDefault="0003554A"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2</w:t>
      </w:r>
      <w:r w:rsidRPr="00826D36">
        <w:rPr>
          <w:rFonts w:ascii="Book Antiqua" w:hAnsi="Book Antiqua"/>
          <w:lang w:val="es-PR"/>
        </w:rPr>
        <w:t xml:space="preserve">. </w:t>
      </w:r>
      <w:r w:rsidR="00AE5922" w:rsidRPr="00826D36">
        <w:rPr>
          <w:rFonts w:ascii="Book Antiqua" w:hAnsi="Book Antiqua"/>
          <w:lang w:val="es-PR"/>
        </w:rPr>
        <w:t xml:space="preserve">Se </w:t>
      </w:r>
      <w:r w:rsidR="00AE5922">
        <w:rPr>
          <w:rFonts w:ascii="Book Antiqua" w:hAnsi="Book Antiqua"/>
          <w:lang w:val="es-PR"/>
        </w:rPr>
        <w:t>renumeran las reglas 516, 517, y 518</w:t>
      </w:r>
      <w:r w:rsidR="00AE5922" w:rsidRPr="00826D36">
        <w:rPr>
          <w:rFonts w:ascii="Book Antiqua" w:hAnsi="Book Antiqua"/>
          <w:lang w:val="es-PR"/>
        </w:rPr>
        <w:t xml:space="preserve"> </w:t>
      </w:r>
      <w:r w:rsidR="00AE5922">
        <w:rPr>
          <w:rFonts w:ascii="Book Antiqua" w:hAnsi="Book Antiqua"/>
          <w:lang w:val="es-PR"/>
        </w:rPr>
        <w:t xml:space="preserve">como las nuevas reglas 517, 518 y 519 </w:t>
      </w:r>
      <w:r w:rsidR="00AE5922" w:rsidRPr="00826D36">
        <w:rPr>
          <w:rFonts w:ascii="Book Antiqua" w:hAnsi="Book Antiqua"/>
          <w:lang w:val="es-PR"/>
        </w:rPr>
        <w:t>de la</w:t>
      </w:r>
      <w:r w:rsidR="00AE5922">
        <w:rPr>
          <w:rFonts w:ascii="Book Antiqua" w:hAnsi="Book Antiqua"/>
          <w:lang w:val="es-PR"/>
        </w:rPr>
        <w:t xml:space="preserve">s </w:t>
      </w:r>
      <w:r w:rsidR="00AE5922" w:rsidRPr="005B12A4">
        <w:rPr>
          <w:rFonts w:ascii="Book Antiqua" w:hAnsi="Book Antiqua"/>
          <w:lang w:val="es-PR"/>
        </w:rPr>
        <w:t>Reglas de Evidencia de Puerto Rico</w:t>
      </w:r>
      <w:r w:rsidR="00AE5922" w:rsidRPr="00826D36">
        <w:rPr>
          <w:rFonts w:ascii="Book Antiqua" w:hAnsi="Book Antiqua"/>
          <w:lang w:val="es-PR"/>
        </w:rPr>
        <w:t>, según enmendada</w:t>
      </w:r>
      <w:r w:rsidR="00AE5922">
        <w:rPr>
          <w:rFonts w:ascii="Book Antiqua" w:hAnsi="Book Antiqua"/>
          <w:lang w:val="es-PR"/>
        </w:rPr>
        <w:t>s.</w:t>
      </w:r>
    </w:p>
    <w:p w14:paraId="59302143" w14:textId="5BE886EF" w:rsidR="0003554A" w:rsidRDefault="00FF5B6C"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Pr>
          <w:rFonts w:ascii="Book Antiqua" w:hAnsi="Book Antiqua"/>
          <w:lang w:val="es-PR"/>
        </w:rPr>
        <w:t>3</w:t>
      </w:r>
      <w:r w:rsidRPr="00826D36">
        <w:rPr>
          <w:rFonts w:ascii="Book Antiqua" w:hAnsi="Book Antiqua"/>
          <w:lang w:val="es-PR"/>
        </w:rPr>
        <w:t>.</w:t>
      </w:r>
      <w:r>
        <w:rPr>
          <w:rFonts w:ascii="Book Antiqua" w:hAnsi="Book Antiqua"/>
          <w:lang w:val="es-PR"/>
        </w:rPr>
        <w:t xml:space="preserve"> </w:t>
      </w:r>
      <w:r w:rsidR="0003554A" w:rsidRPr="00826D36">
        <w:rPr>
          <w:rFonts w:ascii="Book Antiqua" w:hAnsi="Book Antiqua"/>
          <w:lang w:val="es-PR"/>
        </w:rPr>
        <w:t xml:space="preserve">Se </w:t>
      </w:r>
      <w:r w:rsidR="00B43F57">
        <w:rPr>
          <w:rFonts w:ascii="Book Antiqua" w:hAnsi="Book Antiqua"/>
          <w:lang w:val="es-PR"/>
        </w:rPr>
        <w:t>a</w:t>
      </w:r>
      <w:r w:rsidR="00347E61">
        <w:rPr>
          <w:rFonts w:ascii="Book Antiqua" w:hAnsi="Book Antiqua"/>
          <w:lang w:val="es-PR"/>
        </w:rPr>
        <w:t>ñ</w:t>
      </w:r>
      <w:r w:rsidR="00B43F57">
        <w:rPr>
          <w:rFonts w:ascii="Book Antiqua" w:hAnsi="Book Antiqua"/>
          <w:lang w:val="es-PR"/>
        </w:rPr>
        <w:t>ade una nueva regla 51</w:t>
      </w:r>
      <w:r w:rsidR="00347E61">
        <w:rPr>
          <w:rFonts w:ascii="Book Antiqua" w:hAnsi="Book Antiqua"/>
          <w:lang w:val="es-PR"/>
        </w:rPr>
        <w:t xml:space="preserve">6 a </w:t>
      </w:r>
      <w:r w:rsidR="0003554A" w:rsidRPr="00826D36">
        <w:rPr>
          <w:rFonts w:ascii="Book Antiqua" w:hAnsi="Book Antiqua"/>
          <w:lang w:val="es-PR"/>
        </w:rPr>
        <w:t>la</w:t>
      </w:r>
      <w:r w:rsidR="0003554A">
        <w:rPr>
          <w:rFonts w:ascii="Book Antiqua" w:hAnsi="Book Antiqua"/>
          <w:lang w:val="es-PR"/>
        </w:rPr>
        <w:t xml:space="preserve">s </w:t>
      </w:r>
      <w:r w:rsidR="0003554A" w:rsidRPr="005B12A4">
        <w:rPr>
          <w:rFonts w:ascii="Book Antiqua" w:hAnsi="Book Antiqua"/>
          <w:lang w:val="es-PR"/>
        </w:rPr>
        <w:t>Reglas de Evidencia de Puerto Rico</w:t>
      </w:r>
      <w:r w:rsidR="0003554A" w:rsidRPr="00826D36">
        <w:rPr>
          <w:rFonts w:ascii="Book Antiqua" w:hAnsi="Book Antiqua"/>
          <w:lang w:val="es-PR"/>
        </w:rPr>
        <w:t>, según enmendada</w:t>
      </w:r>
      <w:r w:rsidR="0003554A">
        <w:rPr>
          <w:rFonts w:ascii="Book Antiqua" w:hAnsi="Book Antiqua"/>
          <w:lang w:val="es-PR"/>
        </w:rPr>
        <w:t>s</w:t>
      </w:r>
      <w:r w:rsidR="0003554A" w:rsidRPr="00826D36">
        <w:rPr>
          <w:rFonts w:ascii="Book Antiqua" w:hAnsi="Book Antiqua"/>
          <w:lang w:val="es-PR"/>
        </w:rPr>
        <w:t>, para que lea como sigue:</w:t>
      </w:r>
    </w:p>
    <w:p w14:paraId="7B3938DA" w14:textId="53A4B4D3" w:rsidR="006B3486" w:rsidRPr="000D7265" w:rsidRDefault="00F12FC5" w:rsidP="004A1CCA">
      <w:pPr>
        <w:pStyle w:val="BodyText"/>
        <w:spacing w:line="480" w:lineRule="auto"/>
        <w:ind w:left="0" w:firstLine="720"/>
        <w:jc w:val="both"/>
        <w:rPr>
          <w:rFonts w:ascii="Book Antiqua" w:hAnsi="Book Antiqua"/>
          <w:lang w:val="es-PR"/>
        </w:rPr>
      </w:pPr>
      <w:r w:rsidRPr="000D7265">
        <w:rPr>
          <w:rFonts w:ascii="Book Antiqua" w:hAnsi="Book Antiqua"/>
          <w:lang w:val="es-PR"/>
        </w:rPr>
        <w:t xml:space="preserve">Regla 516. </w:t>
      </w:r>
      <w:r w:rsidR="006B3486" w:rsidRPr="000D7265">
        <w:rPr>
          <w:rFonts w:ascii="Book Antiqua" w:hAnsi="Book Antiqua"/>
          <w:lang w:val="es-PR"/>
        </w:rPr>
        <w:t>Privilegio del periodista a no divulgar sus fuentes o</w:t>
      </w:r>
    </w:p>
    <w:p w14:paraId="44943A57" w14:textId="69E185B2" w:rsidR="009831CD" w:rsidRPr="000D7265" w:rsidRDefault="006B3486" w:rsidP="004A1CCA">
      <w:pPr>
        <w:pStyle w:val="BodyText"/>
        <w:spacing w:line="480" w:lineRule="auto"/>
        <w:ind w:left="0"/>
        <w:jc w:val="both"/>
        <w:rPr>
          <w:rFonts w:ascii="Book Antiqua" w:hAnsi="Book Antiqua"/>
          <w:lang w:val="es-PR"/>
        </w:rPr>
      </w:pPr>
      <w:r w:rsidRPr="000D7265">
        <w:rPr>
          <w:rFonts w:ascii="Book Antiqua" w:hAnsi="Book Antiqua"/>
          <w:lang w:val="es-PR"/>
        </w:rPr>
        <w:t>informaciones confidenciales</w:t>
      </w:r>
      <w:r w:rsidR="000D7265">
        <w:rPr>
          <w:rFonts w:ascii="Book Antiqua" w:hAnsi="Book Antiqua"/>
          <w:lang w:val="es-PR"/>
        </w:rPr>
        <w:t>.</w:t>
      </w:r>
    </w:p>
    <w:p w14:paraId="2C746A5D" w14:textId="77777777" w:rsidR="00FE1552" w:rsidRPr="00891908" w:rsidRDefault="00E56C5A" w:rsidP="004A1CCA">
      <w:pPr>
        <w:pStyle w:val="BodyText"/>
        <w:spacing w:line="480" w:lineRule="auto"/>
        <w:ind w:left="0"/>
        <w:jc w:val="both"/>
        <w:rPr>
          <w:rFonts w:ascii="Book Antiqua" w:hAnsi="Book Antiqua"/>
          <w:lang w:val="es-PR"/>
        </w:rPr>
      </w:pPr>
      <w:r w:rsidRPr="00891908">
        <w:rPr>
          <w:rFonts w:ascii="Book Antiqua" w:hAnsi="Book Antiqua"/>
          <w:lang w:val="es-PR"/>
        </w:rPr>
        <w:t xml:space="preserve">El periodista tiene </w:t>
      </w:r>
      <w:r w:rsidR="001D2F51" w:rsidRPr="00891908">
        <w:rPr>
          <w:rFonts w:ascii="Book Antiqua" w:hAnsi="Book Antiqua"/>
          <w:lang w:val="es-PR"/>
        </w:rPr>
        <w:t xml:space="preserve">un privilegio a no divulgar sus fuentes o informaciones confidenciales. </w:t>
      </w:r>
      <w:r w:rsidR="00081C31" w:rsidRPr="00891908">
        <w:rPr>
          <w:rFonts w:ascii="Book Antiqua" w:hAnsi="Book Antiqua"/>
          <w:lang w:val="es-PR"/>
        </w:rPr>
        <w:t>Quien solicite esa información debe</w:t>
      </w:r>
      <w:r w:rsidR="00B051CD" w:rsidRPr="00891908">
        <w:rPr>
          <w:rFonts w:ascii="Book Antiqua" w:hAnsi="Book Antiqua"/>
          <w:lang w:val="es-PR"/>
        </w:rPr>
        <w:t>rá</w:t>
      </w:r>
      <w:r w:rsidR="00081C31" w:rsidRPr="00891908">
        <w:rPr>
          <w:rFonts w:ascii="Book Antiqua" w:hAnsi="Book Antiqua"/>
          <w:lang w:val="es-PR"/>
        </w:rPr>
        <w:t xml:space="preserve"> demostrar</w:t>
      </w:r>
      <w:r w:rsidR="00A44822" w:rsidRPr="00891908">
        <w:rPr>
          <w:rFonts w:ascii="Book Antiqua" w:hAnsi="Book Antiqua"/>
          <w:lang w:val="es-PR"/>
        </w:rPr>
        <w:t xml:space="preserve"> la pertinencia </w:t>
      </w:r>
      <w:r w:rsidR="003170D5" w:rsidRPr="00891908">
        <w:rPr>
          <w:rFonts w:ascii="Book Antiqua" w:hAnsi="Book Antiqua"/>
          <w:lang w:val="es-PR"/>
        </w:rPr>
        <w:t>de</w:t>
      </w:r>
      <w:r w:rsidR="00B9251A" w:rsidRPr="00891908">
        <w:rPr>
          <w:rFonts w:ascii="Book Antiqua" w:hAnsi="Book Antiqua"/>
          <w:lang w:val="es-PR"/>
        </w:rPr>
        <w:t xml:space="preserve"> </w:t>
      </w:r>
      <w:r w:rsidR="003170D5" w:rsidRPr="00891908">
        <w:rPr>
          <w:rFonts w:ascii="Book Antiqua" w:hAnsi="Book Antiqua"/>
          <w:lang w:val="es-PR"/>
        </w:rPr>
        <w:t xml:space="preserve">la </w:t>
      </w:r>
      <w:r w:rsidR="003170D5" w:rsidRPr="00891908">
        <w:rPr>
          <w:rFonts w:ascii="Book Antiqua" w:hAnsi="Book Antiqua"/>
          <w:lang w:val="es-PR"/>
        </w:rPr>
        <w:lastRenderedPageBreak/>
        <w:t>identidad de la fuente periodística o de la información</w:t>
      </w:r>
      <w:r w:rsidR="00B9251A" w:rsidRPr="00891908">
        <w:rPr>
          <w:rFonts w:ascii="Book Antiqua" w:hAnsi="Book Antiqua"/>
          <w:lang w:val="es-PR"/>
        </w:rPr>
        <w:t xml:space="preserve"> </w:t>
      </w:r>
      <w:r w:rsidR="003170D5" w:rsidRPr="00891908">
        <w:rPr>
          <w:rFonts w:ascii="Book Antiqua" w:hAnsi="Book Antiqua"/>
          <w:lang w:val="es-PR"/>
        </w:rPr>
        <w:t>confidencial</w:t>
      </w:r>
      <w:r w:rsidR="00B9251A" w:rsidRPr="00891908">
        <w:rPr>
          <w:rFonts w:ascii="Book Antiqua" w:hAnsi="Book Antiqua"/>
          <w:lang w:val="es-PR"/>
        </w:rPr>
        <w:t xml:space="preserve"> </w:t>
      </w:r>
      <w:r w:rsidR="00736F5E" w:rsidRPr="00891908">
        <w:rPr>
          <w:rFonts w:ascii="Book Antiqua" w:hAnsi="Book Antiqua"/>
          <w:lang w:val="es-PR"/>
        </w:rPr>
        <w:t>para la adjudicación de la acción.</w:t>
      </w:r>
      <w:r w:rsidR="002171B2" w:rsidRPr="00891908">
        <w:rPr>
          <w:rFonts w:ascii="Book Antiqua" w:hAnsi="Book Antiqua"/>
          <w:lang w:val="es-PR"/>
        </w:rPr>
        <w:t xml:space="preserve"> </w:t>
      </w:r>
      <w:r w:rsidR="00A55619" w:rsidRPr="00891908">
        <w:rPr>
          <w:rFonts w:ascii="Book Antiqua" w:hAnsi="Book Antiqua"/>
          <w:lang w:val="es-PR"/>
        </w:rPr>
        <w:t xml:space="preserve">Establecida tal pertinencia, </w:t>
      </w:r>
      <w:r w:rsidR="007A0D64" w:rsidRPr="00891908">
        <w:rPr>
          <w:rFonts w:ascii="Book Antiqua" w:hAnsi="Book Antiqua"/>
          <w:lang w:val="es-PR"/>
        </w:rPr>
        <w:t xml:space="preserve">el tribunal </w:t>
      </w:r>
      <w:r w:rsidR="00D9174E" w:rsidRPr="00891908">
        <w:rPr>
          <w:rFonts w:ascii="Book Antiqua" w:hAnsi="Book Antiqua"/>
          <w:lang w:val="es-PR"/>
        </w:rPr>
        <w:t>evaluar</w:t>
      </w:r>
      <w:r w:rsidR="0041548F" w:rsidRPr="00891908">
        <w:rPr>
          <w:rFonts w:ascii="Book Antiqua" w:hAnsi="Book Antiqua"/>
          <w:lang w:val="es-PR"/>
        </w:rPr>
        <w:t>á</w:t>
      </w:r>
      <w:r w:rsidR="00D9174E" w:rsidRPr="00891908">
        <w:rPr>
          <w:rFonts w:ascii="Book Antiqua" w:hAnsi="Book Antiqua"/>
          <w:lang w:val="es-PR"/>
        </w:rPr>
        <w:t xml:space="preserve"> si la parte interesada</w:t>
      </w:r>
      <w:r w:rsidR="0041548F" w:rsidRPr="00891908">
        <w:rPr>
          <w:rFonts w:ascii="Book Antiqua" w:hAnsi="Book Antiqua"/>
          <w:lang w:val="es-PR"/>
        </w:rPr>
        <w:t xml:space="preserve"> </w:t>
      </w:r>
      <w:r w:rsidR="00D9174E" w:rsidRPr="00891908">
        <w:rPr>
          <w:rFonts w:ascii="Book Antiqua" w:hAnsi="Book Antiqua"/>
          <w:lang w:val="es-PR"/>
        </w:rPr>
        <w:t>en descubrir la información solicitada present</w:t>
      </w:r>
      <w:r w:rsidR="0041548F" w:rsidRPr="00891908">
        <w:rPr>
          <w:rFonts w:ascii="Book Antiqua" w:hAnsi="Book Antiqua"/>
          <w:lang w:val="es-PR"/>
        </w:rPr>
        <w:t>ó</w:t>
      </w:r>
      <w:r w:rsidR="00D9174E" w:rsidRPr="00891908">
        <w:rPr>
          <w:rFonts w:ascii="Book Antiqua" w:hAnsi="Book Antiqua"/>
          <w:lang w:val="es-PR"/>
        </w:rPr>
        <w:t xml:space="preserve"> prueba</w:t>
      </w:r>
      <w:r w:rsidR="0041548F" w:rsidRPr="00891908">
        <w:rPr>
          <w:rFonts w:ascii="Book Antiqua" w:hAnsi="Book Antiqua"/>
          <w:lang w:val="es-PR"/>
        </w:rPr>
        <w:t xml:space="preserve"> </w:t>
      </w:r>
      <w:r w:rsidR="006903FD" w:rsidRPr="00891908">
        <w:rPr>
          <w:rFonts w:ascii="Book Antiqua" w:hAnsi="Book Antiqua"/>
          <w:lang w:val="es-PR"/>
        </w:rPr>
        <w:t xml:space="preserve">para </w:t>
      </w:r>
      <w:r w:rsidR="00D9174E" w:rsidRPr="00891908">
        <w:rPr>
          <w:rFonts w:ascii="Book Antiqua" w:hAnsi="Book Antiqua"/>
          <w:lang w:val="es-PR"/>
        </w:rPr>
        <w:t>establecer:</w:t>
      </w:r>
      <w:r w:rsidR="00055958" w:rsidRPr="00891908">
        <w:rPr>
          <w:rFonts w:ascii="Book Antiqua" w:hAnsi="Book Antiqua"/>
          <w:lang w:val="es-PR"/>
        </w:rPr>
        <w:t xml:space="preserve"> </w:t>
      </w:r>
      <w:r w:rsidR="003B6DAF" w:rsidRPr="00891908">
        <w:rPr>
          <w:rFonts w:ascii="Book Antiqua" w:hAnsi="Book Antiqua"/>
          <w:lang w:val="es-PR"/>
        </w:rPr>
        <w:t>que lo publicado es falso y difamatorio;</w:t>
      </w:r>
      <w:r w:rsidR="00055958" w:rsidRPr="00891908">
        <w:rPr>
          <w:rFonts w:ascii="Book Antiqua" w:hAnsi="Book Antiqua"/>
          <w:lang w:val="es-PR"/>
        </w:rPr>
        <w:t xml:space="preserve"> </w:t>
      </w:r>
      <w:r w:rsidR="001E5A69" w:rsidRPr="00891908">
        <w:rPr>
          <w:rFonts w:ascii="Book Antiqua" w:hAnsi="Book Antiqua"/>
          <w:lang w:val="es-PR"/>
        </w:rPr>
        <w:t>que empleó esfuerzos razonables para descubrir la fuente o la información confidencial por otros medios;</w:t>
      </w:r>
      <w:r w:rsidR="00055958" w:rsidRPr="00891908">
        <w:rPr>
          <w:rFonts w:ascii="Book Antiqua" w:hAnsi="Book Antiqua"/>
          <w:lang w:val="es-PR"/>
        </w:rPr>
        <w:t xml:space="preserve"> </w:t>
      </w:r>
      <w:r w:rsidR="00F33DF8" w:rsidRPr="00891908">
        <w:rPr>
          <w:rFonts w:ascii="Book Antiqua" w:hAnsi="Book Antiqua"/>
          <w:lang w:val="es-PR"/>
        </w:rPr>
        <w:t xml:space="preserve">y </w:t>
      </w:r>
      <w:r w:rsidR="00EC2594" w:rsidRPr="00891908">
        <w:rPr>
          <w:rFonts w:ascii="Book Antiqua" w:hAnsi="Book Antiqua"/>
          <w:lang w:val="es-PR"/>
        </w:rPr>
        <w:t>que es necesario conocer la identidad de la fuente o la información confidencial para establecer su causa de acción.</w:t>
      </w:r>
    </w:p>
    <w:p w14:paraId="2D5F3DE9" w14:textId="76E8B2B1" w:rsidR="001C52F2" w:rsidRPr="00891908" w:rsidRDefault="006C776D" w:rsidP="004A1CCA">
      <w:pPr>
        <w:pStyle w:val="BodyText"/>
        <w:spacing w:line="480" w:lineRule="auto"/>
        <w:ind w:left="0"/>
        <w:jc w:val="both"/>
        <w:rPr>
          <w:rFonts w:ascii="Book Antiqua" w:hAnsi="Book Antiqua"/>
          <w:lang w:val="es-PR"/>
        </w:rPr>
      </w:pPr>
      <w:r w:rsidRPr="00891908">
        <w:rPr>
          <w:rFonts w:ascii="Book Antiqua" w:hAnsi="Book Antiqua"/>
          <w:lang w:val="es-PR"/>
        </w:rPr>
        <w:t xml:space="preserve">Para fines de estas reglas, un periodista es aquella persona </w:t>
      </w:r>
      <w:r w:rsidR="00AD08CB" w:rsidRPr="00891908">
        <w:rPr>
          <w:rFonts w:ascii="Book Antiqua" w:hAnsi="Book Antiqua"/>
          <w:lang w:val="es-PR"/>
        </w:rPr>
        <w:t>que regularmente recopil</w:t>
      </w:r>
      <w:r w:rsidR="00CF7B64" w:rsidRPr="00891908">
        <w:rPr>
          <w:rFonts w:ascii="Book Antiqua" w:hAnsi="Book Antiqua"/>
          <w:lang w:val="es-PR"/>
        </w:rPr>
        <w:t>a</w:t>
      </w:r>
      <w:r w:rsidR="00A55B90" w:rsidRPr="00891908">
        <w:rPr>
          <w:rFonts w:ascii="Book Antiqua" w:hAnsi="Book Antiqua"/>
          <w:lang w:val="es-PR"/>
        </w:rPr>
        <w:t>, prepar</w:t>
      </w:r>
      <w:r w:rsidR="00CF7B64" w:rsidRPr="00891908">
        <w:rPr>
          <w:rFonts w:ascii="Book Antiqua" w:hAnsi="Book Antiqua"/>
          <w:lang w:val="es-PR"/>
        </w:rPr>
        <w:t>a</w:t>
      </w:r>
      <w:r w:rsidR="00A55B90" w:rsidRPr="00891908">
        <w:rPr>
          <w:rFonts w:ascii="Book Antiqua" w:hAnsi="Book Antiqua"/>
          <w:lang w:val="es-PR"/>
        </w:rPr>
        <w:t xml:space="preserve">, </w:t>
      </w:r>
      <w:r w:rsidR="00CF7B64" w:rsidRPr="00891908">
        <w:rPr>
          <w:rFonts w:ascii="Book Antiqua" w:hAnsi="Book Antiqua"/>
          <w:lang w:val="es-PR"/>
        </w:rPr>
        <w:t>recoge</w:t>
      </w:r>
      <w:r w:rsidR="00A55B90" w:rsidRPr="00891908">
        <w:rPr>
          <w:rFonts w:ascii="Book Antiqua" w:hAnsi="Book Antiqua"/>
          <w:lang w:val="es-PR"/>
        </w:rPr>
        <w:t>, fotografí</w:t>
      </w:r>
      <w:r w:rsidR="00CF7B64" w:rsidRPr="00891908">
        <w:rPr>
          <w:rFonts w:ascii="Book Antiqua" w:hAnsi="Book Antiqua"/>
          <w:lang w:val="es-PR"/>
        </w:rPr>
        <w:t>a</w:t>
      </w:r>
      <w:r w:rsidR="00A55B90" w:rsidRPr="00891908">
        <w:rPr>
          <w:rFonts w:ascii="Book Antiqua" w:hAnsi="Book Antiqua"/>
          <w:lang w:val="es-PR"/>
        </w:rPr>
        <w:t>, grab</w:t>
      </w:r>
      <w:r w:rsidR="00CF7B64" w:rsidRPr="00891908">
        <w:rPr>
          <w:rFonts w:ascii="Book Antiqua" w:hAnsi="Book Antiqua"/>
          <w:lang w:val="es-PR"/>
        </w:rPr>
        <w:t>a</w:t>
      </w:r>
      <w:r w:rsidR="00A55B90" w:rsidRPr="00891908">
        <w:rPr>
          <w:rFonts w:ascii="Book Antiqua" w:hAnsi="Book Antiqua"/>
          <w:lang w:val="es-PR"/>
        </w:rPr>
        <w:t>, escrib</w:t>
      </w:r>
      <w:r w:rsidR="00CF7B64" w:rsidRPr="00891908">
        <w:rPr>
          <w:rFonts w:ascii="Book Antiqua" w:hAnsi="Book Antiqua"/>
          <w:lang w:val="es-PR"/>
        </w:rPr>
        <w:t>e</w:t>
      </w:r>
      <w:r w:rsidR="00A55B90" w:rsidRPr="00891908">
        <w:rPr>
          <w:rFonts w:ascii="Book Antiqua" w:hAnsi="Book Antiqua"/>
          <w:lang w:val="es-PR"/>
        </w:rPr>
        <w:t>, edit</w:t>
      </w:r>
      <w:r w:rsidR="00CF7B64" w:rsidRPr="00891908">
        <w:rPr>
          <w:rFonts w:ascii="Book Antiqua" w:hAnsi="Book Antiqua"/>
          <w:lang w:val="es-PR"/>
        </w:rPr>
        <w:t>a</w:t>
      </w:r>
      <w:r w:rsidR="00A55B90" w:rsidRPr="00891908">
        <w:rPr>
          <w:rFonts w:ascii="Book Antiqua" w:hAnsi="Book Antiqua"/>
          <w:lang w:val="es-PR"/>
        </w:rPr>
        <w:t>, report</w:t>
      </w:r>
      <w:r w:rsidR="00CF7B64" w:rsidRPr="00891908">
        <w:rPr>
          <w:rFonts w:ascii="Book Antiqua" w:hAnsi="Book Antiqua"/>
          <w:lang w:val="es-PR"/>
        </w:rPr>
        <w:t>a</w:t>
      </w:r>
      <w:r w:rsidR="00A55B90" w:rsidRPr="00891908">
        <w:rPr>
          <w:rFonts w:ascii="Book Antiqua" w:hAnsi="Book Antiqua"/>
          <w:lang w:val="es-PR"/>
        </w:rPr>
        <w:t>, investig</w:t>
      </w:r>
      <w:r w:rsidR="00CF7B64" w:rsidRPr="00891908">
        <w:rPr>
          <w:rFonts w:ascii="Book Antiqua" w:hAnsi="Book Antiqua"/>
          <w:lang w:val="es-PR"/>
        </w:rPr>
        <w:t>a</w:t>
      </w:r>
      <w:r w:rsidR="00A55B90" w:rsidRPr="00891908">
        <w:rPr>
          <w:rFonts w:ascii="Book Antiqua" w:hAnsi="Book Antiqua"/>
          <w:lang w:val="es-PR"/>
        </w:rPr>
        <w:t xml:space="preserve"> o publi</w:t>
      </w:r>
      <w:r w:rsidR="00CF7B64" w:rsidRPr="00891908">
        <w:rPr>
          <w:rFonts w:ascii="Book Antiqua" w:hAnsi="Book Antiqua"/>
          <w:lang w:val="es-PR"/>
        </w:rPr>
        <w:t>ca</w:t>
      </w:r>
      <w:r w:rsidR="00A55B90" w:rsidRPr="00891908">
        <w:rPr>
          <w:rFonts w:ascii="Book Antiqua" w:hAnsi="Book Antiqua"/>
          <w:lang w:val="es-PR"/>
        </w:rPr>
        <w:t xml:space="preserve"> noticias o información </w:t>
      </w:r>
      <w:r w:rsidR="00CF7B64" w:rsidRPr="00891908">
        <w:rPr>
          <w:rFonts w:ascii="Book Antiqua" w:hAnsi="Book Antiqua"/>
          <w:lang w:val="es-PR"/>
        </w:rPr>
        <w:t xml:space="preserve">sobre </w:t>
      </w:r>
      <w:r w:rsidR="00A55B90" w:rsidRPr="00891908">
        <w:rPr>
          <w:rFonts w:ascii="Book Antiqua" w:hAnsi="Book Antiqua"/>
          <w:lang w:val="es-PR"/>
        </w:rPr>
        <w:t>eventos locales, nacion</w:t>
      </w:r>
      <w:r w:rsidR="00572404" w:rsidRPr="00891908">
        <w:rPr>
          <w:rFonts w:ascii="Book Antiqua" w:hAnsi="Book Antiqua"/>
          <w:lang w:val="es-PR"/>
        </w:rPr>
        <w:t>ales o internacionales, u otras materias de interés público.</w:t>
      </w:r>
      <w:r w:rsidR="00EC2594" w:rsidRPr="00891908">
        <w:rPr>
          <w:rFonts w:ascii="Book Antiqua" w:hAnsi="Book Antiqua"/>
          <w:lang w:val="es-PR"/>
        </w:rPr>
        <w:t>”</w:t>
      </w:r>
    </w:p>
    <w:p w14:paraId="1A80F169" w14:textId="051E1E5A" w:rsidR="00BE5FD7" w:rsidRDefault="00D668BB"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64138A">
        <w:rPr>
          <w:rFonts w:ascii="Book Antiqua" w:hAnsi="Book Antiqua"/>
          <w:lang w:val="es-PR"/>
        </w:rPr>
        <w:t>4</w:t>
      </w:r>
      <w:r w:rsidRPr="00826D36">
        <w:rPr>
          <w:rFonts w:ascii="Book Antiqua" w:hAnsi="Book Antiqua"/>
          <w:lang w:val="es-PR"/>
        </w:rPr>
        <w:t xml:space="preserve">. </w:t>
      </w:r>
      <w:r w:rsidR="00BE5FD7" w:rsidRPr="00826D36">
        <w:rPr>
          <w:rFonts w:ascii="Book Antiqua" w:hAnsi="Book Antiqua"/>
          <w:lang w:val="es-PR"/>
        </w:rPr>
        <w:t>Se enmienda l</w:t>
      </w:r>
      <w:r w:rsidR="00BE5FD7">
        <w:rPr>
          <w:rFonts w:ascii="Book Antiqua" w:hAnsi="Book Antiqua"/>
          <w:lang w:val="es-PR"/>
        </w:rPr>
        <w:t>a</w:t>
      </w:r>
      <w:r w:rsidR="005B44F7">
        <w:rPr>
          <w:rFonts w:ascii="Book Antiqua" w:hAnsi="Book Antiqua"/>
          <w:lang w:val="es-PR"/>
        </w:rPr>
        <w:t xml:space="preserve"> nueva</w:t>
      </w:r>
      <w:r w:rsidR="00BE5FD7">
        <w:rPr>
          <w:rFonts w:ascii="Book Antiqua" w:hAnsi="Book Antiqua"/>
          <w:lang w:val="es-PR"/>
        </w:rPr>
        <w:t xml:space="preserve"> regla 51</w:t>
      </w:r>
      <w:r w:rsidR="005B44F7">
        <w:rPr>
          <w:rFonts w:ascii="Book Antiqua" w:hAnsi="Book Antiqua"/>
          <w:lang w:val="es-PR"/>
        </w:rPr>
        <w:t>9</w:t>
      </w:r>
      <w:r w:rsidR="00BE5FD7" w:rsidRPr="00826D36">
        <w:rPr>
          <w:rFonts w:ascii="Book Antiqua" w:hAnsi="Book Antiqua"/>
          <w:lang w:val="es-PR"/>
        </w:rPr>
        <w:t xml:space="preserve"> de la</w:t>
      </w:r>
      <w:r w:rsidR="00BE5FD7">
        <w:rPr>
          <w:rFonts w:ascii="Book Antiqua" w:hAnsi="Book Antiqua"/>
          <w:lang w:val="es-PR"/>
        </w:rPr>
        <w:t xml:space="preserve">s </w:t>
      </w:r>
      <w:r w:rsidR="00BE5FD7" w:rsidRPr="005B12A4">
        <w:rPr>
          <w:rFonts w:ascii="Book Antiqua" w:hAnsi="Book Antiqua"/>
          <w:lang w:val="es-PR"/>
        </w:rPr>
        <w:t>Reglas de Evidencia de Puerto Rico</w:t>
      </w:r>
      <w:r w:rsidR="00BE5FD7" w:rsidRPr="00826D36">
        <w:rPr>
          <w:rFonts w:ascii="Book Antiqua" w:hAnsi="Book Antiqua"/>
          <w:lang w:val="es-PR"/>
        </w:rPr>
        <w:t>, según enmendada</w:t>
      </w:r>
      <w:r w:rsidR="00BE5FD7">
        <w:rPr>
          <w:rFonts w:ascii="Book Antiqua" w:hAnsi="Book Antiqua"/>
          <w:lang w:val="es-PR"/>
        </w:rPr>
        <w:t>s</w:t>
      </w:r>
      <w:r w:rsidR="00BE5FD7" w:rsidRPr="00826D36">
        <w:rPr>
          <w:rFonts w:ascii="Book Antiqua" w:hAnsi="Book Antiqua"/>
          <w:lang w:val="es-PR"/>
        </w:rPr>
        <w:t>, para que lea como sigue</w:t>
      </w:r>
      <w:r w:rsidR="00BE5FD7">
        <w:rPr>
          <w:rFonts w:ascii="Book Antiqua" w:hAnsi="Book Antiqua"/>
          <w:lang w:val="es-PR"/>
        </w:rPr>
        <w:t>:</w:t>
      </w:r>
    </w:p>
    <w:p w14:paraId="5FBA1558" w14:textId="0D0EAB12" w:rsidR="00BE5FD7" w:rsidRPr="000D7265" w:rsidRDefault="00BE5FD7" w:rsidP="004A1CCA">
      <w:pPr>
        <w:pStyle w:val="BodyText"/>
        <w:spacing w:line="480" w:lineRule="auto"/>
        <w:ind w:left="0" w:firstLine="720"/>
        <w:jc w:val="both"/>
        <w:rPr>
          <w:rFonts w:ascii="Book Antiqua" w:hAnsi="Book Antiqua"/>
          <w:lang w:val="es-PR"/>
        </w:rPr>
      </w:pPr>
      <w:r w:rsidRPr="000D7265">
        <w:rPr>
          <w:rFonts w:ascii="Book Antiqua" w:hAnsi="Book Antiqua"/>
          <w:lang w:val="es-PR"/>
        </w:rPr>
        <w:t xml:space="preserve">Regla </w:t>
      </w:r>
      <w:r w:rsidRPr="000D7265">
        <w:rPr>
          <w:rFonts w:ascii="Book Antiqua" w:hAnsi="Book Antiqua"/>
          <w:i/>
          <w:iCs/>
          <w:lang w:val="es-PR"/>
        </w:rPr>
        <w:t>51</w:t>
      </w:r>
      <w:r w:rsidR="008F4F8F" w:rsidRPr="000D7265">
        <w:rPr>
          <w:rFonts w:ascii="Book Antiqua" w:hAnsi="Book Antiqua"/>
          <w:i/>
          <w:iCs/>
          <w:lang w:val="es-PR"/>
        </w:rPr>
        <w:t>9</w:t>
      </w:r>
      <w:r w:rsidRPr="000D7265">
        <w:rPr>
          <w:rFonts w:ascii="Book Antiqua" w:hAnsi="Book Antiqua"/>
          <w:lang w:val="es-PR"/>
        </w:rPr>
        <w:t>. Interpretación restrictiva</w:t>
      </w:r>
    </w:p>
    <w:p w14:paraId="07CCDE2C" w14:textId="3B424267" w:rsidR="00B363F4" w:rsidRDefault="00BE5FD7" w:rsidP="00594D36">
      <w:pPr>
        <w:pStyle w:val="BodyText"/>
        <w:spacing w:line="480" w:lineRule="auto"/>
        <w:ind w:left="0"/>
        <w:jc w:val="both"/>
        <w:rPr>
          <w:rFonts w:ascii="Book Antiqua" w:hAnsi="Book Antiqua"/>
          <w:lang w:val="es-PR"/>
        </w:rPr>
      </w:pPr>
      <w:r w:rsidRPr="00DA3738">
        <w:rPr>
          <w:rFonts w:ascii="Book Antiqua" w:hAnsi="Book Antiqua"/>
          <w:lang w:val="es-PR"/>
        </w:rPr>
        <w:t>Las reglas de privilegios se interpretarán restrictivamente en relación con cualquier determinación sobre la existencia de un privilegio, a excepción de las Reglas 501, 502</w:t>
      </w:r>
      <w:r>
        <w:rPr>
          <w:rFonts w:ascii="Book Antiqua" w:hAnsi="Book Antiqua"/>
          <w:i/>
          <w:iCs/>
          <w:lang w:val="es-PR"/>
        </w:rPr>
        <w:t>,</w:t>
      </w:r>
      <w:r w:rsidRPr="00DA3738">
        <w:rPr>
          <w:rFonts w:ascii="Book Antiqua" w:hAnsi="Book Antiqua"/>
          <w:lang w:val="es-PR"/>
        </w:rPr>
        <w:t xml:space="preserve"> 512</w:t>
      </w:r>
      <w:r>
        <w:rPr>
          <w:rFonts w:ascii="Book Antiqua" w:hAnsi="Book Antiqua"/>
          <w:i/>
          <w:iCs/>
          <w:lang w:val="es-PR"/>
        </w:rPr>
        <w:t>, y 516</w:t>
      </w:r>
      <w:r w:rsidRPr="00DA3738">
        <w:rPr>
          <w:rFonts w:ascii="Book Antiqua" w:hAnsi="Book Antiqua"/>
          <w:lang w:val="es-PR"/>
        </w:rPr>
        <w:t xml:space="preserve"> de este apéndice relativas a privilegios de rango constitucional.</w:t>
      </w:r>
      <w:r w:rsidR="00FF5B6C">
        <w:rPr>
          <w:rFonts w:ascii="Book Antiqua" w:hAnsi="Book Antiqua"/>
          <w:lang w:val="es-PR"/>
        </w:rPr>
        <w:t>”</w:t>
      </w:r>
    </w:p>
    <w:p w14:paraId="0140751E" w14:textId="65ED0332" w:rsidR="00673F92" w:rsidRPr="00826D36" w:rsidRDefault="00DA5585"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Sección</w:t>
      </w:r>
      <w:r w:rsidR="00673F92" w:rsidRPr="00826D36">
        <w:rPr>
          <w:rFonts w:ascii="Book Antiqua" w:hAnsi="Book Antiqua"/>
          <w:lang w:val="es-PR"/>
        </w:rPr>
        <w:t xml:space="preserve"> </w:t>
      </w:r>
      <w:r w:rsidR="0064138A">
        <w:rPr>
          <w:rFonts w:ascii="Book Antiqua" w:hAnsi="Book Antiqua"/>
          <w:lang w:val="es-PR"/>
        </w:rPr>
        <w:t>5</w:t>
      </w:r>
      <w:r w:rsidR="00673F92" w:rsidRPr="00826D36">
        <w:rPr>
          <w:rFonts w:ascii="Book Antiqua" w:hAnsi="Book Antiqua"/>
          <w:lang w:val="es-PR"/>
        </w:rPr>
        <w:t>.</w:t>
      </w:r>
      <w:r w:rsidR="00B82558" w:rsidRPr="00826D36">
        <w:rPr>
          <w:rFonts w:ascii="Book Antiqua" w:hAnsi="Book Antiqua"/>
          <w:lang w:val="es-PR"/>
        </w:rPr>
        <w:t xml:space="preserve"> </w:t>
      </w:r>
      <w:r w:rsidR="00673F92" w:rsidRPr="00826D36">
        <w:rPr>
          <w:rFonts w:ascii="Book Antiqua" w:hAnsi="Book Antiqua"/>
          <w:lang w:val="es-PR"/>
        </w:rPr>
        <w:t>Se enmienda</w:t>
      </w:r>
      <w:r w:rsidR="005D7DBC">
        <w:rPr>
          <w:rFonts w:ascii="Book Antiqua" w:hAnsi="Book Antiqua"/>
          <w:lang w:val="es-PR"/>
        </w:rPr>
        <w:t>n</w:t>
      </w:r>
      <w:r w:rsidR="00673F92" w:rsidRPr="00826D36">
        <w:rPr>
          <w:rFonts w:ascii="Book Antiqua" w:hAnsi="Book Antiqua"/>
          <w:lang w:val="es-PR"/>
        </w:rPr>
        <w:t xml:space="preserve"> </w:t>
      </w:r>
      <w:r w:rsidR="003E7FA5" w:rsidRPr="00826D36">
        <w:rPr>
          <w:rFonts w:ascii="Book Antiqua" w:hAnsi="Book Antiqua"/>
          <w:lang w:val="es-PR"/>
        </w:rPr>
        <w:t>l</w:t>
      </w:r>
      <w:r w:rsidR="005D7DBC">
        <w:rPr>
          <w:rFonts w:ascii="Book Antiqua" w:hAnsi="Book Antiqua"/>
          <w:lang w:val="es-PR"/>
        </w:rPr>
        <w:t>os</w:t>
      </w:r>
      <w:r w:rsidR="00F51B2E" w:rsidRPr="00826D36">
        <w:rPr>
          <w:rFonts w:ascii="Book Antiqua" w:hAnsi="Book Antiqua"/>
          <w:lang w:val="es-PR"/>
        </w:rPr>
        <w:t xml:space="preserve"> </w:t>
      </w:r>
      <w:r w:rsidR="008E2A47">
        <w:rPr>
          <w:rFonts w:ascii="Book Antiqua" w:hAnsi="Book Antiqua"/>
          <w:lang w:val="es-PR"/>
        </w:rPr>
        <w:t>inciso</w:t>
      </w:r>
      <w:r w:rsidR="005D7DBC">
        <w:rPr>
          <w:rFonts w:ascii="Book Antiqua" w:hAnsi="Book Antiqua"/>
          <w:lang w:val="es-PR"/>
        </w:rPr>
        <w:t>s</w:t>
      </w:r>
      <w:r w:rsidR="00F51B2E" w:rsidRPr="00826D36">
        <w:rPr>
          <w:rFonts w:ascii="Book Antiqua" w:hAnsi="Book Antiqua"/>
          <w:lang w:val="es-PR"/>
        </w:rPr>
        <w:t xml:space="preserve"> </w:t>
      </w:r>
      <w:r w:rsidR="00EB7708">
        <w:rPr>
          <w:rFonts w:ascii="Book Antiqua" w:hAnsi="Book Antiqua"/>
          <w:lang w:val="es-PR"/>
        </w:rPr>
        <w:t xml:space="preserve">(e), </w:t>
      </w:r>
      <w:r w:rsidR="00F51B2E" w:rsidRPr="00826D36">
        <w:rPr>
          <w:rFonts w:ascii="Book Antiqua" w:hAnsi="Book Antiqua"/>
          <w:lang w:val="es-PR"/>
        </w:rPr>
        <w:t>(</w:t>
      </w:r>
      <w:r w:rsidR="008E2A47">
        <w:rPr>
          <w:rFonts w:ascii="Book Antiqua" w:hAnsi="Book Antiqua"/>
          <w:lang w:val="es-PR"/>
        </w:rPr>
        <w:t>f</w:t>
      </w:r>
      <w:r w:rsidR="00F51B2E" w:rsidRPr="00826D36">
        <w:rPr>
          <w:rFonts w:ascii="Book Antiqua" w:hAnsi="Book Antiqua"/>
          <w:lang w:val="es-PR"/>
        </w:rPr>
        <w:t>)</w:t>
      </w:r>
      <w:r w:rsidR="005D7DBC">
        <w:rPr>
          <w:rFonts w:ascii="Book Antiqua" w:hAnsi="Book Antiqua"/>
          <w:lang w:val="es-PR"/>
        </w:rPr>
        <w:t>, y (r)</w:t>
      </w:r>
      <w:r w:rsidR="00F51B2E" w:rsidRPr="00826D36">
        <w:rPr>
          <w:rFonts w:ascii="Book Antiqua" w:hAnsi="Book Antiqua"/>
          <w:lang w:val="es-PR"/>
        </w:rPr>
        <w:t xml:space="preserve"> d</w:t>
      </w:r>
      <w:r w:rsidR="00673F92" w:rsidRPr="00826D36">
        <w:rPr>
          <w:rFonts w:ascii="Book Antiqua" w:hAnsi="Book Antiqua"/>
          <w:lang w:val="es-PR"/>
        </w:rPr>
        <w:t>e</w:t>
      </w:r>
      <w:r w:rsidR="002209C7">
        <w:rPr>
          <w:rFonts w:ascii="Book Antiqua" w:hAnsi="Book Antiqua"/>
          <w:lang w:val="es-PR"/>
        </w:rPr>
        <w:t xml:space="preserve"> </w:t>
      </w:r>
      <w:r w:rsidR="00673F92" w:rsidRPr="00826D36">
        <w:rPr>
          <w:rFonts w:ascii="Book Antiqua" w:hAnsi="Book Antiqua"/>
          <w:lang w:val="es-PR"/>
        </w:rPr>
        <w:t>l</w:t>
      </w:r>
      <w:r w:rsidR="002209C7">
        <w:rPr>
          <w:rFonts w:ascii="Book Antiqua" w:hAnsi="Book Antiqua"/>
          <w:lang w:val="es-PR"/>
        </w:rPr>
        <w:t xml:space="preserve">a </w:t>
      </w:r>
      <w:r w:rsidR="008D749E">
        <w:rPr>
          <w:rFonts w:ascii="Book Antiqua" w:hAnsi="Book Antiqua"/>
          <w:lang w:val="es-PR"/>
        </w:rPr>
        <w:t>r</w:t>
      </w:r>
      <w:r w:rsidR="002209C7">
        <w:rPr>
          <w:rFonts w:ascii="Book Antiqua" w:hAnsi="Book Antiqua"/>
          <w:lang w:val="es-PR"/>
        </w:rPr>
        <w:t>egla 8</w:t>
      </w:r>
      <w:r w:rsidR="00750517">
        <w:rPr>
          <w:rFonts w:ascii="Book Antiqua" w:hAnsi="Book Antiqua"/>
          <w:lang w:val="es-PR"/>
        </w:rPr>
        <w:t>05</w:t>
      </w:r>
      <w:r w:rsidR="00673F92" w:rsidRPr="00826D36">
        <w:rPr>
          <w:rFonts w:ascii="Book Antiqua" w:hAnsi="Book Antiqua"/>
          <w:lang w:val="es-PR"/>
        </w:rPr>
        <w:t xml:space="preserve"> de la</w:t>
      </w:r>
      <w:r w:rsidR="005B12A4">
        <w:rPr>
          <w:rFonts w:ascii="Book Antiqua" w:hAnsi="Book Antiqua"/>
          <w:lang w:val="es-PR"/>
        </w:rPr>
        <w:t xml:space="preserve">s </w:t>
      </w:r>
      <w:r w:rsidR="005B12A4" w:rsidRPr="005B12A4">
        <w:rPr>
          <w:rFonts w:ascii="Book Antiqua" w:hAnsi="Book Antiqua"/>
          <w:lang w:val="es-PR"/>
        </w:rPr>
        <w:t>Reglas de Evidencia de Puerto Rico</w:t>
      </w:r>
      <w:r w:rsidR="00673F92" w:rsidRPr="00826D36">
        <w:rPr>
          <w:rFonts w:ascii="Book Antiqua" w:hAnsi="Book Antiqua"/>
          <w:lang w:val="es-PR"/>
        </w:rPr>
        <w:t>, según enmendada</w:t>
      </w:r>
      <w:r w:rsidR="002209C7">
        <w:rPr>
          <w:rFonts w:ascii="Book Antiqua" w:hAnsi="Book Antiqua"/>
          <w:lang w:val="es-PR"/>
        </w:rPr>
        <w:t>s</w:t>
      </w:r>
      <w:r w:rsidR="00673F92" w:rsidRPr="00826D36">
        <w:rPr>
          <w:rFonts w:ascii="Book Antiqua" w:hAnsi="Book Antiqua"/>
          <w:lang w:val="es-PR"/>
        </w:rPr>
        <w:t>, para que lea</w:t>
      </w:r>
      <w:r w:rsidR="005D7DBC">
        <w:rPr>
          <w:rFonts w:ascii="Book Antiqua" w:hAnsi="Book Antiqua"/>
          <w:lang w:val="es-PR"/>
        </w:rPr>
        <w:t>n</w:t>
      </w:r>
      <w:r w:rsidR="00673F92" w:rsidRPr="00826D36">
        <w:rPr>
          <w:rFonts w:ascii="Book Antiqua" w:hAnsi="Book Antiqua"/>
          <w:lang w:val="es-PR"/>
        </w:rPr>
        <w:t xml:space="preserve"> como sigue</w:t>
      </w:r>
      <w:r w:rsidR="005D7DBC">
        <w:rPr>
          <w:rFonts w:ascii="Book Antiqua" w:hAnsi="Book Antiqua"/>
          <w:lang w:val="es-PR"/>
        </w:rPr>
        <w:t>n</w:t>
      </w:r>
      <w:r w:rsidR="00673F92" w:rsidRPr="00826D36">
        <w:rPr>
          <w:rFonts w:ascii="Book Antiqua" w:hAnsi="Book Antiqua"/>
          <w:lang w:val="es-PR"/>
        </w:rPr>
        <w:t>:</w:t>
      </w:r>
    </w:p>
    <w:p w14:paraId="20D9A37E" w14:textId="7176E7F5" w:rsidR="008B0AC5" w:rsidRPr="000D7265" w:rsidRDefault="003E37A9" w:rsidP="004A1CCA">
      <w:pPr>
        <w:pStyle w:val="BodyText"/>
        <w:spacing w:line="480" w:lineRule="auto"/>
        <w:ind w:left="0" w:firstLine="720"/>
        <w:jc w:val="both"/>
        <w:rPr>
          <w:rFonts w:ascii="Book Antiqua" w:hAnsi="Book Antiqua"/>
          <w:lang w:val="es-PR"/>
        </w:rPr>
      </w:pPr>
      <w:r w:rsidRPr="000D7265">
        <w:rPr>
          <w:rFonts w:ascii="Book Antiqua" w:hAnsi="Book Antiqua"/>
          <w:lang w:val="es-PR"/>
        </w:rPr>
        <w:t>Regla 805. Excepciones a la regla de prueba de referencia aunque la persona declarante esté disponible como testigo</w:t>
      </w:r>
      <w:r w:rsidR="000D7265" w:rsidRPr="000D7265">
        <w:rPr>
          <w:rFonts w:ascii="Book Antiqua" w:hAnsi="Book Antiqua"/>
          <w:lang w:val="es-PR"/>
        </w:rPr>
        <w:t>.</w:t>
      </w:r>
    </w:p>
    <w:p w14:paraId="3C809DEE" w14:textId="51E25520" w:rsidR="003E7FA5" w:rsidRDefault="002D04B0" w:rsidP="004A1CCA">
      <w:pPr>
        <w:pStyle w:val="BodyText"/>
        <w:spacing w:line="480" w:lineRule="auto"/>
        <w:ind w:left="90"/>
        <w:jc w:val="both"/>
        <w:rPr>
          <w:rFonts w:ascii="Book Antiqua" w:hAnsi="Book Antiqua"/>
          <w:lang w:val="es-PR"/>
        </w:rPr>
      </w:pPr>
      <w:r w:rsidRPr="002D04B0">
        <w:rPr>
          <w:rFonts w:ascii="Book Antiqua" w:hAnsi="Book Antiqua"/>
          <w:lang w:val="es-PR"/>
        </w:rPr>
        <w:t xml:space="preserve">Aun cuando la persona declarante esté disponible como testigo, una declaración no estará sujeta a la regla general de exclusión de prueba de referencia en las siguientes </w:t>
      </w:r>
      <w:r w:rsidRPr="002D04B0">
        <w:rPr>
          <w:rFonts w:ascii="Book Antiqua" w:hAnsi="Book Antiqua"/>
          <w:lang w:val="es-PR"/>
        </w:rPr>
        <w:lastRenderedPageBreak/>
        <w:t>circunstancias</w:t>
      </w:r>
      <w:r w:rsidR="00484378">
        <w:rPr>
          <w:rFonts w:ascii="Book Antiqua" w:hAnsi="Book Antiqua"/>
          <w:lang w:val="es-PR"/>
        </w:rPr>
        <w:t>:</w:t>
      </w:r>
    </w:p>
    <w:p w14:paraId="56EADF18" w14:textId="4D3D8F71" w:rsidR="004D55D0" w:rsidRPr="000D7265" w:rsidRDefault="004D55D0" w:rsidP="004A1CCA">
      <w:pPr>
        <w:pStyle w:val="BodyText"/>
        <w:spacing w:line="480" w:lineRule="auto"/>
        <w:ind w:left="0"/>
        <w:jc w:val="both"/>
        <w:rPr>
          <w:rFonts w:ascii="Book Antiqua" w:hAnsi="Book Antiqua"/>
          <w:lang w:val="es-PR"/>
        </w:rPr>
      </w:pPr>
      <w:r w:rsidRPr="000D7265">
        <w:rPr>
          <w:rFonts w:ascii="Book Antiqua" w:hAnsi="Book Antiqua"/>
          <w:lang w:val="es-PR"/>
        </w:rPr>
        <w:t>(a) ...</w:t>
      </w:r>
    </w:p>
    <w:p w14:paraId="2D378DAD" w14:textId="77777777" w:rsidR="003E7FA5" w:rsidRDefault="003E7FA5" w:rsidP="004A1CCA">
      <w:pPr>
        <w:pStyle w:val="BodyText"/>
        <w:spacing w:line="480" w:lineRule="auto"/>
        <w:ind w:left="0"/>
        <w:jc w:val="both"/>
        <w:rPr>
          <w:rFonts w:ascii="Book Antiqua" w:hAnsi="Book Antiqua"/>
          <w:lang w:val="es-PR"/>
        </w:rPr>
      </w:pPr>
      <w:r w:rsidRPr="00826D36">
        <w:rPr>
          <w:rFonts w:ascii="Book Antiqua" w:hAnsi="Book Antiqua"/>
          <w:lang w:val="es-PR"/>
        </w:rPr>
        <w:t>…</w:t>
      </w:r>
    </w:p>
    <w:p w14:paraId="179353AD" w14:textId="1AB8B75D" w:rsidR="00D84D7B" w:rsidRPr="00D84D7B" w:rsidRDefault="00D84D7B" w:rsidP="004A1CCA">
      <w:pPr>
        <w:pStyle w:val="BodyText"/>
        <w:spacing w:line="480" w:lineRule="auto"/>
        <w:ind w:left="0"/>
        <w:jc w:val="both"/>
        <w:rPr>
          <w:rFonts w:ascii="Book Antiqua" w:hAnsi="Book Antiqua"/>
          <w:b/>
          <w:bCs/>
          <w:lang w:val="es-PR"/>
        </w:rPr>
      </w:pPr>
      <w:r w:rsidRPr="000D7265">
        <w:rPr>
          <w:rFonts w:ascii="Book Antiqua" w:hAnsi="Book Antiqua"/>
          <w:lang w:val="es-PR"/>
        </w:rPr>
        <w:t xml:space="preserve">(e) </w:t>
      </w:r>
      <w:r w:rsidR="00BD0602" w:rsidRPr="000D7265">
        <w:rPr>
          <w:rFonts w:ascii="Book Antiqua" w:hAnsi="Book Antiqua"/>
          <w:lang w:val="es-PR"/>
        </w:rPr>
        <w:t>Escrito de pasada memoria.—</w:t>
      </w:r>
      <w:r w:rsidR="00BD0602" w:rsidRPr="00BD0602">
        <w:rPr>
          <w:rFonts w:ascii="Book Antiqua" w:hAnsi="Book Antiqua"/>
          <w:b/>
          <w:bCs/>
          <w:lang w:val="es-PR"/>
        </w:rPr>
        <w:t xml:space="preserve">  </w:t>
      </w:r>
      <w:r w:rsidR="00BD0602" w:rsidRPr="00BD0602">
        <w:rPr>
          <w:rFonts w:ascii="Book Antiqua" w:hAnsi="Book Antiqua"/>
          <w:lang w:val="es-PR"/>
        </w:rPr>
        <w:t>Un escrito o un récord relativo a algún asunto del cual una persona testigo tuvo conocimiento pleno alguna vez, pero al presente no recuerda lo suficiente para poder testificar sobre ello con cabalidad y precisión</w:t>
      </w:r>
      <w:r w:rsidR="003F5653">
        <w:rPr>
          <w:rFonts w:ascii="Book Antiqua" w:hAnsi="Book Antiqua"/>
          <w:i/>
          <w:iCs/>
          <w:lang w:val="es-PR"/>
        </w:rPr>
        <w:t>.</w:t>
      </w:r>
      <w:r w:rsidR="009356AE">
        <w:rPr>
          <w:rFonts w:ascii="Book Antiqua" w:hAnsi="Book Antiqua"/>
          <w:i/>
          <w:iCs/>
          <w:lang w:val="es-PR"/>
        </w:rPr>
        <w:t xml:space="preserve"> </w:t>
      </w:r>
      <w:r w:rsidR="009356AE" w:rsidRPr="00891908">
        <w:rPr>
          <w:rFonts w:ascii="Book Antiqua" w:hAnsi="Book Antiqua"/>
          <w:lang w:val="es-PR"/>
        </w:rPr>
        <w:t>Esto</w:t>
      </w:r>
      <w:r w:rsidR="009356AE">
        <w:rPr>
          <w:rFonts w:ascii="Book Antiqua" w:hAnsi="Book Antiqua"/>
          <w:i/>
          <w:iCs/>
          <w:lang w:val="es-PR"/>
        </w:rPr>
        <w:t>,</w:t>
      </w:r>
      <w:r w:rsidR="00BD0602" w:rsidRPr="00BD0602">
        <w:rPr>
          <w:rFonts w:ascii="Book Antiqua" w:hAnsi="Book Antiqua"/>
          <w:lang w:val="es-PR"/>
        </w:rPr>
        <w:t xml:space="preserve"> si se ha demostrado que dicho escrito o récord lo hizo o lo adoptó la persona testigo cuando el asunto estaba aún fresco en su memoria</w:t>
      </w:r>
      <w:r w:rsidR="00FB44D9">
        <w:rPr>
          <w:rFonts w:ascii="Book Antiqua" w:hAnsi="Book Antiqua"/>
          <w:i/>
          <w:iCs/>
          <w:lang w:val="es-PR"/>
        </w:rPr>
        <w:t>,</w:t>
      </w:r>
      <w:r w:rsidR="00BD0602" w:rsidRPr="00BD0602">
        <w:rPr>
          <w:rFonts w:ascii="Book Antiqua" w:hAnsi="Book Antiqua"/>
          <w:lang w:val="es-PR"/>
        </w:rPr>
        <w:t xml:space="preserve"> y refleja correctamente su conocimiento sobre dicho asunto. Si se admite, el escrito o récord se podrá leer o escuchar como prueba, pero no se recibirá como exhibit a menos que lo ofrezca la parte contraria.</w:t>
      </w:r>
      <w:r w:rsidR="003A171C">
        <w:rPr>
          <w:rFonts w:ascii="Book Antiqua" w:hAnsi="Book Antiqua"/>
          <w:lang w:val="es-PR"/>
        </w:rPr>
        <w:t xml:space="preserve"> </w:t>
      </w:r>
    </w:p>
    <w:p w14:paraId="4742F3FF" w14:textId="7F7316EE" w:rsidR="00F27060" w:rsidRPr="00A94280" w:rsidRDefault="00331CCF" w:rsidP="004A1CCA">
      <w:pPr>
        <w:pStyle w:val="BodyText"/>
        <w:tabs>
          <w:tab w:val="left" w:pos="720"/>
        </w:tabs>
        <w:spacing w:line="480" w:lineRule="auto"/>
        <w:ind w:left="0"/>
        <w:jc w:val="both"/>
        <w:rPr>
          <w:rFonts w:ascii="Book Antiqua" w:hAnsi="Book Antiqua"/>
          <w:b/>
          <w:bCs/>
          <w:lang w:val="es-PR"/>
        </w:rPr>
      </w:pPr>
      <w:r w:rsidRPr="000D7265">
        <w:rPr>
          <w:rFonts w:ascii="Book Antiqua" w:hAnsi="Book Antiqua"/>
          <w:lang w:val="es-PR"/>
        </w:rPr>
        <w:t>(f) Récords de actividades que se realizan con regularidad.—</w:t>
      </w:r>
      <w:r w:rsidRPr="00331CCF">
        <w:rPr>
          <w:rFonts w:ascii="Book Antiqua" w:hAnsi="Book Antiqua"/>
          <w:b/>
          <w:bCs/>
          <w:lang w:val="es-PR"/>
        </w:rPr>
        <w:t xml:space="preserve"> </w:t>
      </w:r>
      <w:r w:rsidRPr="003B67A2">
        <w:rPr>
          <w:rFonts w:ascii="Book Antiqua" w:hAnsi="Book Antiqua"/>
          <w:lang w:val="es-PR"/>
        </w:rPr>
        <w:t xml:space="preserve">Un escrito, informe, récord, memorando o compilación de datos en cualquier forma relativo a actos, sucesos, condiciones, opiniones o diagnósticos que se hayan preparado en o cerca del momento en que éstos surgieron, por una persona que tiene conocimiento de dichos asuntos, o mediante información transmitida por ésta, si dichos récords se efectuaron en el curso de una actividad de negocios realizada con regularidad, y si la preparación de dicho escrito, informe, récord, memorando o compilación de datos se hizo en el curso regular de dicha actividad de negocio, según lo demuestre el testimonio de su custodio o de alguna otra persona testigo cualificada, o según se demuestre mediante una </w:t>
      </w:r>
      <w:r w:rsidR="00583E23" w:rsidRPr="00891908">
        <w:rPr>
          <w:rFonts w:ascii="Book Antiqua" w:hAnsi="Book Antiqua"/>
          <w:lang w:val="es-PR"/>
        </w:rPr>
        <w:t>certificación</w:t>
      </w:r>
      <w:r w:rsidR="00583E23" w:rsidRPr="00583E23">
        <w:rPr>
          <w:rFonts w:ascii="Book Antiqua" w:hAnsi="Book Antiqua"/>
          <w:i/>
          <w:iCs/>
          <w:lang w:val="es-PR"/>
        </w:rPr>
        <w:t xml:space="preserve"> </w:t>
      </w:r>
      <w:r w:rsidRPr="003B67A2">
        <w:rPr>
          <w:rFonts w:ascii="Book Antiqua" w:hAnsi="Book Antiqua"/>
          <w:lang w:val="es-PR"/>
        </w:rPr>
        <w:t xml:space="preserve">que cumpla con las disposiciones de la Regla 902(k) de este apéndice o con algún estatuto que permita dicha certificación, a menos que la fuente de </w:t>
      </w:r>
      <w:r w:rsidRPr="003B67A2">
        <w:rPr>
          <w:rFonts w:ascii="Book Antiqua" w:hAnsi="Book Antiqua"/>
          <w:lang w:val="es-PR"/>
        </w:rPr>
        <w:lastRenderedPageBreak/>
        <w:t>información, el método o las circunstancias de su preparación inspiren falta de confiabilidad. El término “negocio”, según se utiliza en este inciso, incluye, además de negocio propiamente, todo tipo de institución, asociación, profesión, ocupación y vocación, con o sin fines de lucro.</w:t>
      </w:r>
    </w:p>
    <w:p w14:paraId="0DCCDA7C" w14:textId="6CEC7746" w:rsidR="00EB04F7" w:rsidRPr="00125E9D" w:rsidRDefault="00E763AC" w:rsidP="004A1CCA">
      <w:pPr>
        <w:pStyle w:val="BodyText"/>
        <w:spacing w:line="480" w:lineRule="auto"/>
        <w:ind w:left="0"/>
        <w:jc w:val="both"/>
        <w:rPr>
          <w:rFonts w:ascii="Book Antiqua" w:hAnsi="Book Antiqua"/>
          <w:lang w:val="es-PR"/>
        </w:rPr>
      </w:pPr>
      <w:r w:rsidRPr="00125E9D">
        <w:rPr>
          <w:rFonts w:ascii="Book Antiqua" w:hAnsi="Book Antiqua"/>
          <w:lang w:val="es-PR"/>
        </w:rPr>
        <w:t>(g) ...</w:t>
      </w:r>
    </w:p>
    <w:p w14:paraId="53BD8F6D" w14:textId="77777777" w:rsidR="00483A8E" w:rsidRDefault="009637D3" w:rsidP="004A1CCA">
      <w:pPr>
        <w:pStyle w:val="BodyText"/>
        <w:spacing w:line="480" w:lineRule="auto"/>
        <w:ind w:left="0"/>
        <w:jc w:val="both"/>
        <w:rPr>
          <w:rFonts w:ascii="Book Antiqua" w:hAnsi="Book Antiqua"/>
          <w:lang w:val="es-PR"/>
        </w:rPr>
      </w:pPr>
      <w:r w:rsidRPr="00BE06BC">
        <w:rPr>
          <w:rFonts w:ascii="Book Antiqua" w:hAnsi="Book Antiqua"/>
          <w:lang w:val="es-PR"/>
        </w:rPr>
        <w:t>…</w:t>
      </w:r>
    </w:p>
    <w:p w14:paraId="7EB2B40D" w14:textId="49A2BDA0" w:rsidR="00483A33" w:rsidRDefault="00483A33" w:rsidP="004A1CCA">
      <w:pPr>
        <w:pStyle w:val="BodyText"/>
        <w:spacing w:line="480" w:lineRule="auto"/>
        <w:ind w:left="0"/>
        <w:jc w:val="both"/>
        <w:rPr>
          <w:rFonts w:ascii="Book Antiqua" w:hAnsi="Book Antiqua"/>
          <w:i/>
          <w:iCs/>
          <w:lang w:val="es-PR"/>
        </w:rPr>
      </w:pPr>
      <w:r w:rsidRPr="00125E9D">
        <w:rPr>
          <w:rFonts w:ascii="Book Antiqua" w:hAnsi="Book Antiqua"/>
          <w:lang w:val="es-PR"/>
        </w:rPr>
        <w:t xml:space="preserve">(r) </w:t>
      </w:r>
      <w:r w:rsidR="00CA55C3" w:rsidRPr="00125E9D">
        <w:rPr>
          <w:rFonts w:ascii="Book Antiqua" w:hAnsi="Book Antiqua"/>
          <w:lang w:val="es-PR"/>
        </w:rPr>
        <w:t>Tratados.—</w:t>
      </w:r>
      <w:r w:rsidR="00CA55C3" w:rsidRPr="00CA55C3">
        <w:rPr>
          <w:rFonts w:ascii="Book Antiqua" w:hAnsi="Book Antiqua"/>
          <w:b/>
          <w:bCs/>
          <w:lang w:val="es-PR"/>
        </w:rPr>
        <w:t xml:space="preserve"> </w:t>
      </w:r>
      <w:r w:rsidR="00CA55C3" w:rsidRPr="00CA55C3">
        <w:rPr>
          <w:rFonts w:ascii="Book Antiqua" w:hAnsi="Book Antiqua"/>
          <w:lang w:val="es-PR"/>
        </w:rPr>
        <w:t>Declaraciones contenidas en un tratado, revista o folleto, u otra publicación similar, sobre un tema histórico, médico, científico, técnico o artístico</w:t>
      </w:r>
      <w:r w:rsidR="00B57D50">
        <w:rPr>
          <w:rFonts w:ascii="Book Antiqua" w:hAnsi="Book Antiqua"/>
          <w:i/>
          <w:iCs/>
          <w:lang w:val="es-PR"/>
        </w:rPr>
        <w:t xml:space="preserve">. </w:t>
      </w:r>
      <w:r w:rsidR="00B57D50" w:rsidRPr="00891908">
        <w:rPr>
          <w:rFonts w:ascii="Book Antiqua" w:hAnsi="Book Antiqua"/>
          <w:lang w:val="es-PR"/>
        </w:rPr>
        <w:t>Se tiene que establecer</w:t>
      </w:r>
      <w:r w:rsidR="00CA55C3" w:rsidRPr="00CA55C3">
        <w:rPr>
          <w:rFonts w:ascii="Book Antiqua" w:hAnsi="Book Antiqua"/>
          <w:lang w:val="es-PR"/>
        </w:rPr>
        <w:t xml:space="preserve"> mediante conocimiento judicial o testimonio pericial, que la publicación constituye una autoridad confiable sobre el asunto. En la medida que se hayan traído a la atención de una persona perita durante el contrainterrogatorio</w:t>
      </w:r>
      <w:r w:rsidR="002028FF">
        <w:rPr>
          <w:rFonts w:ascii="Book Antiqua" w:hAnsi="Book Antiqua"/>
          <w:i/>
          <w:iCs/>
          <w:lang w:val="es-PR"/>
        </w:rPr>
        <w:t>,</w:t>
      </w:r>
      <w:r w:rsidR="00CA55C3" w:rsidRPr="00CA55C3">
        <w:rPr>
          <w:rFonts w:ascii="Book Antiqua" w:hAnsi="Book Antiqua"/>
          <w:lang w:val="es-PR"/>
        </w:rPr>
        <w:t xml:space="preserve"> o que el testimonio de la persona perita se haya basado en éstas durante el interrogatorio directo, de ser admitidas, las declaraciones podrán leerse como prueba, pero no se recibirán como exhibits.</w:t>
      </w:r>
      <w:r w:rsidR="00DA4A24">
        <w:rPr>
          <w:rFonts w:ascii="Book Antiqua" w:hAnsi="Book Antiqua"/>
          <w:lang w:val="es-PR"/>
        </w:rPr>
        <w:t xml:space="preserve"> </w:t>
      </w:r>
    </w:p>
    <w:p w14:paraId="587C27A2" w14:textId="5BC4247C" w:rsidR="007547F8" w:rsidRPr="00E763AC" w:rsidRDefault="007547F8" w:rsidP="004A1CCA">
      <w:pPr>
        <w:pStyle w:val="BodyText"/>
        <w:spacing w:line="480" w:lineRule="auto"/>
        <w:ind w:left="0"/>
        <w:jc w:val="both"/>
        <w:rPr>
          <w:rFonts w:ascii="Book Antiqua" w:hAnsi="Book Antiqua"/>
          <w:lang w:val="es-PR"/>
        </w:rPr>
      </w:pPr>
      <w:r>
        <w:rPr>
          <w:rFonts w:ascii="Book Antiqua" w:hAnsi="Book Antiqua"/>
          <w:i/>
          <w:iCs/>
          <w:lang w:val="es-PR"/>
        </w:rPr>
        <w:t>...</w:t>
      </w:r>
    </w:p>
    <w:p w14:paraId="2A34388B" w14:textId="6E6844DE" w:rsidR="00483A8E" w:rsidRPr="00125E9D" w:rsidRDefault="00483A8E" w:rsidP="004A1CCA">
      <w:pPr>
        <w:pStyle w:val="BodyText"/>
        <w:spacing w:line="480" w:lineRule="auto"/>
        <w:ind w:left="0"/>
        <w:jc w:val="both"/>
        <w:rPr>
          <w:rFonts w:ascii="Book Antiqua" w:hAnsi="Book Antiqua"/>
          <w:lang w:val="es-PR"/>
        </w:rPr>
      </w:pPr>
      <w:r w:rsidRPr="00125E9D">
        <w:rPr>
          <w:rFonts w:ascii="Book Antiqua" w:hAnsi="Book Antiqua"/>
          <w:lang w:val="es-PR"/>
        </w:rPr>
        <w:t>(</w:t>
      </w:r>
      <w:r w:rsidR="00E763AC" w:rsidRPr="00125E9D">
        <w:rPr>
          <w:rFonts w:ascii="Book Antiqua" w:hAnsi="Book Antiqua"/>
          <w:lang w:val="es-PR"/>
        </w:rPr>
        <w:t>v</w:t>
      </w:r>
      <w:r w:rsidRPr="00125E9D">
        <w:rPr>
          <w:rFonts w:ascii="Book Antiqua" w:hAnsi="Book Antiqua"/>
          <w:lang w:val="es-PR"/>
        </w:rPr>
        <w:t>) …”</w:t>
      </w:r>
    </w:p>
    <w:p w14:paraId="32B90B0B" w14:textId="2A003EC6" w:rsidR="00765A91" w:rsidRPr="00125E9D" w:rsidRDefault="00765A91"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1C2A9E">
        <w:rPr>
          <w:rFonts w:ascii="Book Antiqua" w:hAnsi="Book Antiqua"/>
          <w:lang w:val="es-PR"/>
        </w:rPr>
        <w:t>6</w:t>
      </w:r>
      <w:r w:rsidRPr="00826D36">
        <w:rPr>
          <w:rFonts w:ascii="Book Antiqua" w:hAnsi="Book Antiqua"/>
          <w:lang w:val="es-PR"/>
        </w:rPr>
        <w:t xml:space="preserve">. Se </w:t>
      </w:r>
      <w:r>
        <w:rPr>
          <w:rFonts w:ascii="Book Antiqua" w:hAnsi="Book Antiqua"/>
          <w:lang w:val="es-PR"/>
        </w:rPr>
        <w:t xml:space="preserve">añade un nuevo inciso (c) </w:t>
      </w:r>
      <w:r w:rsidR="00067A52">
        <w:rPr>
          <w:rFonts w:ascii="Book Antiqua" w:hAnsi="Book Antiqua"/>
          <w:lang w:val="es-PR"/>
        </w:rPr>
        <w:t xml:space="preserve">a la </w:t>
      </w:r>
      <w:r>
        <w:rPr>
          <w:rFonts w:ascii="Book Antiqua" w:hAnsi="Book Antiqua"/>
          <w:lang w:val="es-PR"/>
        </w:rPr>
        <w:t>regla 90</w:t>
      </w:r>
      <w:r w:rsidR="00067A52">
        <w:rPr>
          <w:rFonts w:ascii="Book Antiqua" w:hAnsi="Book Antiqua"/>
          <w:lang w:val="es-PR"/>
        </w:rPr>
        <w:t>1</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 xml:space="preserve">Reglas de Evidencia de </w:t>
      </w:r>
      <w:r w:rsidRPr="00125E9D">
        <w:rPr>
          <w:rFonts w:ascii="Book Antiqua" w:hAnsi="Book Antiqua"/>
          <w:lang w:val="es-PR"/>
        </w:rPr>
        <w:t>Puerto Rico, según enmendadas, para que lea como sigue:</w:t>
      </w:r>
    </w:p>
    <w:p w14:paraId="26418A78" w14:textId="70BE615B" w:rsidR="00765A91" w:rsidRPr="00125E9D" w:rsidRDefault="00125E9D" w:rsidP="004A1CCA">
      <w:pPr>
        <w:pStyle w:val="BodyText"/>
        <w:spacing w:line="480" w:lineRule="auto"/>
        <w:ind w:left="0" w:firstLine="720"/>
        <w:jc w:val="both"/>
        <w:rPr>
          <w:rFonts w:ascii="Book Antiqua" w:hAnsi="Book Antiqua"/>
          <w:lang w:val="es-PR"/>
        </w:rPr>
      </w:pPr>
      <w:r w:rsidRPr="00125E9D">
        <w:rPr>
          <w:rFonts w:ascii="Book Antiqua" w:hAnsi="Book Antiqua"/>
          <w:lang w:val="es-PR"/>
        </w:rPr>
        <w:t>“</w:t>
      </w:r>
      <w:r w:rsidR="00877B7C" w:rsidRPr="00125E9D">
        <w:rPr>
          <w:rFonts w:ascii="Book Antiqua" w:hAnsi="Book Antiqua"/>
          <w:color w:val="000000"/>
          <w:lang w:val="es-PR"/>
        </w:rPr>
        <w:t xml:space="preserve">Regla 901. </w:t>
      </w:r>
      <w:r w:rsidR="00930901" w:rsidRPr="00125E9D">
        <w:rPr>
          <w:rFonts w:ascii="Book Antiqua" w:hAnsi="Book Antiqua"/>
          <w:color w:val="000000"/>
          <w:lang w:val="es-PR"/>
        </w:rPr>
        <w:t>Requisito de a</w:t>
      </w:r>
      <w:r w:rsidR="00877B7C" w:rsidRPr="00125E9D">
        <w:rPr>
          <w:rFonts w:ascii="Book Antiqua" w:hAnsi="Book Antiqua"/>
          <w:color w:val="000000"/>
          <w:lang w:val="es-PR"/>
        </w:rPr>
        <w:t xml:space="preserve">utenticación </w:t>
      </w:r>
      <w:r w:rsidR="00930901" w:rsidRPr="00125E9D">
        <w:rPr>
          <w:rFonts w:ascii="Book Antiqua" w:hAnsi="Book Antiqua"/>
          <w:color w:val="000000"/>
          <w:lang w:val="es-PR"/>
        </w:rPr>
        <w:t>o identificación</w:t>
      </w:r>
      <w:r w:rsidR="00877B7C" w:rsidRPr="00125E9D">
        <w:rPr>
          <w:rFonts w:ascii="Book Antiqua" w:hAnsi="Book Antiqua"/>
          <w:color w:val="000000"/>
          <w:lang w:val="es-PR"/>
        </w:rPr>
        <w:t>.</w:t>
      </w:r>
    </w:p>
    <w:p w14:paraId="221B698F" w14:textId="09BBA69A" w:rsidR="00765A91" w:rsidRPr="00125E9D" w:rsidRDefault="007E1B50" w:rsidP="004A1CCA">
      <w:pPr>
        <w:pStyle w:val="BodyText"/>
        <w:spacing w:line="480" w:lineRule="auto"/>
        <w:ind w:left="0"/>
        <w:jc w:val="both"/>
        <w:rPr>
          <w:rFonts w:ascii="Book Antiqua" w:hAnsi="Book Antiqua"/>
          <w:lang w:val="es-PR"/>
        </w:rPr>
      </w:pPr>
      <w:r w:rsidRPr="00125E9D">
        <w:rPr>
          <w:rFonts w:ascii="Book Antiqua" w:hAnsi="Book Antiqua"/>
          <w:lang w:val="es-PR"/>
        </w:rPr>
        <w:t>(a) ...</w:t>
      </w:r>
    </w:p>
    <w:p w14:paraId="59C4458E" w14:textId="50D6073B" w:rsidR="007E1B50" w:rsidRPr="00125E9D" w:rsidRDefault="00EC734B" w:rsidP="004A1CCA">
      <w:pPr>
        <w:pStyle w:val="BodyText"/>
        <w:spacing w:line="480" w:lineRule="auto"/>
        <w:ind w:left="0"/>
        <w:jc w:val="both"/>
        <w:rPr>
          <w:rFonts w:ascii="Book Antiqua" w:hAnsi="Book Antiqua"/>
          <w:lang w:val="es-PR"/>
        </w:rPr>
      </w:pPr>
      <w:r w:rsidRPr="00125E9D">
        <w:rPr>
          <w:rFonts w:ascii="Book Antiqua" w:hAnsi="Book Antiqua"/>
          <w:lang w:val="es-PR"/>
        </w:rPr>
        <w:t>(b) ...</w:t>
      </w:r>
    </w:p>
    <w:p w14:paraId="78CB53F9" w14:textId="62A9CD3D" w:rsidR="00EC734B" w:rsidRPr="00891908" w:rsidRDefault="00EC734B" w:rsidP="004A1CCA">
      <w:pPr>
        <w:pStyle w:val="BodyText"/>
        <w:spacing w:line="480" w:lineRule="auto"/>
        <w:ind w:left="0"/>
        <w:jc w:val="both"/>
        <w:rPr>
          <w:rFonts w:ascii="Book Antiqua" w:hAnsi="Book Antiqua"/>
          <w:b/>
          <w:bCs/>
          <w:lang w:val="es-PR"/>
        </w:rPr>
      </w:pPr>
      <w:r w:rsidRPr="00125E9D">
        <w:rPr>
          <w:rFonts w:ascii="Book Antiqua" w:hAnsi="Book Antiqua"/>
          <w:lang w:val="es-PR"/>
        </w:rPr>
        <w:t xml:space="preserve">(c) </w:t>
      </w:r>
      <w:r w:rsidR="00724FF9" w:rsidRPr="00125E9D">
        <w:rPr>
          <w:rFonts w:ascii="Book Antiqua" w:hAnsi="Book Antiqua"/>
          <w:lang w:val="es-PR"/>
        </w:rPr>
        <w:t>U</w:t>
      </w:r>
      <w:r w:rsidR="00912181" w:rsidRPr="00125E9D">
        <w:rPr>
          <w:rFonts w:ascii="Book Antiqua" w:hAnsi="Book Antiqua"/>
          <w:lang w:val="es-PR"/>
        </w:rPr>
        <w:t xml:space="preserve">na parte </w:t>
      </w:r>
      <w:r w:rsidR="00724FF9" w:rsidRPr="00125E9D">
        <w:rPr>
          <w:rFonts w:ascii="Book Antiqua" w:hAnsi="Book Antiqua"/>
          <w:lang w:val="es-PR"/>
        </w:rPr>
        <w:t>puede</w:t>
      </w:r>
      <w:r w:rsidR="00912181" w:rsidRPr="00125E9D">
        <w:rPr>
          <w:rFonts w:ascii="Book Antiqua" w:hAnsi="Book Antiqua"/>
          <w:lang w:val="es-PR"/>
        </w:rPr>
        <w:t xml:space="preserve"> impugna</w:t>
      </w:r>
      <w:r w:rsidR="00724FF9" w:rsidRPr="00125E9D">
        <w:rPr>
          <w:rFonts w:ascii="Book Antiqua" w:hAnsi="Book Antiqua"/>
          <w:lang w:val="es-PR"/>
        </w:rPr>
        <w:t>r</w:t>
      </w:r>
      <w:r w:rsidR="00912181" w:rsidRPr="00125E9D">
        <w:rPr>
          <w:rFonts w:ascii="Book Antiqua" w:hAnsi="Book Antiqua"/>
          <w:lang w:val="es-PR"/>
        </w:rPr>
        <w:t xml:space="preserve"> la autenticidad</w:t>
      </w:r>
      <w:r w:rsidR="00912181" w:rsidRPr="00891908">
        <w:rPr>
          <w:rFonts w:ascii="Book Antiqua" w:hAnsi="Book Antiqua"/>
          <w:lang w:val="es-PR"/>
        </w:rPr>
        <w:t xml:space="preserve"> de prueba generada por computadora </w:t>
      </w:r>
      <w:r w:rsidR="00912181" w:rsidRPr="00891908">
        <w:rPr>
          <w:rFonts w:ascii="Book Antiqua" w:hAnsi="Book Antiqua"/>
          <w:lang w:val="es-PR"/>
        </w:rPr>
        <w:lastRenderedPageBreak/>
        <w:t xml:space="preserve">u otra prueba electrónica </w:t>
      </w:r>
      <w:r w:rsidR="00A006F0" w:rsidRPr="00891908">
        <w:rPr>
          <w:rFonts w:ascii="Book Antiqua" w:hAnsi="Book Antiqua"/>
          <w:lang w:val="es-PR"/>
        </w:rPr>
        <w:t xml:space="preserve">con </w:t>
      </w:r>
      <w:r w:rsidR="00912181" w:rsidRPr="00891908">
        <w:rPr>
          <w:rFonts w:ascii="Book Antiqua" w:hAnsi="Book Antiqua"/>
          <w:lang w:val="es-PR"/>
        </w:rPr>
        <w:t xml:space="preserve">prueba </w:t>
      </w:r>
      <w:r w:rsidR="00A006F0" w:rsidRPr="00891908">
        <w:rPr>
          <w:rFonts w:ascii="Book Antiqua" w:hAnsi="Book Antiqua"/>
          <w:lang w:val="es-PR"/>
        </w:rPr>
        <w:t xml:space="preserve">que </w:t>
      </w:r>
      <w:r w:rsidR="0005798E" w:rsidRPr="00891908">
        <w:rPr>
          <w:rFonts w:ascii="Book Antiqua" w:hAnsi="Book Antiqua"/>
          <w:lang w:val="es-PR"/>
        </w:rPr>
        <w:t xml:space="preserve">demuestre </w:t>
      </w:r>
      <w:r w:rsidR="00912181" w:rsidRPr="00891908">
        <w:rPr>
          <w:rFonts w:ascii="Book Antiqua" w:hAnsi="Book Antiqua"/>
          <w:lang w:val="es-PR"/>
        </w:rPr>
        <w:t xml:space="preserve">que la prueba impugnada </w:t>
      </w:r>
      <w:r w:rsidR="0005798E" w:rsidRPr="00891908">
        <w:rPr>
          <w:rFonts w:ascii="Book Antiqua" w:hAnsi="Book Antiqua"/>
          <w:lang w:val="es-PR"/>
        </w:rPr>
        <w:t xml:space="preserve">fue </w:t>
      </w:r>
      <w:r w:rsidR="00912181" w:rsidRPr="00891908">
        <w:rPr>
          <w:rFonts w:ascii="Book Antiqua" w:hAnsi="Book Antiqua"/>
          <w:lang w:val="es-PR"/>
        </w:rPr>
        <w:t xml:space="preserve">manipulada o fabricada, total o parcialmente, </w:t>
      </w:r>
      <w:r w:rsidR="00B372F7" w:rsidRPr="00891908">
        <w:rPr>
          <w:rFonts w:ascii="Book Antiqua" w:hAnsi="Book Antiqua"/>
          <w:lang w:val="es-PR"/>
        </w:rPr>
        <w:t>por computadora u otr</w:t>
      </w:r>
      <w:r w:rsidR="00991D66" w:rsidRPr="00891908">
        <w:rPr>
          <w:rFonts w:ascii="Book Antiqua" w:hAnsi="Book Antiqua"/>
          <w:lang w:val="es-PR"/>
        </w:rPr>
        <w:t>o</w:t>
      </w:r>
      <w:r w:rsidR="00B372F7" w:rsidRPr="00891908">
        <w:rPr>
          <w:rFonts w:ascii="Book Antiqua" w:hAnsi="Book Antiqua"/>
          <w:lang w:val="es-PR"/>
        </w:rPr>
        <w:t xml:space="preserve"> </w:t>
      </w:r>
      <w:r w:rsidR="00991D66" w:rsidRPr="00891908">
        <w:rPr>
          <w:rFonts w:ascii="Book Antiqua" w:hAnsi="Book Antiqua"/>
          <w:lang w:val="es-PR"/>
        </w:rPr>
        <w:t xml:space="preserve">medio </w:t>
      </w:r>
      <w:r w:rsidR="00B372F7" w:rsidRPr="00891908">
        <w:rPr>
          <w:rFonts w:ascii="Book Antiqua" w:hAnsi="Book Antiqua"/>
          <w:lang w:val="es-PR"/>
        </w:rPr>
        <w:t>electrónic</w:t>
      </w:r>
      <w:r w:rsidR="0054345E" w:rsidRPr="00891908">
        <w:rPr>
          <w:rFonts w:ascii="Book Antiqua" w:hAnsi="Book Antiqua"/>
          <w:lang w:val="es-PR"/>
        </w:rPr>
        <w:t>o</w:t>
      </w:r>
      <w:r w:rsidR="0005798E" w:rsidRPr="00891908">
        <w:rPr>
          <w:rFonts w:ascii="Book Antiqua" w:hAnsi="Book Antiqua"/>
          <w:lang w:val="es-PR"/>
        </w:rPr>
        <w:t xml:space="preserve">. </w:t>
      </w:r>
      <w:r w:rsidR="006E08FE" w:rsidRPr="00891908">
        <w:rPr>
          <w:rFonts w:ascii="Book Antiqua" w:hAnsi="Book Antiqua"/>
          <w:lang w:val="es-PR"/>
        </w:rPr>
        <w:t>El tribunal de</w:t>
      </w:r>
      <w:r w:rsidR="002807F7" w:rsidRPr="00891908">
        <w:rPr>
          <w:rFonts w:ascii="Book Antiqua" w:hAnsi="Book Antiqua"/>
          <w:lang w:val="es-PR"/>
        </w:rPr>
        <w:t>cidirá</w:t>
      </w:r>
      <w:r w:rsidR="006E08FE" w:rsidRPr="00891908">
        <w:rPr>
          <w:rFonts w:ascii="Book Antiqua" w:hAnsi="Book Antiqua"/>
          <w:lang w:val="es-PR"/>
        </w:rPr>
        <w:t xml:space="preserve"> sobre la admisibilidad de la prueba impugnada conforme a la Regla </w:t>
      </w:r>
      <w:r w:rsidR="00565A90" w:rsidRPr="00891908">
        <w:rPr>
          <w:rFonts w:ascii="Book Antiqua" w:hAnsi="Book Antiqua"/>
          <w:lang w:val="es-PR"/>
        </w:rPr>
        <w:t>109</w:t>
      </w:r>
      <w:r w:rsidR="006E08FE" w:rsidRPr="00891908">
        <w:rPr>
          <w:rFonts w:ascii="Book Antiqua" w:hAnsi="Book Antiqua"/>
          <w:lang w:val="es-PR"/>
        </w:rPr>
        <w:t>.</w:t>
      </w:r>
      <w:r w:rsidR="003F693B" w:rsidRPr="00891908">
        <w:rPr>
          <w:rFonts w:ascii="Book Antiqua" w:hAnsi="Book Antiqua"/>
          <w:lang w:val="es-PR"/>
        </w:rPr>
        <w:t>”</w:t>
      </w:r>
    </w:p>
    <w:p w14:paraId="0AB9277A" w14:textId="43B6F32A" w:rsidR="00A07FC6" w:rsidRPr="00826D36" w:rsidRDefault="00A07FC6" w:rsidP="004A1CCA">
      <w:pPr>
        <w:pStyle w:val="BodyText"/>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303C37">
        <w:rPr>
          <w:rFonts w:ascii="Book Antiqua" w:hAnsi="Book Antiqua"/>
          <w:lang w:val="es-PR"/>
        </w:rPr>
        <w:t>7</w:t>
      </w:r>
      <w:r w:rsidRPr="00826D36">
        <w:rPr>
          <w:rFonts w:ascii="Book Antiqua" w:hAnsi="Book Antiqua"/>
          <w:lang w:val="es-PR"/>
        </w:rPr>
        <w:t>. Se enmienda l</w:t>
      </w:r>
      <w:r>
        <w:rPr>
          <w:rFonts w:ascii="Book Antiqua" w:hAnsi="Book Antiqua"/>
          <w:lang w:val="es-PR"/>
        </w:rPr>
        <w:t xml:space="preserve">a regla </w:t>
      </w:r>
      <w:r w:rsidR="00AE21D2">
        <w:rPr>
          <w:rFonts w:ascii="Book Antiqua" w:hAnsi="Book Antiqua"/>
          <w:lang w:val="es-PR"/>
        </w:rPr>
        <w:t>902</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sidR="00F37A09">
        <w:rPr>
          <w:rFonts w:ascii="Book Antiqua" w:hAnsi="Book Antiqua"/>
          <w:lang w:val="es-PR"/>
        </w:rPr>
        <w:t>s</w:t>
      </w:r>
      <w:r w:rsidRPr="00826D36">
        <w:rPr>
          <w:rFonts w:ascii="Book Antiqua" w:hAnsi="Book Antiqua"/>
          <w:lang w:val="es-PR"/>
        </w:rPr>
        <w:t xml:space="preserve">, para que lea como </w:t>
      </w:r>
      <w:r w:rsidR="00360F79" w:rsidRPr="00891908">
        <w:rPr>
          <w:rFonts w:ascii="Book Antiqua" w:hAnsi="Book Antiqua"/>
          <w:lang w:val="es-PR"/>
        </w:rPr>
        <w:t>sigue</w:t>
      </w:r>
      <w:r w:rsidRPr="00891908">
        <w:rPr>
          <w:rFonts w:ascii="Book Antiqua" w:hAnsi="Book Antiqua"/>
          <w:lang w:val="es-PR"/>
        </w:rPr>
        <w:t>:</w:t>
      </w:r>
    </w:p>
    <w:p w14:paraId="545919B0" w14:textId="489A358D" w:rsidR="00A07FC6" w:rsidRPr="00125E9D" w:rsidRDefault="007021B3" w:rsidP="004A1CCA">
      <w:pPr>
        <w:pStyle w:val="BodyText"/>
        <w:spacing w:line="480" w:lineRule="auto"/>
        <w:ind w:left="720"/>
        <w:jc w:val="both"/>
        <w:rPr>
          <w:rFonts w:ascii="Book Antiqua" w:hAnsi="Book Antiqua"/>
          <w:color w:val="000000"/>
          <w:lang w:val="es-PR"/>
        </w:rPr>
      </w:pPr>
      <w:r w:rsidRPr="00125E9D">
        <w:rPr>
          <w:rFonts w:ascii="Book Antiqua" w:hAnsi="Book Antiqua"/>
          <w:color w:val="000000"/>
          <w:lang w:val="es-PR"/>
        </w:rPr>
        <w:t>Regla 902. Autenticación Prima Facie.</w:t>
      </w:r>
    </w:p>
    <w:p w14:paraId="583ED1A0" w14:textId="7BBF3D01" w:rsidR="007021B3" w:rsidRPr="00B15077" w:rsidRDefault="00B15077" w:rsidP="004A1CCA">
      <w:pPr>
        <w:pStyle w:val="BodyText"/>
        <w:spacing w:line="480" w:lineRule="auto"/>
        <w:ind w:left="0"/>
        <w:jc w:val="both"/>
        <w:rPr>
          <w:rFonts w:ascii="Book Antiqua" w:hAnsi="Book Antiqua"/>
          <w:color w:val="000000"/>
          <w:lang w:val="es-PR"/>
        </w:rPr>
      </w:pPr>
      <w:r w:rsidRPr="00B15077">
        <w:rPr>
          <w:rFonts w:ascii="Book Antiqua" w:hAnsi="Book Antiqua"/>
          <w:color w:val="000000"/>
          <w:lang w:val="es-PR"/>
        </w:rPr>
        <w:t>No se requerirá evidencia extrínseca de autenticación como condición previa a la admisibilidad de:</w:t>
      </w:r>
    </w:p>
    <w:p w14:paraId="7FDDE23E" w14:textId="6B69E9E3" w:rsidR="00A07FC6" w:rsidRPr="00125E9D" w:rsidRDefault="00B15077"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(a) ...</w:t>
      </w:r>
    </w:p>
    <w:p w14:paraId="4B33B4E3" w14:textId="24B34651" w:rsidR="00B15077" w:rsidRPr="00125E9D" w:rsidRDefault="00B15077"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w:t>
      </w:r>
    </w:p>
    <w:p w14:paraId="78530A7F" w14:textId="6D942B68" w:rsidR="004B2932" w:rsidRPr="00891908" w:rsidRDefault="00074DAE"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 xml:space="preserve">(k) </w:t>
      </w:r>
      <w:r w:rsidR="001640AE" w:rsidRPr="00125E9D">
        <w:rPr>
          <w:rFonts w:ascii="Book Antiqua" w:hAnsi="Book Antiqua"/>
          <w:color w:val="000000"/>
          <w:lang w:val="es-PR"/>
        </w:rPr>
        <w:t>Récords certificados de actividades que se realizan con regularidad.</w:t>
      </w:r>
      <w:r w:rsidR="001640AE" w:rsidRPr="00891908">
        <w:rPr>
          <w:rFonts w:ascii="Book Antiqua" w:hAnsi="Book Antiqua"/>
          <w:color w:val="000000"/>
          <w:lang w:val="es-PR"/>
        </w:rPr>
        <w:t xml:space="preserve"> </w:t>
      </w:r>
      <w:r w:rsidR="00891908">
        <w:rPr>
          <w:rFonts w:ascii="Book Antiqua" w:hAnsi="Book Antiqua"/>
          <w:color w:val="000000"/>
          <w:lang w:val="es-PR"/>
        </w:rPr>
        <w:t xml:space="preserve"> </w:t>
      </w:r>
      <w:r w:rsidR="001640AE" w:rsidRPr="00891908">
        <w:rPr>
          <w:rFonts w:ascii="Book Antiqua" w:hAnsi="Book Antiqua"/>
          <w:color w:val="000000"/>
          <w:lang w:val="es-PR"/>
        </w:rPr>
        <w:t xml:space="preserve">El original o un duplicado de un récord de actividades que se realizan con regularidad </w:t>
      </w:r>
      <w:r w:rsidR="00B13F19" w:rsidRPr="00891908">
        <w:rPr>
          <w:rFonts w:ascii="Book Antiqua" w:hAnsi="Book Antiqua"/>
          <w:color w:val="000000"/>
          <w:lang w:val="es-PR"/>
        </w:rPr>
        <w:t xml:space="preserve">en </w:t>
      </w:r>
      <w:r w:rsidR="001640AE" w:rsidRPr="00891908">
        <w:rPr>
          <w:rFonts w:ascii="Book Antiqua" w:hAnsi="Book Antiqua"/>
          <w:color w:val="000000"/>
          <w:lang w:val="es-PR"/>
        </w:rPr>
        <w:t>la jurisdicción de Puerto Rico y los Estados Unidos de América</w:t>
      </w:r>
      <w:r w:rsidR="00A64AD2" w:rsidRPr="00891908">
        <w:rPr>
          <w:rFonts w:ascii="Book Antiqua" w:hAnsi="Book Antiqua"/>
          <w:color w:val="000000"/>
          <w:lang w:val="es-PR"/>
        </w:rPr>
        <w:t>. Será</w:t>
      </w:r>
      <w:r w:rsidR="001640AE" w:rsidRPr="00891908">
        <w:rPr>
          <w:rFonts w:ascii="Book Antiqua" w:hAnsi="Book Antiqua"/>
          <w:color w:val="000000"/>
          <w:lang w:val="es-PR"/>
        </w:rPr>
        <w:t xml:space="preserve"> admisible conforme a la Regla 805(f), si se acompaña de una declaración de la persona a cargo de su custodia o de alguna otra persona cualificada, que certifique</w:t>
      </w:r>
      <w:r w:rsidR="00512E91" w:rsidRPr="00891908">
        <w:rPr>
          <w:rFonts w:ascii="Book Antiqua" w:hAnsi="Book Antiqua"/>
          <w:color w:val="000000"/>
          <w:lang w:val="es-PR"/>
        </w:rPr>
        <w:t xml:space="preserve"> bajo apercibimiento de perjurio</w:t>
      </w:r>
      <w:r w:rsidR="001640AE" w:rsidRPr="00891908">
        <w:rPr>
          <w:rFonts w:ascii="Book Antiqua" w:hAnsi="Book Antiqua"/>
          <w:color w:val="000000"/>
          <w:lang w:val="es-PR"/>
        </w:rPr>
        <w:t xml:space="preserve"> que dicho récord:</w:t>
      </w:r>
    </w:p>
    <w:p w14:paraId="7ED6B313" w14:textId="14FC0647" w:rsidR="00133191" w:rsidRPr="00125E9D" w:rsidRDefault="00D8478D"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(1) ...</w:t>
      </w:r>
    </w:p>
    <w:p w14:paraId="609FD63B" w14:textId="027B0969" w:rsidR="00D8478D" w:rsidRPr="00125E9D" w:rsidRDefault="00D8478D"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(2) ...</w:t>
      </w:r>
    </w:p>
    <w:p w14:paraId="02D667D6" w14:textId="414DC91B" w:rsidR="00D8478D" w:rsidRPr="00891908" w:rsidRDefault="00D8478D" w:rsidP="004A1CCA">
      <w:pPr>
        <w:pStyle w:val="BodyText"/>
        <w:spacing w:line="480" w:lineRule="auto"/>
        <w:ind w:left="0"/>
        <w:jc w:val="both"/>
        <w:rPr>
          <w:rFonts w:ascii="Book Antiqua" w:hAnsi="Book Antiqua"/>
          <w:b/>
          <w:bCs/>
          <w:color w:val="000000"/>
          <w:lang w:val="es-PR"/>
        </w:rPr>
      </w:pPr>
      <w:r w:rsidRPr="00125E9D">
        <w:rPr>
          <w:rFonts w:ascii="Book Antiqua" w:hAnsi="Book Antiqua"/>
          <w:color w:val="000000"/>
          <w:lang w:val="es-PR"/>
        </w:rPr>
        <w:t>(3) ...</w:t>
      </w:r>
    </w:p>
    <w:p w14:paraId="103FD907" w14:textId="52B023DA" w:rsidR="00D8478D" w:rsidRPr="00D8478D" w:rsidRDefault="00D8478D" w:rsidP="00D8478D">
      <w:pPr>
        <w:pStyle w:val="BodyText"/>
        <w:spacing w:line="480" w:lineRule="auto"/>
        <w:ind w:left="0"/>
        <w:jc w:val="both"/>
        <w:rPr>
          <w:rFonts w:ascii="Book Antiqua" w:hAnsi="Book Antiqua"/>
          <w:color w:val="000000"/>
          <w:u w:val="single"/>
          <w:lang w:val="es-PR"/>
        </w:rPr>
      </w:pPr>
      <w:r w:rsidRPr="00891908">
        <w:rPr>
          <w:rFonts w:ascii="Book Antiqua" w:hAnsi="Book Antiqua"/>
          <w:color w:val="000000"/>
          <w:lang w:val="es-PR"/>
        </w:rPr>
        <w:t xml:space="preserve">La parte que se proponga </w:t>
      </w:r>
      <w:r w:rsidR="00B072F8" w:rsidRPr="00891908">
        <w:rPr>
          <w:rFonts w:ascii="Book Antiqua" w:hAnsi="Book Antiqua"/>
          <w:color w:val="000000"/>
          <w:lang w:val="es-PR"/>
        </w:rPr>
        <w:t xml:space="preserve">presentar </w:t>
      </w:r>
      <w:r w:rsidRPr="00891908">
        <w:rPr>
          <w:rFonts w:ascii="Book Antiqua" w:hAnsi="Book Antiqua"/>
          <w:color w:val="000000"/>
          <w:lang w:val="es-PR"/>
        </w:rPr>
        <w:t>un récord como evidencia, conforme a lo dispuesto en este inciso, tendrá que notificar por escrito su intención a todas las partes</w:t>
      </w:r>
      <w:r w:rsidRPr="00D8478D">
        <w:rPr>
          <w:rFonts w:ascii="Book Antiqua" w:hAnsi="Book Antiqua"/>
          <w:color w:val="000000"/>
          <w:u w:val="single"/>
          <w:lang w:val="es-PR"/>
        </w:rPr>
        <w:t xml:space="preserve"> </w:t>
      </w:r>
      <w:r w:rsidRPr="00891908">
        <w:rPr>
          <w:rFonts w:ascii="Book Antiqua" w:hAnsi="Book Antiqua"/>
          <w:color w:val="000000"/>
          <w:lang w:val="es-PR"/>
        </w:rPr>
        <w:lastRenderedPageBreak/>
        <w:t xml:space="preserve">contrarias. Además, </w:t>
      </w:r>
      <w:r w:rsidR="009362D9" w:rsidRPr="00125E9D">
        <w:rPr>
          <w:rFonts w:ascii="Book Antiqua" w:hAnsi="Book Antiqua"/>
          <w:color w:val="000000"/>
          <w:lang w:val="es-PR"/>
        </w:rPr>
        <w:t xml:space="preserve">deberá </w:t>
      </w:r>
      <w:r w:rsidRPr="00125E9D">
        <w:rPr>
          <w:rFonts w:ascii="Book Antiqua" w:hAnsi="Book Antiqua"/>
          <w:color w:val="000000"/>
          <w:lang w:val="es-PR"/>
        </w:rPr>
        <w:t>t</w:t>
      </w:r>
      <w:r w:rsidRPr="00891908">
        <w:rPr>
          <w:rFonts w:ascii="Book Antiqua" w:hAnsi="Book Antiqua"/>
          <w:color w:val="000000"/>
          <w:lang w:val="es-PR"/>
        </w:rPr>
        <w:t>ener el récord y la declaración disponibles para inspección con suficiente antelación a su presentación como evidencia a fin de brindar a la parte contraria una oportunidad justa para refutarlos.</w:t>
      </w:r>
    </w:p>
    <w:p w14:paraId="14D7D11B" w14:textId="6937D3C9" w:rsidR="007C19EC" w:rsidRPr="00891908" w:rsidRDefault="007C19EC"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w:t>
      </w:r>
      <w:r w:rsidR="00F37A09" w:rsidRPr="00125E9D">
        <w:rPr>
          <w:rFonts w:ascii="Book Antiqua" w:hAnsi="Book Antiqua"/>
          <w:color w:val="000000"/>
          <w:lang w:val="es-PR"/>
        </w:rPr>
        <w:t>l</w:t>
      </w:r>
      <w:r w:rsidRPr="00125E9D">
        <w:rPr>
          <w:rFonts w:ascii="Book Antiqua" w:hAnsi="Book Antiqua"/>
          <w:color w:val="000000"/>
          <w:lang w:val="es-PR"/>
        </w:rPr>
        <w:t>)</w:t>
      </w:r>
      <w:r w:rsidR="00D11ACB" w:rsidRPr="00125E9D">
        <w:rPr>
          <w:rFonts w:ascii="Book Antiqua" w:hAnsi="Book Antiqua"/>
          <w:color w:val="000000"/>
          <w:lang w:val="es-PR"/>
        </w:rPr>
        <w:t xml:space="preserve"> </w:t>
      </w:r>
      <w:r w:rsidR="00CE6812" w:rsidRPr="00125E9D">
        <w:rPr>
          <w:rFonts w:ascii="Book Antiqua" w:hAnsi="Book Antiqua"/>
          <w:color w:val="000000"/>
          <w:lang w:val="es-PR"/>
        </w:rPr>
        <w:t xml:space="preserve">Registros </w:t>
      </w:r>
      <w:r w:rsidR="00F6658F" w:rsidRPr="00125E9D">
        <w:rPr>
          <w:rFonts w:ascii="Book Antiqua" w:hAnsi="Book Antiqua"/>
          <w:color w:val="000000"/>
          <w:lang w:val="es-PR"/>
        </w:rPr>
        <w:t>c</w:t>
      </w:r>
      <w:r w:rsidR="00CE6812" w:rsidRPr="00125E9D">
        <w:rPr>
          <w:rFonts w:ascii="Book Antiqua" w:hAnsi="Book Antiqua"/>
          <w:color w:val="000000"/>
          <w:lang w:val="es-PR"/>
        </w:rPr>
        <w:t xml:space="preserve">ertificados </w:t>
      </w:r>
      <w:r w:rsidR="00F6658F" w:rsidRPr="00125E9D">
        <w:rPr>
          <w:rFonts w:ascii="Book Antiqua" w:hAnsi="Book Antiqua"/>
          <w:color w:val="000000"/>
          <w:lang w:val="es-PR"/>
        </w:rPr>
        <w:t>g</w:t>
      </w:r>
      <w:r w:rsidR="00CE6812" w:rsidRPr="00125E9D">
        <w:rPr>
          <w:rFonts w:ascii="Book Antiqua" w:hAnsi="Book Antiqua"/>
          <w:color w:val="000000"/>
          <w:lang w:val="es-PR"/>
        </w:rPr>
        <w:t xml:space="preserve">enerados por un </w:t>
      </w:r>
      <w:r w:rsidR="00F6658F" w:rsidRPr="00125E9D">
        <w:rPr>
          <w:rFonts w:ascii="Book Antiqua" w:hAnsi="Book Antiqua"/>
          <w:color w:val="000000"/>
          <w:lang w:val="es-PR"/>
        </w:rPr>
        <w:t>p</w:t>
      </w:r>
      <w:r w:rsidR="00CE6812" w:rsidRPr="00125E9D">
        <w:rPr>
          <w:rFonts w:ascii="Book Antiqua" w:hAnsi="Book Antiqua"/>
          <w:color w:val="000000"/>
          <w:lang w:val="es-PR"/>
        </w:rPr>
        <w:t xml:space="preserve">roceso o </w:t>
      </w:r>
      <w:r w:rsidR="00F6658F" w:rsidRPr="00125E9D">
        <w:rPr>
          <w:rFonts w:ascii="Book Antiqua" w:hAnsi="Book Antiqua"/>
          <w:color w:val="000000"/>
          <w:lang w:val="es-PR"/>
        </w:rPr>
        <w:t>s</w:t>
      </w:r>
      <w:r w:rsidR="00CE6812" w:rsidRPr="00125E9D">
        <w:rPr>
          <w:rFonts w:ascii="Book Antiqua" w:hAnsi="Book Antiqua"/>
          <w:color w:val="000000"/>
          <w:lang w:val="es-PR"/>
        </w:rPr>
        <w:t xml:space="preserve">istema </w:t>
      </w:r>
      <w:r w:rsidR="00F6658F" w:rsidRPr="00125E9D">
        <w:rPr>
          <w:rFonts w:ascii="Book Antiqua" w:hAnsi="Book Antiqua"/>
          <w:color w:val="000000"/>
          <w:lang w:val="es-PR"/>
        </w:rPr>
        <w:t>e</w:t>
      </w:r>
      <w:r w:rsidR="00CE6812" w:rsidRPr="00125E9D">
        <w:rPr>
          <w:rFonts w:ascii="Book Antiqua" w:hAnsi="Book Antiqua"/>
          <w:color w:val="000000"/>
          <w:lang w:val="es-PR"/>
        </w:rPr>
        <w:t>lectrónico.</w:t>
      </w:r>
      <w:r w:rsidR="00891908" w:rsidRPr="00125E9D">
        <w:rPr>
          <w:rFonts w:ascii="Book Antiqua" w:hAnsi="Book Antiqua"/>
          <w:lang w:val="es-PR"/>
        </w:rPr>
        <w:t xml:space="preserve"> </w:t>
      </w:r>
      <w:r w:rsidR="0079049C" w:rsidRPr="00891908">
        <w:rPr>
          <w:rFonts w:ascii="Book Antiqua" w:hAnsi="Book Antiqua"/>
          <w:b/>
          <w:bCs/>
          <w:lang w:val="es-PR"/>
        </w:rPr>
        <w:t xml:space="preserve"> </w:t>
      </w:r>
      <w:r w:rsidR="00CE6812" w:rsidRPr="00891908">
        <w:rPr>
          <w:rFonts w:ascii="Book Antiqua" w:hAnsi="Book Antiqua"/>
          <w:color w:val="000000"/>
          <w:lang w:val="es-PR"/>
        </w:rPr>
        <w:t>Un registro generado por un proceso o sistema electrónico que produce un resultado preciso, como lo demuestra la certificación de una persona cualificada que cumple con los requisitos de certificación de</w:t>
      </w:r>
      <w:r w:rsidR="00767043" w:rsidRPr="00891908">
        <w:rPr>
          <w:rFonts w:ascii="Book Antiqua" w:hAnsi="Book Antiqua"/>
          <w:color w:val="000000"/>
          <w:lang w:val="es-PR"/>
        </w:rPr>
        <w:t>l</w:t>
      </w:r>
      <w:r w:rsidR="00B44F8D" w:rsidRPr="00891908">
        <w:rPr>
          <w:rFonts w:ascii="Book Antiqua" w:hAnsi="Book Antiqua"/>
          <w:color w:val="000000"/>
          <w:lang w:val="es-PR"/>
        </w:rPr>
        <w:t xml:space="preserve"> inciso (k) de</w:t>
      </w:r>
      <w:r w:rsidR="00CE6812" w:rsidRPr="00891908">
        <w:rPr>
          <w:rFonts w:ascii="Book Antiqua" w:hAnsi="Book Antiqua"/>
          <w:color w:val="000000"/>
          <w:lang w:val="es-PR"/>
        </w:rPr>
        <w:t xml:space="preserve"> </w:t>
      </w:r>
      <w:r w:rsidR="00B44F8D" w:rsidRPr="00891908">
        <w:rPr>
          <w:rFonts w:ascii="Book Antiqua" w:hAnsi="Book Antiqua"/>
          <w:color w:val="000000"/>
          <w:lang w:val="es-PR"/>
        </w:rPr>
        <w:t>est</w:t>
      </w:r>
      <w:r w:rsidR="00CE6812" w:rsidRPr="00891908">
        <w:rPr>
          <w:rFonts w:ascii="Book Antiqua" w:hAnsi="Book Antiqua"/>
          <w:color w:val="000000"/>
          <w:lang w:val="es-PR"/>
        </w:rPr>
        <w:t xml:space="preserve">a </w:t>
      </w:r>
      <w:r w:rsidR="0079049C" w:rsidRPr="00891908">
        <w:rPr>
          <w:rFonts w:ascii="Book Antiqua" w:hAnsi="Book Antiqua"/>
          <w:color w:val="000000"/>
          <w:lang w:val="es-PR"/>
        </w:rPr>
        <w:t>r</w:t>
      </w:r>
      <w:r w:rsidR="00CE6812" w:rsidRPr="00891908">
        <w:rPr>
          <w:rFonts w:ascii="Book Antiqua" w:hAnsi="Book Antiqua"/>
          <w:color w:val="000000"/>
          <w:lang w:val="es-PR"/>
        </w:rPr>
        <w:t>egla. El proponente también debe cumplir con los requisitos de notificación de</w:t>
      </w:r>
      <w:r w:rsidR="00C065D7" w:rsidRPr="00891908">
        <w:rPr>
          <w:rFonts w:ascii="Book Antiqua" w:hAnsi="Book Antiqua"/>
          <w:color w:val="000000"/>
          <w:lang w:val="es-PR"/>
        </w:rPr>
        <w:t>l inciso (k) de</w:t>
      </w:r>
      <w:r w:rsidR="00CE6812" w:rsidRPr="00891908">
        <w:rPr>
          <w:rFonts w:ascii="Book Antiqua" w:hAnsi="Book Antiqua"/>
          <w:color w:val="000000"/>
          <w:lang w:val="es-PR"/>
        </w:rPr>
        <w:t xml:space="preserve"> </w:t>
      </w:r>
      <w:r w:rsidR="00C065D7" w:rsidRPr="00891908">
        <w:rPr>
          <w:rFonts w:ascii="Book Antiqua" w:hAnsi="Book Antiqua"/>
          <w:color w:val="000000"/>
          <w:lang w:val="es-PR"/>
        </w:rPr>
        <w:t>est</w:t>
      </w:r>
      <w:r w:rsidR="00CE6812" w:rsidRPr="00891908">
        <w:rPr>
          <w:rFonts w:ascii="Book Antiqua" w:hAnsi="Book Antiqua"/>
          <w:color w:val="000000"/>
          <w:lang w:val="es-PR"/>
        </w:rPr>
        <w:t xml:space="preserve">a </w:t>
      </w:r>
      <w:r w:rsidR="001E7B64" w:rsidRPr="00891908">
        <w:rPr>
          <w:rFonts w:ascii="Book Antiqua" w:hAnsi="Book Antiqua"/>
          <w:color w:val="000000"/>
          <w:lang w:val="es-PR"/>
        </w:rPr>
        <w:t>r</w:t>
      </w:r>
      <w:r w:rsidR="00CE6812" w:rsidRPr="00891908">
        <w:rPr>
          <w:rFonts w:ascii="Book Antiqua" w:hAnsi="Book Antiqua"/>
          <w:color w:val="000000"/>
          <w:lang w:val="es-PR"/>
        </w:rPr>
        <w:t>egla.</w:t>
      </w:r>
    </w:p>
    <w:p w14:paraId="21BFA770" w14:textId="7F9F6248" w:rsidR="00F37A09" w:rsidRPr="00891908" w:rsidRDefault="00F37A09" w:rsidP="004A1CCA">
      <w:pPr>
        <w:pStyle w:val="BodyText"/>
        <w:spacing w:line="480" w:lineRule="auto"/>
        <w:ind w:left="0"/>
        <w:jc w:val="both"/>
        <w:rPr>
          <w:rFonts w:ascii="Book Antiqua" w:hAnsi="Book Antiqua"/>
          <w:color w:val="000000"/>
          <w:lang w:val="es-PR"/>
        </w:rPr>
      </w:pPr>
      <w:r w:rsidRPr="00125E9D">
        <w:rPr>
          <w:rFonts w:ascii="Book Antiqua" w:hAnsi="Book Antiqua"/>
          <w:color w:val="000000"/>
          <w:lang w:val="es-PR"/>
        </w:rPr>
        <w:t xml:space="preserve">(m) </w:t>
      </w:r>
      <w:r w:rsidR="005F781E" w:rsidRPr="00125E9D">
        <w:rPr>
          <w:rFonts w:ascii="Book Antiqua" w:hAnsi="Book Antiqua"/>
          <w:color w:val="000000"/>
          <w:lang w:val="es-PR"/>
        </w:rPr>
        <w:t>Datos certificados copiados de un dispositivo electrónico, medio de almacenamiento o archivo. Los datos copiados</w:t>
      </w:r>
      <w:r w:rsidR="005F781E" w:rsidRPr="00891908">
        <w:rPr>
          <w:rFonts w:ascii="Book Antiqua" w:hAnsi="Book Antiqua"/>
          <w:color w:val="000000"/>
          <w:lang w:val="es-PR"/>
        </w:rPr>
        <w:t xml:space="preserve"> de un dispositivo electrónico, medio de almacenamiento o archivo, si se autentican </w:t>
      </w:r>
      <w:r w:rsidR="00AA5C1C" w:rsidRPr="00891908">
        <w:rPr>
          <w:rFonts w:ascii="Book Antiqua" w:hAnsi="Book Antiqua"/>
          <w:color w:val="000000"/>
          <w:lang w:val="es-PR"/>
        </w:rPr>
        <w:t>a través de</w:t>
      </w:r>
      <w:r w:rsidR="005F781E" w:rsidRPr="00891908">
        <w:rPr>
          <w:rFonts w:ascii="Book Antiqua" w:hAnsi="Book Antiqua"/>
          <w:color w:val="000000"/>
          <w:lang w:val="es-PR"/>
        </w:rPr>
        <w:t xml:space="preserve"> un proceso de identificación digital, como lo demuestra una certificación de una persona cualificada que cumple con los requisitos de certificación </w:t>
      </w:r>
      <w:r w:rsidR="00E346FA" w:rsidRPr="00891908">
        <w:rPr>
          <w:rFonts w:ascii="Book Antiqua" w:hAnsi="Book Antiqua"/>
          <w:color w:val="000000"/>
          <w:lang w:val="es-PR"/>
        </w:rPr>
        <w:t>del inciso (k) de esta regla</w:t>
      </w:r>
      <w:r w:rsidR="005F781E" w:rsidRPr="00891908">
        <w:rPr>
          <w:rFonts w:ascii="Book Antiqua" w:hAnsi="Book Antiqua"/>
          <w:color w:val="000000"/>
          <w:lang w:val="es-PR"/>
        </w:rPr>
        <w:t xml:space="preserve">. El proponente también debe cumplir con los requisitos de notificación </w:t>
      </w:r>
      <w:r w:rsidR="00E346FA" w:rsidRPr="00891908">
        <w:rPr>
          <w:rFonts w:ascii="Book Antiqua" w:hAnsi="Book Antiqua"/>
          <w:color w:val="000000"/>
          <w:lang w:val="es-PR"/>
        </w:rPr>
        <w:t>del inciso (k) de esta regla</w:t>
      </w:r>
      <w:r w:rsidR="005F781E" w:rsidRPr="00891908">
        <w:rPr>
          <w:rFonts w:ascii="Book Antiqua" w:hAnsi="Book Antiqua"/>
          <w:color w:val="000000"/>
          <w:lang w:val="es-PR"/>
        </w:rPr>
        <w:t>.</w:t>
      </w:r>
    </w:p>
    <w:p w14:paraId="3069EE36" w14:textId="27D0499A" w:rsidR="003F1475" w:rsidRPr="003F1475" w:rsidRDefault="003F1475" w:rsidP="004A1CCA">
      <w:pPr>
        <w:pStyle w:val="BodyText"/>
        <w:spacing w:line="480" w:lineRule="auto"/>
        <w:ind w:left="720"/>
        <w:jc w:val="both"/>
        <w:rPr>
          <w:rFonts w:ascii="Book Antiqua" w:hAnsi="Book Antiqua"/>
          <w:color w:val="000000"/>
          <w:lang w:val="es-PR"/>
        </w:rPr>
      </w:pPr>
      <w:r w:rsidRPr="003F1475">
        <w:rPr>
          <w:rFonts w:ascii="Book Antiqua" w:hAnsi="Book Antiqua"/>
          <w:color w:val="000000"/>
          <w:lang w:val="es-PR"/>
        </w:rPr>
        <w:t xml:space="preserve">Sección </w:t>
      </w:r>
      <w:r w:rsidR="00303C37">
        <w:rPr>
          <w:rFonts w:ascii="Book Antiqua" w:hAnsi="Book Antiqua"/>
          <w:color w:val="000000"/>
          <w:lang w:val="es-PR"/>
        </w:rPr>
        <w:t>8</w:t>
      </w:r>
      <w:r w:rsidRPr="003F1475">
        <w:rPr>
          <w:rFonts w:ascii="Book Antiqua" w:hAnsi="Book Antiqua"/>
          <w:color w:val="000000"/>
          <w:lang w:val="es-PR"/>
        </w:rPr>
        <w:t>.</w:t>
      </w:r>
      <w:r w:rsidR="004F5D76">
        <w:rPr>
          <w:rFonts w:ascii="Book Antiqua" w:hAnsi="Book Antiqua"/>
          <w:color w:val="000000"/>
          <w:lang w:val="es-PR"/>
        </w:rPr>
        <w:t xml:space="preserve"> </w:t>
      </w:r>
      <w:r w:rsidRPr="003F1475">
        <w:rPr>
          <w:rFonts w:ascii="Book Antiqua" w:hAnsi="Book Antiqua"/>
          <w:color w:val="000000"/>
          <w:lang w:val="es-PR"/>
        </w:rPr>
        <w:t>Separabilidad.</w:t>
      </w:r>
    </w:p>
    <w:p w14:paraId="6AE44C8E" w14:textId="77777777" w:rsidR="003F1475" w:rsidRPr="003F1475" w:rsidRDefault="003F1475" w:rsidP="004A1CCA">
      <w:pPr>
        <w:spacing w:line="480" w:lineRule="auto"/>
        <w:ind w:firstLine="720"/>
        <w:jc w:val="both"/>
        <w:rPr>
          <w:rFonts w:ascii="Book Antiqua" w:hAnsi="Book Antiqua"/>
          <w:color w:val="000000"/>
          <w:szCs w:val="24"/>
          <w:lang w:val="es-PR"/>
        </w:rPr>
      </w:pPr>
      <w:r w:rsidRPr="003F1475">
        <w:rPr>
          <w:rFonts w:ascii="Book Antiqua" w:hAnsi="Book Antiqua"/>
          <w:color w:val="000000"/>
          <w:szCs w:val="24"/>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359D39A" w14:textId="5CED9C6F" w:rsidR="00F22AF4" w:rsidRPr="00D5474C" w:rsidRDefault="00B82558" w:rsidP="004A1CCA">
      <w:pPr>
        <w:spacing w:line="480" w:lineRule="auto"/>
        <w:ind w:firstLine="720"/>
        <w:jc w:val="both"/>
        <w:rPr>
          <w:rFonts w:ascii="Book Antiqua" w:hAnsi="Book Antiqua"/>
          <w:szCs w:val="24"/>
          <w:lang w:val="es-PR"/>
        </w:rPr>
      </w:pPr>
      <w:r w:rsidRPr="00E148F0">
        <w:rPr>
          <w:rFonts w:ascii="Book Antiqua" w:hAnsi="Book Antiqua"/>
          <w:szCs w:val="24"/>
          <w:lang w:val="es-PR"/>
        </w:rPr>
        <w:t>Sección</w:t>
      </w:r>
      <w:r w:rsidR="00F22AF4" w:rsidRPr="00E148F0">
        <w:rPr>
          <w:rFonts w:ascii="Book Antiqua" w:hAnsi="Book Antiqua"/>
          <w:szCs w:val="24"/>
          <w:lang w:val="es-PR"/>
        </w:rPr>
        <w:t xml:space="preserve"> </w:t>
      </w:r>
      <w:r w:rsidR="00116D9B">
        <w:rPr>
          <w:rFonts w:ascii="Book Antiqua" w:hAnsi="Book Antiqua"/>
          <w:szCs w:val="24"/>
          <w:lang w:val="es-PR"/>
        </w:rPr>
        <w:t>9</w:t>
      </w:r>
      <w:r w:rsidR="00F22AF4" w:rsidRPr="00D5474C">
        <w:rPr>
          <w:rFonts w:ascii="Book Antiqua" w:hAnsi="Book Antiqua"/>
          <w:szCs w:val="24"/>
          <w:lang w:val="es-PR"/>
        </w:rPr>
        <w:t>.</w:t>
      </w:r>
      <w:r w:rsidR="004F5D76">
        <w:rPr>
          <w:rFonts w:ascii="Book Antiqua" w:hAnsi="Book Antiqua"/>
          <w:szCs w:val="24"/>
          <w:lang w:val="es-PR"/>
        </w:rPr>
        <w:t xml:space="preserve"> </w:t>
      </w:r>
      <w:r w:rsidR="00F22AF4" w:rsidRPr="00D5474C">
        <w:rPr>
          <w:rFonts w:ascii="Book Antiqua" w:hAnsi="Book Antiqua"/>
          <w:szCs w:val="24"/>
          <w:lang w:val="es-PR"/>
        </w:rPr>
        <w:t>Vigencia</w:t>
      </w:r>
      <w:r w:rsidR="00521CB1" w:rsidRPr="00D5474C">
        <w:rPr>
          <w:rFonts w:ascii="Book Antiqua" w:hAnsi="Book Antiqua"/>
          <w:szCs w:val="24"/>
          <w:lang w:val="es-PR"/>
        </w:rPr>
        <w:t>.</w:t>
      </w:r>
    </w:p>
    <w:p w14:paraId="3817AA11" w14:textId="77777777" w:rsidR="00EA0152" w:rsidRPr="00BE06BC" w:rsidRDefault="00F22AF4" w:rsidP="004A1CCA">
      <w:pPr>
        <w:autoSpaceDE w:val="0"/>
        <w:autoSpaceDN w:val="0"/>
        <w:adjustRightInd w:val="0"/>
        <w:spacing w:line="480" w:lineRule="auto"/>
        <w:ind w:firstLine="720"/>
        <w:jc w:val="both"/>
        <w:rPr>
          <w:rFonts w:ascii="Book Antiqua" w:hAnsi="Book Antiqua"/>
          <w:szCs w:val="24"/>
          <w:lang w:val="es-PR"/>
        </w:rPr>
      </w:pPr>
      <w:r w:rsidRPr="00BE06BC">
        <w:rPr>
          <w:rFonts w:ascii="Book Antiqua" w:hAnsi="Book Antiqua"/>
          <w:szCs w:val="24"/>
          <w:lang w:val="es-PR"/>
        </w:rPr>
        <w:t>Esta Ley comenzará a regir inmediatamente después de su aprobación</w:t>
      </w:r>
      <w:r w:rsidR="0055569B" w:rsidRPr="00BE06BC">
        <w:rPr>
          <w:rFonts w:ascii="Book Antiqua" w:hAnsi="Book Antiqua"/>
          <w:szCs w:val="24"/>
          <w:lang w:val="es-PR"/>
        </w:rPr>
        <w:t>.</w:t>
      </w:r>
    </w:p>
    <w:sectPr w:rsidR="00EA0152" w:rsidRPr="00BE06BC" w:rsidSect="00C03EC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15057" w14:textId="77777777" w:rsidR="004F44CE" w:rsidRDefault="004F44CE">
      <w:r>
        <w:separator/>
      </w:r>
    </w:p>
  </w:endnote>
  <w:endnote w:type="continuationSeparator" w:id="0">
    <w:p w14:paraId="438908AC" w14:textId="77777777" w:rsidR="004F44CE" w:rsidRDefault="004F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85701" w14:textId="77777777" w:rsidR="004F44CE" w:rsidRDefault="004F44CE">
      <w:r>
        <w:separator/>
      </w:r>
    </w:p>
  </w:footnote>
  <w:footnote w:type="continuationSeparator" w:id="0">
    <w:p w14:paraId="7AB37AAD" w14:textId="77777777" w:rsidR="004F44CE" w:rsidRDefault="004F44CE">
      <w:r>
        <w:continuationSeparator/>
      </w:r>
    </w:p>
  </w:footnote>
  <w:footnote w:id="1">
    <w:p w14:paraId="762BC229" w14:textId="16C76BC6" w:rsidR="001A5B9A" w:rsidRDefault="001A5B9A">
      <w:pPr>
        <w:pStyle w:val="FootnoteText"/>
      </w:pPr>
      <w:r>
        <w:rPr>
          <w:rStyle w:val="FootnoteReference"/>
        </w:rPr>
        <w:footnoteRef/>
      </w:r>
      <w:r>
        <w:t xml:space="preserve"> </w:t>
      </w:r>
      <w:r w:rsidRPr="001A5B9A">
        <w:t>213 DPR 607 (2024).</w:t>
      </w:r>
    </w:p>
  </w:footnote>
  <w:footnote w:id="2">
    <w:p w14:paraId="35931F57" w14:textId="39DB3D7F" w:rsidR="00A277A5" w:rsidRDefault="00A277A5" w:rsidP="00C140DE">
      <w:pPr>
        <w:pStyle w:val="FootnoteText"/>
      </w:pPr>
      <w:r>
        <w:rPr>
          <w:rStyle w:val="FootnoteReference"/>
        </w:rPr>
        <w:footnoteRef/>
      </w:r>
      <w:r>
        <w:t xml:space="preserve"> Véase </w:t>
      </w:r>
      <w:r w:rsidR="0054281D" w:rsidRPr="0054281D">
        <w:t xml:space="preserve">Delfino, Rebecca, </w:t>
      </w:r>
      <w:r w:rsidR="0054281D" w:rsidRPr="00961FF2">
        <w:rPr>
          <w:i/>
          <w:iCs/>
        </w:rPr>
        <w:t>Deepfakes on Trial 2.0: A Revised Proposal for a New Federal Rule of Evidence to Mitigate Deepfake Deceptions in Court</w:t>
      </w:r>
      <w:r w:rsidR="0054281D" w:rsidRPr="0054281D">
        <w:t xml:space="preserve"> </w:t>
      </w:r>
      <w:r w:rsidR="0054281D" w:rsidRPr="00961FF2">
        <w:rPr>
          <w:i/>
          <w:iCs/>
        </w:rPr>
        <w:t>(February 15, 2025). Loyola Law School, Los Angeles Legal Studies Research Paper No. 2025-10</w:t>
      </w:r>
      <w:r w:rsidR="003509BD">
        <w:t>.</w:t>
      </w:r>
      <w:r w:rsidR="0054281D" w:rsidRPr="0054281D">
        <w:t xml:space="preserve"> </w:t>
      </w:r>
      <w:r w:rsidR="0054281D" w:rsidRPr="001822BC">
        <w:rPr>
          <w:i/>
          <w:iCs/>
        </w:rPr>
        <w:t>Available at</w:t>
      </w:r>
      <w:r w:rsidR="0054281D" w:rsidRPr="0054281D">
        <w:t xml:space="preserve"> SSRN: https://ssrn.com/abstract=5188767 or http://dx.doi.org/10.2139/ssrn.5188767</w:t>
      </w:r>
      <w:r w:rsidR="00BF22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8706" w14:textId="77777777" w:rsidR="0075068A" w:rsidRDefault="0075068A">
    <w:pPr>
      <w:pStyle w:val="Header"/>
      <w:jc w:val="center"/>
    </w:pPr>
    <w:r>
      <w:rPr>
        <w:rStyle w:val="PageNumber"/>
      </w:rPr>
      <w:fldChar w:fldCharType="begin"/>
    </w:r>
    <w:r>
      <w:rPr>
        <w:rStyle w:val="PageNumber"/>
      </w:rPr>
      <w:instrText xml:space="preserve"> PAGE </w:instrText>
    </w:r>
    <w:r>
      <w:rPr>
        <w:rStyle w:val="PageNumber"/>
      </w:rPr>
      <w:fldChar w:fldCharType="separate"/>
    </w:r>
    <w:r w:rsidR="00F42AFD">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4995"/>
    <w:multiLevelType w:val="hybridMultilevel"/>
    <w:tmpl w:val="B13CEDBA"/>
    <w:lvl w:ilvl="0" w:tplc="D1542BC0">
      <w:start w:val="1"/>
      <w:numFmt w:val="lowerLetter"/>
      <w:lvlText w:val="(%1)"/>
      <w:lvlJc w:val="left"/>
      <w:pPr>
        <w:ind w:left="720" w:hanging="360"/>
      </w:pPr>
      <w:rPr>
        <w:rFonts w:hint="default"/>
        <w:b/>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0366C7"/>
    <w:multiLevelType w:val="hybridMultilevel"/>
    <w:tmpl w:val="D19838D4"/>
    <w:lvl w:ilvl="0" w:tplc="D812CF2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2090DCE"/>
    <w:multiLevelType w:val="hybridMultilevel"/>
    <w:tmpl w:val="BE10E62E"/>
    <w:lvl w:ilvl="0" w:tplc="F0D00C5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D60653"/>
    <w:multiLevelType w:val="hybridMultilevel"/>
    <w:tmpl w:val="BF2CA80C"/>
    <w:lvl w:ilvl="0" w:tplc="49CC95E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6656CA"/>
    <w:multiLevelType w:val="hybridMultilevel"/>
    <w:tmpl w:val="B258835A"/>
    <w:lvl w:ilvl="0" w:tplc="2604C980">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4214A3"/>
    <w:multiLevelType w:val="hybridMultilevel"/>
    <w:tmpl w:val="0A62C644"/>
    <w:lvl w:ilvl="0" w:tplc="B08ED958">
      <w:start w:val="1"/>
      <w:numFmt w:val="decimal"/>
      <w:lvlText w:val="(%1)"/>
      <w:lvlJc w:val="left"/>
      <w:pPr>
        <w:ind w:left="450" w:hanging="360"/>
      </w:pPr>
      <w:rPr>
        <w:rFonts w:ascii="Book Antiqua" w:eastAsia="Times New Roman" w:hAnsi="Book Antiqua" w:cs="Times New Roman"/>
      </w:rPr>
    </w:lvl>
    <w:lvl w:ilvl="1" w:tplc="500A0019" w:tentative="1">
      <w:start w:val="1"/>
      <w:numFmt w:val="lowerLetter"/>
      <w:lvlText w:val="%2."/>
      <w:lvlJc w:val="left"/>
      <w:pPr>
        <w:ind w:left="1170" w:hanging="360"/>
      </w:pPr>
    </w:lvl>
    <w:lvl w:ilvl="2" w:tplc="500A001B" w:tentative="1">
      <w:start w:val="1"/>
      <w:numFmt w:val="lowerRoman"/>
      <w:lvlText w:val="%3."/>
      <w:lvlJc w:val="right"/>
      <w:pPr>
        <w:ind w:left="1890" w:hanging="180"/>
      </w:pPr>
    </w:lvl>
    <w:lvl w:ilvl="3" w:tplc="500A000F" w:tentative="1">
      <w:start w:val="1"/>
      <w:numFmt w:val="decimal"/>
      <w:lvlText w:val="%4."/>
      <w:lvlJc w:val="left"/>
      <w:pPr>
        <w:ind w:left="2610" w:hanging="360"/>
      </w:pPr>
    </w:lvl>
    <w:lvl w:ilvl="4" w:tplc="500A0019" w:tentative="1">
      <w:start w:val="1"/>
      <w:numFmt w:val="lowerLetter"/>
      <w:lvlText w:val="%5."/>
      <w:lvlJc w:val="left"/>
      <w:pPr>
        <w:ind w:left="3330" w:hanging="360"/>
      </w:pPr>
    </w:lvl>
    <w:lvl w:ilvl="5" w:tplc="500A001B" w:tentative="1">
      <w:start w:val="1"/>
      <w:numFmt w:val="lowerRoman"/>
      <w:lvlText w:val="%6."/>
      <w:lvlJc w:val="right"/>
      <w:pPr>
        <w:ind w:left="4050" w:hanging="180"/>
      </w:pPr>
    </w:lvl>
    <w:lvl w:ilvl="6" w:tplc="500A000F" w:tentative="1">
      <w:start w:val="1"/>
      <w:numFmt w:val="decimal"/>
      <w:lvlText w:val="%7."/>
      <w:lvlJc w:val="left"/>
      <w:pPr>
        <w:ind w:left="4770" w:hanging="360"/>
      </w:pPr>
    </w:lvl>
    <w:lvl w:ilvl="7" w:tplc="500A0019" w:tentative="1">
      <w:start w:val="1"/>
      <w:numFmt w:val="lowerLetter"/>
      <w:lvlText w:val="%8."/>
      <w:lvlJc w:val="left"/>
      <w:pPr>
        <w:ind w:left="5490" w:hanging="360"/>
      </w:pPr>
    </w:lvl>
    <w:lvl w:ilvl="8" w:tplc="500A001B" w:tentative="1">
      <w:start w:val="1"/>
      <w:numFmt w:val="lowerRoman"/>
      <w:lvlText w:val="%9."/>
      <w:lvlJc w:val="right"/>
      <w:pPr>
        <w:ind w:left="6210" w:hanging="180"/>
      </w:pPr>
    </w:lvl>
  </w:abstractNum>
  <w:abstractNum w:abstractNumId="35"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8035956">
    <w:abstractNumId w:val="23"/>
  </w:num>
  <w:num w:numId="2" w16cid:durableId="1242912370">
    <w:abstractNumId w:val="25"/>
  </w:num>
  <w:num w:numId="3" w16cid:durableId="689330409">
    <w:abstractNumId w:val="20"/>
  </w:num>
  <w:num w:numId="4" w16cid:durableId="538707358">
    <w:abstractNumId w:val="11"/>
  </w:num>
  <w:num w:numId="5" w16cid:durableId="505243023">
    <w:abstractNumId w:val="6"/>
  </w:num>
  <w:num w:numId="6" w16cid:durableId="2009627419">
    <w:abstractNumId w:val="29"/>
  </w:num>
  <w:num w:numId="7" w16cid:durableId="192888929">
    <w:abstractNumId w:val="36"/>
  </w:num>
  <w:num w:numId="8" w16cid:durableId="412313005">
    <w:abstractNumId w:val="13"/>
  </w:num>
  <w:num w:numId="9" w16cid:durableId="1942757724">
    <w:abstractNumId w:val="21"/>
  </w:num>
  <w:num w:numId="10" w16cid:durableId="2051570311">
    <w:abstractNumId w:val="10"/>
  </w:num>
  <w:num w:numId="11" w16cid:durableId="1340499938">
    <w:abstractNumId w:val="24"/>
  </w:num>
  <w:num w:numId="12" w16cid:durableId="291326427">
    <w:abstractNumId w:val="35"/>
  </w:num>
  <w:num w:numId="13" w16cid:durableId="567690175">
    <w:abstractNumId w:val="19"/>
  </w:num>
  <w:num w:numId="14" w16cid:durableId="1053193637">
    <w:abstractNumId w:val="4"/>
  </w:num>
  <w:num w:numId="15" w16cid:durableId="264844001">
    <w:abstractNumId w:val="1"/>
  </w:num>
  <w:num w:numId="16" w16cid:durableId="348871967">
    <w:abstractNumId w:val="9"/>
  </w:num>
  <w:num w:numId="17" w16cid:durableId="1232277239">
    <w:abstractNumId w:val="3"/>
  </w:num>
  <w:num w:numId="18" w16cid:durableId="1574117354">
    <w:abstractNumId w:val="27"/>
  </w:num>
  <w:num w:numId="19" w16cid:durableId="289020175">
    <w:abstractNumId w:val="30"/>
  </w:num>
  <w:num w:numId="20" w16cid:durableId="2044288544">
    <w:abstractNumId w:val="12"/>
  </w:num>
  <w:num w:numId="21" w16cid:durableId="1037007059">
    <w:abstractNumId w:val="5"/>
  </w:num>
  <w:num w:numId="22" w16cid:durableId="287274605">
    <w:abstractNumId w:val="28"/>
  </w:num>
  <w:num w:numId="23" w16cid:durableId="2071809115">
    <w:abstractNumId w:val="8"/>
  </w:num>
  <w:num w:numId="24" w16cid:durableId="232128646">
    <w:abstractNumId w:val="32"/>
  </w:num>
  <w:num w:numId="25" w16cid:durableId="1302881232">
    <w:abstractNumId w:val="18"/>
  </w:num>
  <w:num w:numId="26" w16cid:durableId="1645087311">
    <w:abstractNumId w:val="22"/>
  </w:num>
  <w:num w:numId="27" w16cid:durableId="634026611">
    <w:abstractNumId w:val="31"/>
  </w:num>
  <w:num w:numId="28" w16cid:durableId="1486891619">
    <w:abstractNumId w:val="2"/>
  </w:num>
  <w:num w:numId="29" w16cid:durableId="1431777001">
    <w:abstractNumId w:val="7"/>
  </w:num>
  <w:num w:numId="30" w16cid:durableId="1684240053">
    <w:abstractNumId w:val="16"/>
  </w:num>
  <w:num w:numId="31" w16cid:durableId="1097599429">
    <w:abstractNumId w:val="33"/>
  </w:num>
  <w:num w:numId="32" w16cid:durableId="192807694">
    <w:abstractNumId w:val="14"/>
  </w:num>
  <w:num w:numId="33" w16cid:durableId="126508072">
    <w:abstractNumId w:val="17"/>
  </w:num>
  <w:num w:numId="34" w16cid:durableId="2109882507">
    <w:abstractNumId w:val="0"/>
  </w:num>
  <w:num w:numId="35" w16cid:durableId="871842950">
    <w:abstractNumId w:val="15"/>
  </w:num>
  <w:num w:numId="36" w16cid:durableId="1582719589">
    <w:abstractNumId w:val="26"/>
  </w:num>
  <w:num w:numId="37" w16cid:durableId="10765895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27579"/>
    <w:rsid w:val="00033598"/>
    <w:rsid w:val="000335CA"/>
    <w:rsid w:val="000350E0"/>
    <w:rsid w:val="0003554A"/>
    <w:rsid w:val="000417CE"/>
    <w:rsid w:val="000419F6"/>
    <w:rsid w:val="0004248B"/>
    <w:rsid w:val="00050F34"/>
    <w:rsid w:val="000522EB"/>
    <w:rsid w:val="00054006"/>
    <w:rsid w:val="00055958"/>
    <w:rsid w:val="0005630A"/>
    <w:rsid w:val="0005798E"/>
    <w:rsid w:val="000612E9"/>
    <w:rsid w:val="00063135"/>
    <w:rsid w:val="00065B89"/>
    <w:rsid w:val="00067922"/>
    <w:rsid w:val="00067A52"/>
    <w:rsid w:val="00072AEC"/>
    <w:rsid w:val="00073200"/>
    <w:rsid w:val="00074329"/>
    <w:rsid w:val="00074DAE"/>
    <w:rsid w:val="00081C31"/>
    <w:rsid w:val="00082ADF"/>
    <w:rsid w:val="00085318"/>
    <w:rsid w:val="00087CBD"/>
    <w:rsid w:val="000940C3"/>
    <w:rsid w:val="00095AE1"/>
    <w:rsid w:val="000A05ED"/>
    <w:rsid w:val="000A0F91"/>
    <w:rsid w:val="000A1B45"/>
    <w:rsid w:val="000A345D"/>
    <w:rsid w:val="000A47F6"/>
    <w:rsid w:val="000A5D65"/>
    <w:rsid w:val="000B3101"/>
    <w:rsid w:val="000B6DDE"/>
    <w:rsid w:val="000C0E4D"/>
    <w:rsid w:val="000C0E9F"/>
    <w:rsid w:val="000C5A73"/>
    <w:rsid w:val="000C5DE8"/>
    <w:rsid w:val="000C7984"/>
    <w:rsid w:val="000D1C3C"/>
    <w:rsid w:val="000D3237"/>
    <w:rsid w:val="000D7265"/>
    <w:rsid w:val="000E0D07"/>
    <w:rsid w:val="000E101C"/>
    <w:rsid w:val="000E1B5C"/>
    <w:rsid w:val="000E6140"/>
    <w:rsid w:val="000E776D"/>
    <w:rsid w:val="000F1ACC"/>
    <w:rsid w:val="000F2A48"/>
    <w:rsid w:val="00102BD8"/>
    <w:rsid w:val="00107BD3"/>
    <w:rsid w:val="001112C6"/>
    <w:rsid w:val="00111E71"/>
    <w:rsid w:val="00112D13"/>
    <w:rsid w:val="001140F1"/>
    <w:rsid w:val="00114C76"/>
    <w:rsid w:val="00116D9B"/>
    <w:rsid w:val="0011753A"/>
    <w:rsid w:val="00120C97"/>
    <w:rsid w:val="00121603"/>
    <w:rsid w:val="001259FF"/>
    <w:rsid w:val="00125CF7"/>
    <w:rsid w:val="00125E9D"/>
    <w:rsid w:val="001277B2"/>
    <w:rsid w:val="00133191"/>
    <w:rsid w:val="001336C3"/>
    <w:rsid w:val="001370C4"/>
    <w:rsid w:val="00144300"/>
    <w:rsid w:val="0014477D"/>
    <w:rsid w:val="00144BEC"/>
    <w:rsid w:val="001546DA"/>
    <w:rsid w:val="001604D1"/>
    <w:rsid w:val="00160DBE"/>
    <w:rsid w:val="00161BF3"/>
    <w:rsid w:val="00163038"/>
    <w:rsid w:val="001635FC"/>
    <w:rsid w:val="001640AE"/>
    <w:rsid w:val="00165AB8"/>
    <w:rsid w:val="001710C5"/>
    <w:rsid w:val="00173F63"/>
    <w:rsid w:val="001758FE"/>
    <w:rsid w:val="00177756"/>
    <w:rsid w:val="00180F82"/>
    <w:rsid w:val="001822AD"/>
    <w:rsid w:val="001822BC"/>
    <w:rsid w:val="00182738"/>
    <w:rsid w:val="00183530"/>
    <w:rsid w:val="00192EF2"/>
    <w:rsid w:val="001945D8"/>
    <w:rsid w:val="00194A87"/>
    <w:rsid w:val="0019790D"/>
    <w:rsid w:val="001A4E48"/>
    <w:rsid w:val="001A5B9A"/>
    <w:rsid w:val="001A7ABC"/>
    <w:rsid w:val="001B1156"/>
    <w:rsid w:val="001B1270"/>
    <w:rsid w:val="001B3A5D"/>
    <w:rsid w:val="001B4010"/>
    <w:rsid w:val="001B6026"/>
    <w:rsid w:val="001B60D3"/>
    <w:rsid w:val="001B6116"/>
    <w:rsid w:val="001C16B1"/>
    <w:rsid w:val="001C1CE6"/>
    <w:rsid w:val="001C2A9E"/>
    <w:rsid w:val="001C52F2"/>
    <w:rsid w:val="001C64EA"/>
    <w:rsid w:val="001D2F51"/>
    <w:rsid w:val="001D6767"/>
    <w:rsid w:val="001E58E2"/>
    <w:rsid w:val="001E5A69"/>
    <w:rsid w:val="001E5B0B"/>
    <w:rsid w:val="001E6449"/>
    <w:rsid w:val="001E7B64"/>
    <w:rsid w:val="001F4408"/>
    <w:rsid w:val="001F5023"/>
    <w:rsid w:val="001F5AC6"/>
    <w:rsid w:val="001F5AE3"/>
    <w:rsid w:val="002028FF"/>
    <w:rsid w:val="00204109"/>
    <w:rsid w:val="00206917"/>
    <w:rsid w:val="00207BDE"/>
    <w:rsid w:val="00210406"/>
    <w:rsid w:val="00211396"/>
    <w:rsid w:val="00213F3D"/>
    <w:rsid w:val="002171B2"/>
    <w:rsid w:val="0021732D"/>
    <w:rsid w:val="002209C7"/>
    <w:rsid w:val="002226D7"/>
    <w:rsid w:val="00223B63"/>
    <w:rsid w:val="00224A11"/>
    <w:rsid w:val="00225B80"/>
    <w:rsid w:val="00230BD4"/>
    <w:rsid w:val="00231DC4"/>
    <w:rsid w:val="00237088"/>
    <w:rsid w:val="002375C3"/>
    <w:rsid w:val="0024374A"/>
    <w:rsid w:val="002468E4"/>
    <w:rsid w:val="00247DAA"/>
    <w:rsid w:val="00250CC3"/>
    <w:rsid w:val="002630FB"/>
    <w:rsid w:val="002712E5"/>
    <w:rsid w:val="00280137"/>
    <w:rsid w:val="002807F7"/>
    <w:rsid w:val="00282789"/>
    <w:rsid w:val="00294D55"/>
    <w:rsid w:val="002959EE"/>
    <w:rsid w:val="002971EC"/>
    <w:rsid w:val="00297384"/>
    <w:rsid w:val="002979A8"/>
    <w:rsid w:val="002A077A"/>
    <w:rsid w:val="002A1E55"/>
    <w:rsid w:val="002A2D8E"/>
    <w:rsid w:val="002A301D"/>
    <w:rsid w:val="002A3855"/>
    <w:rsid w:val="002A3C88"/>
    <w:rsid w:val="002A4248"/>
    <w:rsid w:val="002A46C0"/>
    <w:rsid w:val="002A619E"/>
    <w:rsid w:val="002B1C89"/>
    <w:rsid w:val="002B402E"/>
    <w:rsid w:val="002B48DD"/>
    <w:rsid w:val="002C2A8A"/>
    <w:rsid w:val="002C4884"/>
    <w:rsid w:val="002C6E8A"/>
    <w:rsid w:val="002C7066"/>
    <w:rsid w:val="002D04B0"/>
    <w:rsid w:val="002D4AC8"/>
    <w:rsid w:val="002D6351"/>
    <w:rsid w:val="002E078A"/>
    <w:rsid w:val="002E58ED"/>
    <w:rsid w:val="002E69AC"/>
    <w:rsid w:val="002E74D7"/>
    <w:rsid w:val="002F3174"/>
    <w:rsid w:val="002F31AD"/>
    <w:rsid w:val="002F3A9B"/>
    <w:rsid w:val="00300924"/>
    <w:rsid w:val="00303883"/>
    <w:rsid w:val="00303C37"/>
    <w:rsid w:val="00304205"/>
    <w:rsid w:val="00305468"/>
    <w:rsid w:val="00305485"/>
    <w:rsid w:val="00307D9A"/>
    <w:rsid w:val="00310C3C"/>
    <w:rsid w:val="00311E2B"/>
    <w:rsid w:val="0031398A"/>
    <w:rsid w:val="00315705"/>
    <w:rsid w:val="003166A4"/>
    <w:rsid w:val="003170D5"/>
    <w:rsid w:val="003174BD"/>
    <w:rsid w:val="00317EAE"/>
    <w:rsid w:val="003204F3"/>
    <w:rsid w:val="0032238F"/>
    <w:rsid w:val="003239D0"/>
    <w:rsid w:val="003260A4"/>
    <w:rsid w:val="003276B6"/>
    <w:rsid w:val="003276CB"/>
    <w:rsid w:val="00327C6D"/>
    <w:rsid w:val="00331CCF"/>
    <w:rsid w:val="0033326C"/>
    <w:rsid w:val="00341545"/>
    <w:rsid w:val="00341B85"/>
    <w:rsid w:val="00344B38"/>
    <w:rsid w:val="0034515A"/>
    <w:rsid w:val="00345792"/>
    <w:rsid w:val="00347E61"/>
    <w:rsid w:val="003509BD"/>
    <w:rsid w:val="00351EA8"/>
    <w:rsid w:val="00352F7D"/>
    <w:rsid w:val="00353105"/>
    <w:rsid w:val="003543CC"/>
    <w:rsid w:val="0035763E"/>
    <w:rsid w:val="00360F79"/>
    <w:rsid w:val="00363D06"/>
    <w:rsid w:val="003675D2"/>
    <w:rsid w:val="00372240"/>
    <w:rsid w:val="00372EE0"/>
    <w:rsid w:val="00376693"/>
    <w:rsid w:val="00376697"/>
    <w:rsid w:val="00380A08"/>
    <w:rsid w:val="00380B28"/>
    <w:rsid w:val="0038125F"/>
    <w:rsid w:val="00385598"/>
    <w:rsid w:val="003860E5"/>
    <w:rsid w:val="00392FBC"/>
    <w:rsid w:val="00393450"/>
    <w:rsid w:val="003A0BA7"/>
    <w:rsid w:val="003A16EA"/>
    <w:rsid w:val="003A171C"/>
    <w:rsid w:val="003A5519"/>
    <w:rsid w:val="003A64B2"/>
    <w:rsid w:val="003A6AAF"/>
    <w:rsid w:val="003A7548"/>
    <w:rsid w:val="003B621B"/>
    <w:rsid w:val="003B67A2"/>
    <w:rsid w:val="003B6DAF"/>
    <w:rsid w:val="003B7A3B"/>
    <w:rsid w:val="003C484A"/>
    <w:rsid w:val="003C5221"/>
    <w:rsid w:val="003C5DD5"/>
    <w:rsid w:val="003D0860"/>
    <w:rsid w:val="003D1E44"/>
    <w:rsid w:val="003D6C6D"/>
    <w:rsid w:val="003E22B8"/>
    <w:rsid w:val="003E2DAF"/>
    <w:rsid w:val="003E37A9"/>
    <w:rsid w:val="003E3DF2"/>
    <w:rsid w:val="003E452C"/>
    <w:rsid w:val="003E56C3"/>
    <w:rsid w:val="003E67A5"/>
    <w:rsid w:val="003E6993"/>
    <w:rsid w:val="003E7541"/>
    <w:rsid w:val="003E7FA5"/>
    <w:rsid w:val="003F0D40"/>
    <w:rsid w:val="003F1475"/>
    <w:rsid w:val="003F2A90"/>
    <w:rsid w:val="003F5653"/>
    <w:rsid w:val="003F5F75"/>
    <w:rsid w:val="003F693B"/>
    <w:rsid w:val="003F69E7"/>
    <w:rsid w:val="004007C2"/>
    <w:rsid w:val="00405750"/>
    <w:rsid w:val="00407497"/>
    <w:rsid w:val="004153E3"/>
    <w:rsid w:val="0041548F"/>
    <w:rsid w:val="00415696"/>
    <w:rsid w:val="00417678"/>
    <w:rsid w:val="00417AA7"/>
    <w:rsid w:val="00422CB4"/>
    <w:rsid w:val="00424A91"/>
    <w:rsid w:val="00431DC2"/>
    <w:rsid w:val="0043384C"/>
    <w:rsid w:val="00437F61"/>
    <w:rsid w:val="004440CB"/>
    <w:rsid w:val="004528AE"/>
    <w:rsid w:val="0045777B"/>
    <w:rsid w:val="00460D1F"/>
    <w:rsid w:val="00463539"/>
    <w:rsid w:val="00464A35"/>
    <w:rsid w:val="004664C8"/>
    <w:rsid w:val="00466C2D"/>
    <w:rsid w:val="004671D4"/>
    <w:rsid w:val="004672D0"/>
    <w:rsid w:val="00470E1F"/>
    <w:rsid w:val="004713D2"/>
    <w:rsid w:val="00471BB0"/>
    <w:rsid w:val="00475844"/>
    <w:rsid w:val="00483A33"/>
    <w:rsid w:val="00483A8E"/>
    <w:rsid w:val="00484378"/>
    <w:rsid w:val="004874F5"/>
    <w:rsid w:val="00487689"/>
    <w:rsid w:val="00493274"/>
    <w:rsid w:val="004A1CCA"/>
    <w:rsid w:val="004A1D1B"/>
    <w:rsid w:val="004A4E82"/>
    <w:rsid w:val="004A77D2"/>
    <w:rsid w:val="004B1F72"/>
    <w:rsid w:val="004B2932"/>
    <w:rsid w:val="004B4400"/>
    <w:rsid w:val="004B7950"/>
    <w:rsid w:val="004C2354"/>
    <w:rsid w:val="004C6CD3"/>
    <w:rsid w:val="004C7A64"/>
    <w:rsid w:val="004D0502"/>
    <w:rsid w:val="004D1AD8"/>
    <w:rsid w:val="004D3D58"/>
    <w:rsid w:val="004D55D0"/>
    <w:rsid w:val="004E067C"/>
    <w:rsid w:val="004E24A1"/>
    <w:rsid w:val="004E388B"/>
    <w:rsid w:val="004E6182"/>
    <w:rsid w:val="004F0D24"/>
    <w:rsid w:val="004F1944"/>
    <w:rsid w:val="004F2F07"/>
    <w:rsid w:val="004F3A42"/>
    <w:rsid w:val="004F44CE"/>
    <w:rsid w:val="004F5D76"/>
    <w:rsid w:val="004F60FD"/>
    <w:rsid w:val="004F673A"/>
    <w:rsid w:val="00503FB6"/>
    <w:rsid w:val="00507692"/>
    <w:rsid w:val="00512DB0"/>
    <w:rsid w:val="00512E91"/>
    <w:rsid w:val="005149CB"/>
    <w:rsid w:val="00520DFC"/>
    <w:rsid w:val="00521CB1"/>
    <w:rsid w:val="00523679"/>
    <w:rsid w:val="00525759"/>
    <w:rsid w:val="005261B0"/>
    <w:rsid w:val="00526614"/>
    <w:rsid w:val="00527E95"/>
    <w:rsid w:val="0053712D"/>
    <w:rsid w:val="0054281D"/>
    <w:rsid w:val="0054345E"/>
    <w:rsid w:val="0055299E"/>
    <w:rsid w:val="00555018"/>
    <w:rsid w:val="0055569B"/>
    <w:rsid w:val="00555F34"/>
    <w:rsid w:val="00560ED2"/>
    <w:rsid w:val="005628B7"/>
    <w:rsid w:val="00565A90"/>
    <w:rsid w:val="00571853"/>
    <w:rsid w:val="005723DC"/>
    <w:rsid w:val="00572404"/>
    <w:rsid w:val="0057272B"/>
    <w:rsid w:val="005738BD"/>
    <w:rsid w:val="00574214"/>
    <w:rsid w:val="00580163"/>
    <w:rsid w:val="005808A8"/>
    <w:rsid w:val="005809D7"/>
    <w:rsid w:val="00582F52"/>
    <w:rsid w:val="00583E23"/>
    <w:rsid w:val="005844A5"/>
    <w:rsid w:val="0058757D"/>
    <w:rsid w:val="005922E8"/>
    <w:rsid w:val="00594A41"/>
    <w:rsid w:val="00594D36"/>
    <w:rsid w:val="005A153C"/>
    <w:rsid w:val="005A1F49"/>
    <w:rsid w:val="005A2920"/>
    <w:rsid w:val="005A637D"/>
    <w:rsid w:val="005A68E4"/>
    <w:rsid w:val="005A6D09"/>
    <w:rsid w:val="005A7295"/>
    <w:rsid w:val="005B0483"/>
    <w:rsid w:val="005B12A4"/>
    <w:rsid w:val="005B44F7"/>
    <w:rsid w:val="005C2EF0"/>
    <w:rsid w:val="005C74B0"/>
    <w:rsid w:val="005C7D65"/>
    <w:rsid w:val="005D2B2E"/>
    <w:rsid w:val="005D5916"/>
    <w:rsid w:val="005D7DBC"/>
    <w:rsid w:val="005E494F"/>
    <w:rsid w:val="005E49D8"/>
    <w:rsid w:val="005F0800"/>
    <w:rsid w:val="005F1DED"/>
    <w:rsid w:val="005F3635"/>
    <w:rsid w:val="005F39B7"/>
    <w:rsid w:val="005F5A25"/>
    <w:rsid w:val="005F781E"/>
    <w:rsid w:val="006004D5"/>
    <w:rsid w:val="0060286D"/>
    <w:rsid w:val="0060790C"/>
    <w:rsid w:val="006119B2"/>
    <w:rsid w:val="0061201C"/>
    <w:rsid w:val="00613162"/>
    <w:rsid w:val="006230D2"/>
    <w:rsid w:val="00623737"/>
    <w:rsid w:val="00624691"/>
    <w:rsid w:val="00625FC0"/>
    <w:rsid w:val="00626EC3"/>
    <w:rsid w:val="00632A09"/>
    <w:rsid w:val="006330F4"/>
    <w:rsid w:val="006345A1"/>
    <w:rsid w:val="00635827"/>
    <w:rsid w:val="00637889"/>
    <w:rsid w:val="00637B82"/>
    <w:rsid w:val="006405EF"/>
    <w:rsid w:val="00640CF6"/>
    <w:rsid w:val="0064138A"/>
    <w:rsid w:val="00646331"/>
    <w:rsid w:val="00650C95"/>
    <w:rsid w:val="00651A95"/>
    <w:rsid w:val="00652BB1"/>
    <w:rsid w:val="00653397"/>
    <w:rsid w:val="00655653"/>
    <w:rsid w:val="006559B4"/>
    <w:rsid w:val="00660C35"/>
    <w:rsid w:val="006659E2"/>
    <w:rsid w:val="00673F92"/>
    <w:rsid w:val="0067613C"/>
    <w:rsid w:val="00676452"/>
    <w:rsid w:val="0067750C"/>
    <w:rsid w:val="006775D6"/>
    <w:rsid w:val="00680585"/>
    <w:rsid w:val="00682AA6"/>
    <w:rsid w:val="006836B9"/>
    <w:rsid w:val="00683B31"/>
    <w:rsid w:val="00683BB4"/>
    <w:rsid w:val="00684C07"/>
    <w:rsid w:val="00684FC5"/>
    <w:rsid w:val="006903FD"/>
    <w:rsid w:val="006904F7"/>
    <w:rsid w:val="006934A5"/>
    <w:rsid w:val="00693B1C"/>
    <w:rsid w:val="00695599"/>
    <w:rsid w:val="00695AD9"/>
    <w:rsid w:val="0069607E"/>
    <w:rsid w:val="006A4E88"/>
    <w:rsid w:val="006B3486"/>
    <w:rsid w:val="006B3500"/>
    <w:rsid w:val="006C1F61"/>
    <w:rsid w:val="006C4749"/>
    <w:rsid w:val="006C71A8"/>
    <w:rsid w:val="006C776D"/>
    <w:rsid w:val="006D05FD"/>
    <w:rsid w:val="006D1581"/>
    <w:rsid w:val="006D2CAB"/>
    <w:rsid w:val="006D6392"/>
    <w:rsid w:val="006E08FE"/>
    <w:rsid w:val="006E4575"/>
    <w:rsid w:val="006F0130"/>
    <w:rsid w:val="006F17B4"/>
    <w:rsid w:val="006F39C2"/>
    <w:rsid w:val="006F734B"/>
    <w:rsid w:val="007004A2"/>
    <w:rsid w:val="007021B3"/>
    <w:rsid w:val="007054B7"/>
    <w:rsid w:val="00711693"/>
    <w:rsid w:val="00712CD9"/>
    <w:rsid w:val="0071680C"/>
    <w:rsid w:val="0072467C"/>
    <w:rsid w:val="00724FF9"/>
    <w:rsid w:val="00727C9C"/>
    <w:rsid w:val="00727F77"/>
    <w:rsid w:val="007334CC"/>
    <w:rsid w:val="007336EF"/>
    <w:rsid w:val="00736F5E"/>
    <w:rsid w:val="00737CC9"/>
    <w:rsid w:val="00740059"/>
    <w:rsid w:val="007429A2"/>
    <w:rsid w:val="00743185"/>
    <w:rsid w:val="00743B69"/>
    <w:rsid w:val="0074516B"/>
    <w:rsid w:val="007454E4"/>
    <w:rsid w:val="00750517"/>
    <w:rsid w:val="00750631"/>
    <w:rsid w:val="0075068A"/>
    <w:rsid w:val="007547F8"/>
    <w:rsid w:val="00755155"/>
    <w:rsid w:val="00760BC5"/>
    <w:rsid w:val="00762C05"/>
    <w:rsid w:val="00765A91"/>
    <w:rsid w:val="007667B0"/>
    <w:rsid w:val="00767043"/>
    <w:rsid w:val="0077147E"/>
    <w:rsid w:val="007727AB"/>
    <w:rsid w:val="00772E77"/>
    <w:rsid w:val="00777821"/>
    <w:rsid w:val="00785551"/>
    <w:rsid w:val="0079049C"/>
    <w:rsid w:val="00791239"/>
    <w:rsid w:val="00792743"/>
    <w:rsid w:val="00794564"/>
    <w:rsid w:val="00794ED4"/>
    <w:rsid w:val="007A084F"/>
    <w:rsid w:val="007A0871"/>
    <w:rsid w:val="007A0D64"/>
    <w:rsid w:val="007A1754"/>
    <w:rsid w:val="007A2D2B"/>
    <w:rsid w:val="007A35BB"/>
    <w:rsid w:val="007A363B"/>
    <w:rsid w:val="007A49D9"/>
    <w:rsid w:val="007A4A5F"/>
    <w:rsid w:val="007A5D13"/>
    <w:rsid w:val="007B0DBD"/>
    <w:rsid w:val="007B2D85"/>
    <w:rsid w:val="007B7899"/>
    <w:rsid w:val="007C15CB"/>
    <w:rsid w:val="007C19EC"/>
    <w:rsid w:val="007C5A66"/>
    <w:rsid w:val="007D1643"/>
    <w:rsid w:val="007D52EB"/>
    <w:rsid w:val="007D580D"/>
    <w:rsid w:val="007D64B7"/>
    <w:rsid w:val="007D6C30"/>
    <w:rsid w:val="007E0E03"/>
    <w:rsid w:val="007E1B50"/>
    <w:rsid w:val="007E1D14"/>
    <w:rsid w:val="007E7011"/>
    <w:rsid w:val="007E736B"/>
    <w:rsid w:val="007F1C52"/>
    <w:rsid w:val="007F602C"/>
    <w:rsid w:val="00800032"/>
    <w:rsid w:val="0080004A"/>
    <w:rsid w:val="00801DDC"/>
    <w:rsid w:val="0080321A"/>
    <w:rsid w:val="00803455"/>
    <w:rsid w:val="00810F19"/>
    <w:rsid w:val="00812943"/>
    <w:rsid w:val="00815ED3"/>
    <w:rsid w:val="008174BF"/>
    <w:rsid w:val="00817BB2"/>
    <w:rsid w:val="00820C41"/>
    <w:rsid w:val="0082361B"/>
    <w:rsid w:val="00826948"/>
    <w:rsid w:val="00826D36"/>
    <w:rsid w:val="00831A6C"/>
    <w:rsid w:val="0083282F"/>
    <w:rsid w:val="008347C0"/>
    <w:rsid w:val="00835AD0"/>
    <w:rsid w:val="00840F9F"/>
    <w:rsid w:val="00843740"/>
    <w:rsid w:val="00844AA7"/>
    <w:rsid w:val="00844FD8"/>
    <w:rsid w:val="0085323E"/>
    <w:rsid w:val="00855D95"/>
    <w:rsid w:val="00860C34"/>
    <w:rsid w:val="0086676D"/>
    <w:rsid w:val="008715C1"/>
    <w:rsid w:val="008758D7"/>
    <w:rsid w:val="00875B2F"/>
    <w:rsid w:val="00875B6C"/>
    <w:rsid w:val="00877B7C"/>
    <w:rsid w:val="00881DB0"/>
    <w:rsid w:val="00883704"/>
    <w:rsid w:val="00884B20"/>
    <w:rsid w:val="00886961"/>
    <w:rsid w:val="008903C5"/>
    <w:rsid w:val="00890523"/>
    <w:rsid w:val="00891908"/>
    <w:rsid w:val="008931C1"/>
    <w:rsid w:val="0089776B"/>
    <w:rsid w:val="00897C17"/>
    <w:rsid w:val="008A7A8C"/>
    <w:rsid w:val="008B0AC5"/>
    <w:rsid w:val="008B2855"/>
    <w:rsid w:val="008B677E"/>
    <w:rsid w:val="008C289D"/>
    <w:rsid w:val="008C3076"/>
    <w:rsid w:val="008C362A"/>
    <w:rsid w:val="008C3C25"/>
    <w:rsid w:val="008C3EAE"/>
    <w:rsid w:val="008C67F5"/>
    <w:rsid w:val="008D23F9"/>
    <w:rsid w:val="008D48B4"/>
    <w:rsid w:val="008D4FCA"/>
    <w:rsid w:val="008D5075"/>
    <w:rsid w:val="008D749E"/>
    <w:rsid w:val="008D75F2"/>
    <w:rsid w:val="008D77FE"/>
    <w:rsid w:val="008E2A47"/>
    <w:rsid w:val="008E33F6"/>
    <w:rsid w:val="008E39D8"/>
    <w:rsid w:val="008E43EC"/>
    <w:rsid w:val="008E4F10"/>
    <w:rsid w:val="008F1835"/>
    <w:rsid w:val="008F1924"/>
    <w:rsid w:val="008F35BE"/>
    <w:rsid w:val="008F3BF6"/>
    <w:rsid w:val="008F4F8F"/>
    <w:rsid w:val="008F6485"/>
    <w:rsid w:val="008F7FCB"/>
    <w:rsid w:val="00902581"/>
    <w:rsid w:val="00903F5D"/>
    <w:rsid w:val="009101FC"/>
    <w:rsid w:val="00911FC2"/>
    <w:rsid w:val="00912181"/>
    <w:rsid w:val="00912445"/>
    <w:rsid w:val="009138D2"/>
    <w:rsid w:val="00913DE3"/>
    <w:rsid w:val="0091451E"/>
    <w:rsid w:val="00921435"/>
    <w:rsid w:val="00921B83"/>
    <w:rsid w:val="00925373"/>
    <w:rsid w:val="00926A1B"/>
    <w:rsid w:val="00926F33"/>
    <w:rsid w:val="00927A22"/>
    <w:rsid w:val="00930901"/>
    <w:rsid w:val="00930987"/>
    <w:rsid w:val="00932B78"/>
    <w:rsid w:val="00932ECB"/>
    <w:rsid w:val="00933A85"/>
    <w:rsid w:val="009349D4"/>
    <w:rsid w:val="00934E7D"/>
    <w:rsid w:val="009356AE"/>
    <w:rsid w:val="009362D9"/>
    <w:rsid w:val="00941EF9"/>
    <w:rsid w:val="00942894"/>
    <w:rsid w:val="00942AC5"/>
    <w:rsid w:val="009441E6"/>
    <w:rsid w:val="0094703D"/>
    <w:rsid w:val="009516BE"/>
    <w:rsid w:val="00952219"/>
    <w:rsid w:val="00961252"/>
    <w:rsid w:val="00961FF2"/>
    <w:rsid w:val="00962375"/>
    <w:rsid w:val="00962594"/>
    <w:rsid w:val="00962C5F"/>
    <w:rsid w:val="009637D3"/>
    <w:rsid w:val="0097177E"/>
    <w:rsid w:val="00974143"/>
    <w:rsid w:val="00976853"/>
    <w:rsid w:val="009831CD"/>
    <w:rsid w:val="0098345A"/>
    <w:rsid w:val="00985F6E"/>
    <w:rsid w:val="0099098C"/>
    <w:rsid w:val="00991D66"/>
    <w:rsid w:val="009A2B59"/>
    <w:rsid w:val="009A55AF"/>
    <w:rsid w:val="009B596B"/>
    <w:rsid w:val="009B5D8D"/>
    <w:rsid w:val="009C3B8B"/>
    <w:rsid w:val="009C3FEF"/>
    <w:rsid w:val="009C48EE"/>
    <w:rsid w:val="009C7A16"/>
    <w:rsid w:val="009D6CC1"/>
    <w:rsid w:val="009E2047"/>
    <w:rsid w:val="009E5027"/>
    <w:rsid w:val="009E643C"/>
    <w:rsid w:val="009E6938"/>
    <w:rsid w:val="009F22F4"/>
    <w:rsid w:val="009F4939"/>
    <w:rsid w:val="009F5093"/>
    <w:rsid w:val="009F6123"/>
    <w:rsid w:val="009F62F2"/>
    <w:rsid w:val="00A006F0"/>
    <w:rsid w:val="00A03401"/>
    <w:rsid w:val="00A07FC6"/>
    <w:rsid w:val="00A12121"/>
    <w:rsid w:val="00A148E1"/>
    <w:rsid w:val="00A22C31"/>
    <w:rsid w:val="00A2557E"/>
    <w:rsid w:val="00A26CD0"/>
    <w:rsid w:val="00A277A5"/>
    <w:rsid w:val="00A3214B"/>
    <w:rsid w:val="00A3223B"/>
    <w:rsid w:val="00A3324B"/>
    <w:rsid w:val="00A352C6"/>
    <w:rsid w:val="00A35E69"/>
    <w:rsid w:val="00A44571"/>
    <w:rsid w:val="00A44822"/>
    <w:rsid w:val="00A50DFA"/>
    <w:rsid w:val="00A52A1D"/>
    <w:rsid w:val="00A52FBB"/>
    <w:rsid w:val="00A55619"/>
    <w:rsid w:val="00A55B90"/>
    <w:rsid w:val="00A562B0"/>
    <w:rsid w:val="00A57583"/>
    <w:rsid w:val="00A579C0"/>
    <w:rsid w:val="00A617B7"/>
    <w:rsid w:val="00A648BA"/>
    <w:rsid w:val="00A64AD2"/>
    <w:rsid w:val="00A652DB"/>
    <w:rsid w:val="00A65D43"/>
    <w:rsid w:val="00A71159"/>
    <w:rsid w:val="00A723B0"/>
    <w:rsid w:val="00A75AB1"/>
    <w:rsid w:val="00A84298"/>
    <w:rsid w:val="00A90B77"/>
    <w:rsid w:val="00A94280"/>
    <w:rsid w:val="00A95582"/>
    <w:rsid w:val="00AA1592"/>
    <w:rsid w:val="00AA5C1C"/>
    <w:rsid w:val="00AA643D"/>
    <w:rsid w:val="00AA709D"/>
    <w:rsid w:val="00AB22BA"/>
    <w:rsid w:val="00AB2D60"/>
    <w:rsid w:val="00AB7802"/>
    <w:rsid w:val="00AC64E8"/>
    <w:rsid w:val="00AD08CB"/>
    <w:rsid w:val="00AD3FBB"/>
    <w:rsid w:val="00AD5AEA"/>
    <w:rsid w:val="00AD7B0D"/>
    <w:rsid w:val="00AE21D2"/>
    <w:rsid w:val="00AE3EBB"/>
    <w:rsid w:val="00AE45D7"/>
    <w:rsid w:val="00AE4B38"/>
    <w:rsid w:val="00AE51E8"/>
    <w:rsid w:val="00AE588E"/>
    <w:rsid w:val="00AE5894"/>
    <w:rsid w:val="00AE5922"/>
    <w:rsid w:val="00AE6A7F"/>
    <w:rsid w:val="00AF041A"/>
    <w:rsid w:val="00AF1985"/>
    <w:rsid w:val="00AF381A"/>
    <w:rsid w:val="00AF3F18"/>
    <w:rsid w:val="00AF410B"/>
    <w:rsid w:val="00AF7602"/>
    <w:rsid w:val="00B03105"/>
    <w:rsid w:val="00B051CD"/>
    <w:rsid w:val="00B072F8"/>
    <w:rsid w:val="00B07C52"/>
    <w:rsid w:val="00B11D5F"/>
    <w:rsid w:val="00B123BA"/>
    <w:rsid w:val="00B13F19"/>
    <w:rsid w:val="00B143CD"/>
    <w:rsid w:val="00B1466A"/>
    <w:rsid w:val="00B14CC4"/>
    <w:rsid w:val="00B15077"/>
    <w:rsid w:val="00B16085"/>
    <w:rsid w:val="00B164B3"/>
    <w:rsid w:val="00B17380"/>
    <w:rsid w:val="00B2288A"/>
    <w:rsid w:val="00B26741"/>
    <w:rsid w:val="00B31C73"/>
    <w:rsid w:val="00B363F4"/>
    <w:rsid w:val="00B36F0F"/>
    <w:rsid w:val="00B372F7"/>
    <w:rsid w:val="00B41079"/>
    <w:rsid w:val="00B43F57"/>
    <w:rsid w:val="00B44E34"/>
    <w:rsid w:val="00B44F8D"/>
    <w:rsid w:val="00B5278C"/>
    <w:rsid w:val="00B57D50"/>
    <w:rsid w:val="00B63F37"/>
    <w:rsid w:val="00B667AD"/>
    <w:rsid w:val="00B67F9B"/>
    <w:rsid w:val="00B70DC9"/>
    <w:rsid w:val="00B71CB8"/>
    <w:rsid w:val="00B76D80"/>
    <w:rsid w:val="00B77C69"/>
    <w:rsid w:val="00B80B9A"/>
    <w:rsid w:val="00B8195D"/>
    <w:rsid w:val="00B81BE9"/>
    <w:rsid w:val="00B824DD"/>
    <w:rsid w:val="00B82558"/>
    <w:rsid w:val="00B874C5"/>
    <w:rsid w:val="00B87F32"/>
    <w:rsid w:val="00B90749"/>
    <w:rsid w:val="00B91408"/>
    <w:rsid w:val="00B91CE3"/>
    <w:rsid w:val="00B9251A"/>
    <w:rsid w:val="00B94DA2"/>
    <w:rsid w:val="00BA20D5"/>
    <w:rsid w:val="00BA7F35"/>
    <w:rsid w:val="00BB11C4"/>
    <w:rsid w:val="00BB1D89"/>
    <w:rsid w:val="00BB2657"/>
    <w:rsid w:val="00BB2CE3"/>
    <w:rsid w:val="00BB2D90"/>
    <w:rsid w:val="00BB3BD3"/>
    <w:rsid w:val="00BB5650"/>
    <w:rsid w:val="00BB6CC4"/>
    <w:rsid w:val="00BC32F2"/>
    <w:rsid w:val="00BD0602"/>
    <w:rsid w:val="00BD06C4"/>
    <w:rsid w:val="00BD3851"/>
    <w:rsid w:val="00BD38CF"/>
    <w:rsid w:val="00BD6989"/>
    <w:rsid w:val="00BE06BC"/>
    <w:rsid w:val="00BE2386"/>
    <w:rsid w:val="00BE478F"/>
    <w:rsid w:val="00BE5FD7"/>
    <w:rsid w:val="00BF228B"/>
    <w:rsid w:val="00BF447C"/>
    <w:rsid w:val="00BF6635"/>
    <w:rsid w:val="00C00951"/>
    <w:rsid w:val="00C03EC4"/>
    <w:rsid w:val="00C0489A"/>
    <w:rsid w:val="00C065D7"/>
    <w:rsid w:val="00C10835"/>
    <w:rsid w:val="00C12044"/>
    <w:rsid w:val="00C12821"/>
    <w:rsid w:val="00C12C8D"/>
    <w:rsid w:val="00C140DE"/>
    <w:rsid w:val="00C2033F"/>
    <w:rsid w:val="00C24A5A"/>
    <w:rsid w:val="00C254C6"/>
    <w:rsid w:val="00C263EB"/>
    <w:rsid w:val="00C26EF0"/>
    <w:rsid w:val="00C32567"/>
    <w:rsid w:val="00C37304"/>
    <w:rsid w:val="00C40D43"/>
    <w:rsid w:val="00C41571"/>
    <w:rsid w:val="00C5039F"/>
    <w:rsid w:val="00C60070"/>
    <w:rsid w:val="00C62936"/>
    <w:rsid w:val="00C64565"/>
    <w:rsid w:val="00C67570"/>
    <w:rsid w:val="00C679E6"/>
    <w:rsid w:val="00C716B1"/>
    <w:rsid w:val="00C7241F"/>
    <w:rsid w:val="00C75A5F"/>
    <w:rsid w:val="00C82804"/>
    <w:rsid w:val="00C82C98"/>
    <w:rsid w:val="00C87596"/>
    <w:rsid w:val="00C90DBD"/>
    <w:rsid w:val="00C930F3"/>
    <w:rsid w:val="00C9328F"/>
    <w:rsid w:val="00CA55C3"/>
    <w:rsid w:val="00CA741F"/>
    <w:rsid w:val="00CA7E81"/>
    <w:rsid w:val="00CB401F"/>
    <w:rsid w:val="00CB7751"/>
    <w:rsid w:val="00CC3211"/>
    <w:rsid w:val="00CC4F79"/>
    <w:rsid w:val="00CC79B3"/>
    <w:rsid w:val="00CD66E5"/>
    <w:rsid w:val="00CE18D7"/>
    <w:rsid w:val="00CE1AB2"/>
    <w:rsid w:val="00CE22B1"/>
    <w:rsid w:val="00CE2F17"/>
    <w:rsid w:val="00CE4B1F"/>
    <w:rsid w:val="00CE5645"/>
    <w:rsid w:val="00CE6812"/>
    <w:rsid w:val="00CE7809"/>
    <w:rsid w:val="00CF13E8"/>
    <w:rsid w:val="00CF412B"/>
    <w:rsid w:val="00CF6E6C"/>
    <w:rsid w:val="00CF7B64"/>
    <w:rsid w:val="00D1119E"/>
    <w:rsid w:val="00D11ACB"/>
    <w:rsid w:val="00D11B75"/>
    <w:rsid w:val="00D12C1F"/>
    <w:rsid w:val="00D1335C"/>
    <w:rsid w:val="00D14124"/>
    <w:rsid w:val="00D177A4"/>
    <w:rsid w:val="00D20522"/>
    <w:rsid w:val="00D2504C"/>
    <w:rsid w:val="00D30F24"/>
    <w:rsid w:val="00D351CD"/>
    <w:rsid w:val="00D37E58"/>
    <w:rsid w:val="00D4192D"/>
    <w:rsid w:val="00D420E0"/>
    <w:rsid w:val="00D5084F"/>
    <w:rsid w:val="00D51473"/>
    <w:rsid w:val="00D530D7"/>
    <w:rsid w:val="00D53425"/>
    <w:rsid w:val="00D54106"/>
    <w:rsid w:val="00D5474C"/>
    <w:rsid w:val="00D56784"/>
    <w:rsid w:val="00D57F01"/>
    <w:rsid w:val="00D610F0"/>
    <w:rsid w:val="00D6252C"/>
    <w:rsid w:val="00D631B1"/>
    <w:rsid w:val="00D668BB"/>
    <w:rsid w:val="00D675B3"/>
    <w:rsid w:val="00D7032F"/>
    <w:rsid w:val="00D70FED"/>
    <w:rsid w:val="00D71C1B"/>
    <w:rsid w:val="00D7421A"/>
    <w:rsid w:val="00D74DD1"/>
    <w:rsid w:val="00D76B1D"/>
    <w:rsid w:val="00D76FB4"/>
    <w:rsid w:val="00D779FE"/>
    <w:rsid w:val="00D77C47"/>
    <w:rsid w:val="00D82458"/>
    <w:rsid w:val="00D8478D"/>
    <w:rsid w:val="00D84D7B"/>
    <w:rsid w:val="00D861B7"/>
    <w:rsid w:val="00D909AD"/>
    <w:rsid w:val="00D90E4E"/>
    <w:rsid w:val="00D9174E"/>
    <w:rsid w:val="00DA186F"/>
    <w:rsid w:val="00DA3738"/>
    <w:rsid w:val="00DA4A24"/>
    <w:rsid w:val="00DA4D74"/>
    <w:rsid w:val="00DA5585"/>
    <w:rsid w:val="00DA7B0A"/>
    <w:rsid w:val="00DC4AB4"/>
    <w:rsid w:val="00DD3C16"/>
    <w:rsid w:val="00DE317D"/>
    <w:rsid w:val="00DE3C8E"/>
    <w:rsid w:val="00DE403A"/>
    <w:rsid w:val="00DE603E"/>
    <w:rsid w:val="00DF1391"/>
    <w:rsid w:val="00DF2DD0"/>
    <w:rsid w:val="00E04937"/>
    <w:rsid w:val="00E060FE"/>
    <w:rsid w:val="00E102CD"/>
    <w:rsid w:val="00E119F5"/>
    <w:rsid w:val="00E13E25"/>
    <w:rsid w:val="00E148F0"/>
    <w:rsid w:val="00E14C65"/>
    <w:rsid w:val="00E16E37"/>
    <w:rsid w:val="00E213D7"/>
    <w:rsid w:val="00E25C7A"/>
    <w:rsid w:val="00E31298"/>
    <w:rsid w:val="00E341B5"/>
    <w:rsid w:val="00E346FA"/>
    <w:rsid w:val="00E354A9"/>
    <w:rsid w:val="00E3586A"/>
    <w:rsid w:val="00E4510E"/>
    <w:rsid w:val="00E454EF"/>
    <w:rsid w:val="00E4627C"/>
    <w:rsid w:val="00E476D8"/>
    <w:rsid w:val="00E5231B"/>
    <w:rsid w:val="00E5437E"/>
    <w:rsid w:val="00E56C5A"/>
    <w:rsid w:val="00E614EC"/>
    <w:rsid w:val="00E701F6"/>
    <w:rsid w:val="00E70E55"/>
    <w:rsid w:val="00E741B4"/>
    <w:rsid w:val="00E763AC"/>
    <w:rsid w:val="00E8360A"/>
    <w:rsid w:val="00E83D62"/>
    <w:rsid w:val="00E925F5"/>
    <w:rsid w:val="00E928BB"/>
    <w:rsid w:val="00E96AC4"/>
    <w:rsid w:val="00EA0152"/>
    <w:rsid w:val="00EA48F2"/>
    <w:rsid w:val="00EB04F7"/>
    <w:rsid w:val="00EB2562"/>
    <w:rsid w:val="00EB33E7"/>
    <w:rsid w:val="00EB5819"/>
    <w:rsid w:val="00EB6C81"/>
    <w:rsid w:val="00EB7708"/>
    <w:rsid w:val="00EC2594"/>
    <w:rsid w:val="00EC3143"/>
    <w:rsid w:val="00EC3E45"/>
    <w:rsid w:val="00EC54A0"/>
    <w:rsid w:val="00EC734B"/>
    <w:rsid w:val="00ED17B7"/>
    <w:rsid w:val="00EE0802"/>
    <w:rsid w:val="00EE1393"/>
    <w:rsid w:val="00EE4273"/>
    <w:rsid w:val="00EE4A75"/>
    <w:rsid w:val="00EF0634"/>
    <w:rsid w:val="00EF1AE4"/>
    <w:rsid w:val="00EF1D16"/>
    <w:rsid w:val="00EF275A"/>
    <w:rsid w:val="00EF3C71"/>
    <w:rsid w:val="00EF636F"/>
    <w:rsid w:val="00F042CB"/>
    <w:rsid w:val="00F06308"/>
    <w:rsid w:val="00F12FC5"/>
    <w:rsid w:val="00F1322C"/>
    <w:rsid w:val="00F13AAA"/>
    <w:rsid w:val="00F169BE"/>
    <w:rsid w:val="00F172E3"/>
    <w:rsid w:val="00F215D5"/>
    <w:rsid w:val="00F224C0"/>
    <w:rsid w:val="00F22AF4"/>
    <w:rsid w:val="00F243A8"/>
    <w:rsid w:val="00F24490"/>
    <w:rsid w:val="00F27060"/>
    <w:rsid w:val="00F31087"/>
    <w:rsid w:val="00F33DF8"/>
    <w:rsid w:val="00F372E9"/>
    <w:rsid w:val="00F37A09"/>
    <w:rsid w:val="00F42AFD"/>
    <w:rsid w:val="00F46C34"/>
    <w:rsid w:val="00F51B2E"/>
    <w:rsid w:val="00F51D61"/>
    <w:rsid w:val="00F554CC"/>
    <w:rsid w:val="00F560A7"/>
    <w:rsid w:val="00F60AA3"/>
    <w:rsid w:val="00F63DA2"/>
    <w:rsid w:val="00F64038"/>
    <w:rsid w:val="00F6658F"/>
    <w:rsid w:val="00F70B43"/>
    <w:rsid w:val="00F70ED7"/>
    <w:rsid w:val="00F715EF"/>
    <w:rsid w:val="00F73A42"/>
    <w:rsid w:val="00F805E6"/>
    <w:rsid w:val="00F8231D"/>
    <w:rsid w:val="00F853BD"/>
    <w:rsid w:val="00F90DA0"/>
    <w:rsid w:val="00F91F15"/>
    <w:rsid w:val="00F92860"/>
    <w:rsid w:val="00F93A99"/>
    <w:rsid w:val="00F94318"/>
    <w:rsid w:val="00F97F49"/>
    <w:rsid w:val="00FA1121"/>
    <w:rsid w:val="00FA1514"/>
    <w:rsid w:val="00FB0DA7"/>
    <w:rsid w:val="00FB1C88"/>
    <w:rsid w:val="00FB44D9"/>
    <w:rsid w:val="00FB65FD"/>
    <w:rsid w:val="00FC009D"/>
    <w:rsid w:val="00FD04CE"/>
    <w:rsid w:val="00FD0F7D"/>
    <w:rsid w:val="00FD3E32"/>
    <w:rsid w:val="00FE1552"/>
    <w:rsid w:val="00FE3D06"/>
    <w:rsid w:val="00FE4C2B"/>
    <w:rsid w:val="00FF4DD7"/>
    <w:rsid w:val="00FF5B6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0AF486"/>
  <w15:chartTrackingRefBased/>
  <w15:docId w15:val="{AB15754F-7BCF-471B-949F-DC8F8731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BD06C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4571"/>
    <w:pPr>
      <w:ind w:left="720"/>
      <w:contextualSpacing/>
    </w:pPr>
  </w:style>
  <w:style w:type="table" w:styleId="TableGrid">
    <w:name w:val="Table Grid"/>
    <w:basedOn w:val="Table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e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BalloonText">
    <w:name w:val="Balloon Text"/>
    <w:basedOn w:val="Normal"/>
    <w:link w:val="BalloonTextChar"/>
    <w:uiPriority w:val="99"/>
    <w:semiHidden/>
    <w:unhideWhenUsed/>
    <w:rsid w:val="0005630A"/>
    <w:rPr>
      <w:rFonts w:ascii="Segoe UI" w:hAnsi="Segoe UI" w:cs="Segoe UI"/>
      <w:sz w:val="18"/>
      <w:szCs w:val="18"/>
    </w:rPr>
  </w:style>
  <w:style w:type="character" w:customStyle="1" w:styleId="BalloonTextChar">
    <w:name w:val="Balloon Text Char"/>
    <w:link w:val="BalloonText"/>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FootnoteText">
    <w:name w:val="footnote text"/>
    <w:basedOn w:val="Normal"/>
    <w:link w:val="FootnoteTextChar"/>
    <w:uiPriority w:val="99"/>
    <w:semiHidden/>
    <w:unhideWhenUsed/>
    <w:rsid w:val="00213F3D"/>
    <w:rPr>
      <w:sz w:val="20"/>
    </w:rPr>
  </w:style>
  <w:style w:type="character" w:customStyle="1" w:styleId="FootnoteTextChar">
    <w:name w:val="Footnote Text Char"/>
    <w:basedOn w:val="DefaultParagraphFont"/>
    <w:link w:val="FootnoteText"/>
    <w:uiPriority w:val="99"/>
    <w:semiHidden/>
    <w:rsid w:val="00213F3D"/>
  </w:style>
  <w:style w:type="character" w:styleId="FootnoteReference">
    <w:name w:val="footnote reference"/>
    <w:uiPriority w:val="99"/>
    <w:semiHidden/>
    <w:rsid w:val="00213F3D"/>
    <w:rPr>
      <w:vertAlign w:val="superscript"/>
    </w:rPr>
  </w:style>
  <w:style w:type="table" w:styleId="PlainTable5">
    <w:name w:val="Plain Table 5"/>
    <w:basedOn w:val="TableNormal"/>
    <w:uiPriority w:val="45"/>
    <w:rsid w:val="00213F3D"/>
    <w:tblPr>
      <w:tblStyleRowBandSize w:val="1"/>
      <w:tblStyleColBandSize w:val="1"/>
    </w:tblPr>
    <w:tblStylePr w:type="firstRow">
      <w:rPr>
        <w:rFonts w:ascii="Barlow" w:eastAsia="Times New Roman" w:hAnsi="Barlow" w:cs="Times New Roman"/>
        <w:i/>
        <w:iCs/>
        <w:sz w:val="26"/>
      </w:rPr>
      <w:tblPr/>
      <w:tcPr>
        <w:tcBorders>
          <w:bottom w:val="single" w:sz="4" w:space="0" w:color="7F7F7F"/>
        </w:tcBorders>
        <w:shd w:val="clear" w:color="auto" w:fill="FFFFFF"/>
      </w:tcPr>
    </w:tblStylePr>
    <w:tblStylePr w:type="lastRow">
      <w:rPr>
        <w:rFonts w:ascii="Barlow" w:eastAsia="Times New Roman" w:hAnsi="Barlow" w:cs="Times New Roman"/>
        <w:i/>
        <w:iCs/>
        <w:sz w:val="26"/>
      </w:rPr>
      <w:tblPr/>
      <w:tcPr>
        <w:tcBorders>
          <w:top w:val="single" w:sz="4" w:space="0" w:color="7F7F7F"/>
        </w:tcBorders>
        <w:shd w:val="clear" w:color="auto" w:fill="FFFFFF"/>
      </w:tcPr>
    </w:tblStylePr>
    <w:tblStylePr w:type="firstCol">
      <w:pPr>
        <w:jc w:val="right"/>
      </w:pPr>
      <w:rPr>
        <w:rFonts w:ascii="Barlow" w:eastAsia="Times New Roman" w:hAnsi="Barlow" w:cs="Times New Roman"/>
        <w:i/>
        <w:iCs/>
        <w:sz w:val="26"/>
      </w:rPr>
      <w:tblPr/>
      <w:tcPr>
        <w:tcBorders>
          <w:right w:val="single" w:sz="4" w:space="0" w:color="7F7F7F"/>
        </w:tcBorders>
        <w:shd w:val="clear" w:color="auto" w:fill="FFFFFF"/>
      </w:tcPr>
    </w:tblStylePr>
    <w:tblStylePr w:type="lastCol">
      <w:rPr>
        <w:rFonts w:ascii="Barlow" w:eastAsia="Times New Roman" w:hAnsi="Barl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uiPriority w:val="99"/>
    <w:semiHidden/>
    <w:unhideWhenUsed/>
    <w:rsid w:val="00E213D7"/>
    <w:rPr>
      <w:sz w:val="16"/>
      <w:szCs w:val="16"/>
    </w:rPr>
  </w:style>
  <w:style w:type="paragraph" w:styleId="CommentText">
    <w:name w:val="annotation text"/>
    <w:basedOn w:val="Normal"/>
    <w:link w:val="CommentTextChar"/>
    <w:uiPriority w:val="99"/>
    <w:unhideWhenUsed/>
    <w:rsid w:val="00E213D7"/>
    <w:rPr>
      <w:sz w:val="20"/>
    </w:rPr>
  </w:style>
  <w:style w:type="character" w:customStyle="1" w:styleId="CommentTextChar">
    <w:name w:val="Comment Text Char"/>
    <w:basedOn w:val="DefaultParagraphFont"/>
    <w:link w:val="CommentText"/>
    <w:uiPriority w:val="99"/>
    <w:rsid w:val="00E213D7"/>
  </w:style>
  <w:style w:type="paragraph" w:styleId="CommentSubject">
    <w:name w:val="annotation subject"/>
    <w:basedOn w:val="CommentText"/>
    <w:next w:val="CommentText"/>
    <w:link w:val="CommentSubjectChar"/>
    <w:uiPriority w:val="99"/>
    <w:semiHidden/>
    <w:unhideWhenUsed/>
    <w:rsid w:val="00E213D7"/>
    <w:rPr>
      <w:b/>
      <w:bCs/>
    </w:rPr>
  </w:style>
  <w:style w:type="character" w:customStyle="1" w:styleId="CommentSubjectChar">
    <w:name w:val="Comment Subject Char"/>
    <w:link w:val="CommentSubject"/>
    <w:uiPriority w:val="99"/>
    <w:semiHidden/>
    <w:rsid w:val="00E213D7"/>
    <w:rPr>
      <w:b/>
      <w:bCs/>
    </w:rPr>
  </w:style>
  <w:style w:type="character" w:customStyle="1" w:styleId="Heading4Char">
    <w:name w:val="Heading 4 Char"/>
    <w:link w:val="Heading4"/>
    <w:uiPriority w:val="9"/>
    <w:semiHidden/>
    <w:rsid w:val="00BD06C4"/>
    <w:rPr>
      <w:rFonts w:ascii="Calibri" w:eastAsia="Times New Roman" w:hAnsi="Calibri" w:cs="Times New Roman"/>
      <w:b/>
      <w:bCs/>
      <w:sz w:val="28"/>
      <w:szCs w:val="28"/>
      <w:lang w:val="en-US" w:eastAsia="en-US"/>
    </w:rPr>
  </w:style>
  <w:style w:type="character" w:styleId="Strong">
    <w:name w:val="Strong"/>
    <w:uiPriority w:val="22"/>
    <w:qFormat/>
    <w:rsid w:val="006D05FD"/>
    <w:rPr>
      <w:b/>
      <w:bCs/>
    </w:rPr>
  </w:style>
  <w:style w:type="paragraph" w:styleId="BodyText">
    <w:name w:val="Body Text"/>
    <w:basedOn w:val="Normal"/>
    <w:link w:val="BodyTextChar"/>
    <w:uiPriority w:val="1"/>
    <w:qFormat/>
    <w:rsid w:val="00673F92"/>
    <w:pPr>
      <w:widowControl w:val="0"/>
      <w:ind w:left="880"/>
    </w:pPr>
    <w:rPr>
      <w:szCs w:val="24"/>
    </w:rPr>
  </w:style>
  <w:style w:type="character" w:customStyle="1" w:styleId="BodyTextChar">
    <w:name w:val="Body Text Char"/>
    <w:link w:val="BodyText"/>
    <w:uiPriority w:val="1"/>
    <w:rsid w:val="00673F92"/>
    <w:rPr>
      <w:sz w:val="24"/>
      <w:szCs w:val="24"/>
    </w:rPr>
  </w:style>
  <w:style w:type="paragraph" w:customStyle="1" w:styleId="ecxmsonormal">
    <w:name w:val="ecxmsonormal"/>
    <w:basedOn w:val="Normal"/>
    <w:rsid w:val="00F27060"/>
    <w:rPr>
      <w:szCs w:val="24"/>
    </w:rPr>
  </w:style>
  <w:style w:type="character" w:customStyle="1" w:styleId="apple-converted-space">
    <w:name w:val="apple-converted-space"/>
    <w:basedOn w:val="DefaultParagraphFont"/>
    <w:rsid w:val="00AF7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3BFC0B-E21E-4D42-8F59-BAC60DEF1209}">
  <ds:schemaRefs>
    <ds:schemaRef ds:uri="http://schemas.openxmlformats.org/officeDocument/2006/bibliography"/>
  </ds:schemaRefs>
</ds:datastoreItem>
</file>

<file path=customXml/itemProps2.xml><?xml version="1.0" encoding="utf-8"?>
<ds:datastoreItem xmlns:ds="http://schemas.openxmlformats.org/officeDocument/2006/customXml" ds:itemID="{CADDBA85-C483-4691-8B5D-8501DB2CE83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8E198CAE-8B94-456E-9023-8245FFFE6245}">
  <ds:schemaRefs>
    <ds:schemaRef ds:uri="http://schemas.microsoft.com/sharepoint/v3/contenttype/forms"/>
  </ds:schemaRefs>
</ds:datastoreItem>
</file>

<file path=customXml/itemProps4.xml><?xml version="1.0" encoding="utf-8"?>
<ds:datastoreItem xmlns:ds="http://schemas.openxmlformats.org/officeDocument/2006/customXml" ds:itemID="{A1A64D78-68F9-4248-A067-02565533B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9</Pages>
  <Words>2360</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Company>
  <LinksUpToDate>false</LinksUpToDate>
  <CharactersWithSpaces>15315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Gloria de Jesús Maldonado</cp:lastModifiedBy>
  <cp:revision>2</cp:revision>
  <cp:lastPrinted>2026-06-26T00:03:00Z</cp:lastPrinted>
  <dcterms:created xsi:type="dcterms:W3CDTF">2026-06-26T00:37:00Z</dcterms:created>
  <dcterms:modified xsi:type="dcterms:W3CDTF">2026-06-26T00:37:00Z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