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8920E" w14:textId="77777777" w:rsidR="00B931C3" w:rsidRPr="00F9323F" w:rsidRDefault="00B931C3" w:rsidP="00B931C3">
      <w:pPr>
        <w:jc w:val="center"/>
        <w:rPr>
          <w:rFonts w:ascii="Book Antiqua" w:hAnsi="Book Antiqua"/>
          <w:b/>
          <w:bCs/>
          <w:szCs w:val="24"/>
          <w:lang w:val="es-PR"/>
        </w:rPr>
      </w:pPr>
      <w:bookmarkStart w:id="0" w:name="_Hlk138253982"/>
      <w:r w:rsidRPr="00F9323F">
        <w:rPr>
          <w:rFonts w:ascii="Book Antiqua" w:hAnsi="Book Antiqua"/>
          <w:b/>
          <w:bCs/>
          <w:szCs w:val="24"/>
          <w:lang w:val="es-PR"/>
        </w:rPr>
        <w:t>(TEXTO DE APROBACIÓN FINAL POR LA CÁMARA)</w:t>
      </w:r>
      <w:r w:rsidRPr="00F9323F">
        <w:rPr>
          <w:rFonts w:ascii="Book Antiqua" w:hAnsi="Book Antiqua"/>
          <w:szCs w:val="24"/>
          <w:lang w:val="es-ES"/>
        </w:rPr>
        <w:fldChar w:fldCharType="begin"/>
      </w:r>
      <w:r w:rsidRPr="00F9323F">
        <w:rPr>
          <w:rFonts w:ascii="Book Antiqua" w:hAnsi="Book Antiqua"/>
          <w:b/>
          <w:bCs/>
          <w:szCs w:val="24"/>
          <w:lang w:val="es-PR"/>
        </w:rPr>
        <w:instrText xml:space="preserve">PRIVATE </w:instrText>
      </w:r>
      <w:r w:rsidRPr="00F9323F">
        <w:rPr>
          <w:rFonts w:ascii="Book Antiqua" w:hAnsi="Book Antiqua"/>
          <w:szCs w:val="24"/>
          <w:lang w:val="es-ES"/>
        </w:rPr>
        <w:fldChar w:fldCharType="end"/>
      </w:r>
    </w:p>
    <w:p w14:paraId="7E77E817" w14:textId="492DE75F" w:rsidR="00B931C3" w:rsidRPr="00F9323F" w:rsidRDefault="00B931C3" w:rsidP="00B931C3">
      <w:pPr>
        <w:jc w:val="center"/>
        <w:rPr>
          <w:rFonts w:ascii="Book Antiqua" w:hAnsi="Book Antiqua"/>
          <w:b/>
          <w:bCs/>
          <w:szCs w:val="24"/>
          <w:lang w:val="es-PR"/>
        </w:rPr>
      </w:pPr>
      <w:r w:rsidRPr="00F9323F">
        <w:rPr>
          <w:rFonts w:ascii="Book Antiqua" w:hAnsi="Book Antiqua"/>
          <w:b/>
          <w:bCs/>
          <w:szCs w:val="24"/>
          <w:lang w:val="es-PR"/>
        </w:rPr>
        <w:t>(</w:t>
      </w:r>
      <w:r w:rsidR="003177D0">
        <w:rPr>
          <w:rFonts w:ascii="Book Antiqua" w:hAnsi="Book Antiqua"/>
          <w:b/>
          <w:bCs/>
          <w:szCs w:val="24"/>
          <w:lang w:val="es-PR"/>
        </w:rPr>
        <w:t xml:space="preserve">29 </w:t>
      </w:r>
      <w:r w:rsidRPr="00F9323F">
        <w:rPr>
          <w:rFonts w:ascii="Book Antiqua" w:hAnsi="Book Antiqua"/>
          <w:b/>
          <w:bCs/>
          <w:szCs w:val="24"/>
          <w:lang w:val="es-PR"/>
        </w:rPr>
        <w:t xml:space="preserve">DE </w:t>
      </w:r>
      <w:r w:rsidR="003177D0">
        <w:rPr>
          <w:rFonts w:ascii="Book Antiqua" w:hAnsi="Book Antiqua"/>
          <w:b/>
          <w:bCs/>
          <w:szCs w:val="24"/>
          <w:lang w:val="es-PR"/>
        </w:rPr>
        <w:t>JUNIO</w:t>
      </w:r>
      <w:r w:rsidRPr="00F9323F">
        <w:rPr>
          <w:rFonts w:ascii="Book Antiqua" w:hAnsi="Book Antiqua"/>
          <w:b/>
          <w:bCs/>
          <w:szCs w:val="24"/>
          <w:lang w:val="es-PR"/>
        </w:rPr>
        <w:t xml:space="preserve"> DE 2025)</w:t>
      </w:r>
    </w:p>
    <w:p w14:paraId="590FC5B9" w14:textId="77777777" w:rsidR="00B931C3" w:rsidRPr="00F9323F" w:rsidRDefault="00B931C3" w:rsidP="00B931C3">
      <w:pPr>
        <w:jc w:val="center"/>
        <w:rPr>
          <w:rFonts w:ascii="Book Antiqua" w:hAnsi="Book Antiqua"/>
          <w:b/>
          <w:bCs/>
          <w:sz w:val="28"/>
          <w:lang w:val="es-ES_tradnl"/>
        </w:rPr>
      </w:pPr>
      <w:r w:rsidRPr="00F9323F">
        <w:rPr>
          <w:rFonts w:ascii="Book Antiqua" w:hAnsi="Book Antiqua"/>
          <w:noProof/>
          <w:sz w:val="28"/>
          <w:lang w:val="es-ES"/>
        </w:rPr>
        <mc:AlternateContent>
          <mc:Choice Requires="wps">
            <w:drawing>
              <wp:anchor distT="0" distB="0" distL="114300" distR="114300" simplePos="0" relativeHeight="251659264" behindDoc="1" locked="0" layoutInCell="0" allowOverlap="1" wp14:anchorId="4D211E5A" wp14:editId="0A963BDD">
                <wp:simplePos x="0" y="0"/>
                <wp:positionH relativeFrom="margin">
                  <wp:posOffset>0</wp:posOffset>
                </wp:positionH>
                <wp:positionV relativeFrom="paragraph">
                  <wp:posOffset>0</wp:posOffset>
                </wp:positionV>
                <wp:extent cx="5943600" cy="22860"/>
                <wp:effectExtent l="0" t="0" r="0" b="0"/>
                <wp:wrapNone/>
                <wp:docPr id="115240548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8ED95"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3520B7AC" w14:textId="77777777" w:rsidR="00B931C3" w:rsidRDefault="00B931C3" w:rsidP="00561C91">
      <w:pPr>
        <w:jc w:val="center"/>
        <w:rPr>
          <w:rFonts w:ascii="Book Antiqua" w:hAnsi="Book Antiqua"/>
          <w:sz w:val="28"/>
          <w:lang w:val="es-ES_tradnl"/>
        </w:rPr>
      </w:pPr>
    </w:p>
    <w:p w14:paraId="6CD4D332" w14:textId="1A687A18" w:rsidR="008D4334" w:rsidRDefault="008D4334" w:rsidP="00561C91">
      <w:pPr>
        <w:jc w:val="center"/>
        <w:rPr>
          <w:rFonts w:ascii="Book Antiqua" w:hAnsi="Book Antiqua"/>
          <w:sz w:val="28"/>
          <w:lang w:val="es-ES_tradnl"/>
        </w:rPr>
      </w:pPr>
      <w:r>
        <w:rPr>
          <w:rFonts w:ascii="Book Antiqua" w:hAnsi="Book Antiqua"/>
          <w:sz w:val="28"/>
          <w:lang w:val="es-ES_tradnl"/>
        </w:rPr>
        <w:t>GOBIERNO DE PUERTO RICO</w:t>
      </w:r>
    </w:p>
    <w:p w14:paraId="3BB71542" w14:textId="77777777" w:rsidR="008D4334" w:rsidRPr="00561C91" w:rsidRDefault="008D4334" w:rsidP="00561C91">
      <w:pPr>
        <w:jc w:val="center"/>
        <w:rPr>
          <w:rFonts w:ascii="Book Antiqua" w:hAnsi="Book Antiqua"/>
          <w:szCs w:val="18"/>
          <w:lang w:val="es-ES_tradnl"/>
        </w:rPr>
      </w:pPr>
    </w:p>
    <w:p w14:paraId="79B7549F" w14:textId="6B17FA38" w:rsidR="008D4334" w:rsidRPr="004242B2" w:rsidRDefault="00C0504B" w:rsidP="00C0504B">
      <w:pPr>
        <w:pStyle w:val="Title2"/>
        <w:tabs>
          <w:tab w:val="clear" w:pos="648"/>
          <w:tab w:val="clear" w:pos="7776"/>
          <w:tab w:val="clear" w:pos="7848"/>
        </w:tabs>
        <w:rPr>
          <w:rFonts w:ascii="Book Antiqua" w:hAnsi="Book Antiqua"/>
          <w:lang w:val="es-PR"/>
        </w:rPr>
      </w:pPr>
      <w:r w:rsidRPr="004242B2">
        <w:rPr>
          <w:rFonts w:ascii="Book Antiqua" w:hAnsi="Book Antiqua"/>
          <w:lang w:val="es-PR"/>
        </w:rPr>
        <w:t>20ma.</w:t>
      </w:r>
      <w:r w:rsidR="008D4334" w:rsidRPr="004242B2">
        <w:rPr>
          <w:rFonts w:ascii="Book Antiqua" w:hAnsi="Book Antiqua"/>
          <w:lang w:val="es-PR"/>
        </w:rPr>
        <w:tab/>
        <w:t>Asamblea</w:t>
      </w:r>
      <w:r w:rsidR="008D4334"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r>
      <w:r w:rsidRPr="004242B2">
        <w:rPr>
          <w:rFonts w:ascii="Book Antiqua" w:hAnsi="Book Antiqua"/>
          <w:lang w:val="es-PR"/>
        </w:rPr>
        <w:tab/>
        <w:t xml:space="preserve">           3ra. </w:t>
      </w:r>
      <w:r w:rsidR="008D4334" w:rsidRPr="004242B2">
        <w:rPr>
          <w:rFonts w:ascii="Book Antiqua" w:hAnsi="Book Antiqua"/>
          <w:lang w:val="es-PR"/>
        </w:rPr>
        <w:t>Sesión</w:t>
      </w:r>
    </w:p>
    <w:p w14:paraId="09365B31" w14:textId="2D741C77" w:rsidR="008D4334" w:rsidRPr="004242B2" w:rsidRDefault="008D4334" w:rsidP="00C0504B">
      <w:pPr>
        <w:pStyle w:val="Title2"/>
        <w:tabs>
          <w:tab w:val="clear" w:pos="648"/>
          <w:tab w:val="clear" w:pos="7776"/>
          <w:tab w:val="clear" w:pos="7848"/>
        </w:tabs>
        <w:rPr>
          <w:rFonts w:ascii="Book Antiqua" w:hAnsi="Book Antiqua"/>
          <w:lang w:val="es-PR"/>
        </w:rPr>
      </w:pPr>
      <w:r w:rsidRPr="004242B2">
        <w:rPr>
          <w:rFonts w:ascii="Book Antiqua" w:hAnsi="Book Antiqua"/>
          <w:lang w:val="es-PR"/>
        </w:rPr>
        <w:tab/>
        <w:t>Legislativa</w:t>
      </w:r>
      <w:r w:rsidRPr="004242B2">
        <w:rPr>
          <w:rFonts w:ascii="Book Antiqua" w:hAnsi="Book Antiqua"/>
          <w:lang w:val="es-PR"/>
        </w:rPr>
        <w:tab/>
      </w:r>
      <w:r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r>
      <w:r w:rsidR="00C0504B" w:rsidRPr="004242B2">
        <w:rPr>
          <w:rFonts w:ascii="Book Antiqua" w:hAnsi="Book Antiqua"/>
          <w:lang w:val="es-PR"/>
        </w:rPr>
        <w:tab/>
        <w:t xml:space="preserve">      </w:t>
      </w:r>
      <w:r w:rsidRPr="004242B2">
        <w:rPr>
          <w:rFonts w:ascii="Book Antiqua" w:hAnsi="Book Antiqua"/>
          <w:lang w:val="es-PR"/>
        </w:rPr>
        <w:t>Ordinaria</w:t>
      </w:r>
    </w:p>
    <w:p w14:paraId="05550AFF" w14:textId="77777777" w:rsidR="008D4334" w:rsidRPr="004242B2" w:rsidRDefault="008D4334" w:rsidP="00561C91">
      <w:pPr>
        <w:rPr>
          <w:lang w:val="es-PR"/>
        </w:rPr>
      </w:pPr>
    </w:p>
    <w:p w14:paraId="2A9381D9" w14:textId="77777777" w:rsidR="008D4334" w:rsidRDefault="008D4334" w:rsidP="00561C91">
      <w:pPr>
        <w:jc w:val="center"/>
        <w:rPr>
          <w:rFonts w:ascii="Book Antiqua" w:hAnsi="Book Antiqua"/>
          <w:b/>
          <w:sz w:val="36"/>
          <w:lang w:val="es-ES_tradnl"/>
        </w:rPr>
      </w:pPr>
      <w:r>
        <w:rPr>
          <w:rFonts w:ascii="Book Antiqua" w:hAnsi="Book Antiqua"/>
          <w:b/>
          <w:sz w:val="36"/>
          <w:lang w:val="es-ES_tradnl"/>
        </w:rPr>
        <w:t>CÁMARA DE REPRESENTANTES</w:t>
      </w:r>
    </w:p>
    <w:p w14:paraId="48674206" w14:textId="77777777" w:rsidR="00561C91" w:rsidRPr="00561C91" w:rsidRDefault="00561C91" w:rsidP="00561C91">
      <w:pPr>
        <w:jc w:val="center"/>
        <w:rPr>
          <w:rFonts w:ascii="Book Antiqua" w:hAnsi="Book Antiqua"/>
          <w:b/>
          <w:szCs w:val="24"/>
          <w:lang w:val="es-ES_tradnl"/>
        </w:rPr>
      </w:pPr>
    </w:p>
    <w:p w14:paraId="591FBC00" w14:textId="614106B3" w:rsidR="00EC54BA" w:rsidRDefault="008D4334" w:rsidP="00561C91">
      <w:pPr>
        <w:jc w:val="center"/>
        <w:rPr>
          <w:rFonts w:ascii="Book Antiqua" w:hAnsi="Book Antiqua"/>
          <w:b/>
          <w:sz w:val="52"/>
          <w:lang w:val="es-ES_tradnl"/>
        </w:rPr>
      </w:pPr>
      <w:r>
        <w:rPr>
          <w:rFonts w:ascii="Book Antiqua" w:hAnsi="Book Antiqua"/>
          <w:b/>
          <w:sz w:val="52"/>
          <w:lang w:val="es-ES_tradnl"/>
        </w:rPr>
        <w:t>R. de la C.</w:t>
      </w:r>
      <w:r w:rsidR="00E743E2">
        <w:rPr>
          <w:rFonts w:ascii="Book Antiqua" w:hAnsi="Book Antiqua"/>
          <w:b/>
          <w:sz w:val="52"/>
          <w:lang w:val="es-ES_tradnl"/>
        </w:rPr>
        <w:t xml:space="preserve"> 585</w:t>
      </w:r>
    </w:p>
    <w:p w14:paraId="2CA38D37" w14:textId="77777777" w:rsidR="00561C91" w:rsidRPr="00561C91" w:rsidRDefault="00561C91" w:rsidP="00561C91">
      <w:pPr>
        <w:jc w:val="center"/>
        <w:rPr>
          <w:rFonts w:ascii="Book Antiqua" w:hAnsi="Book Antiqua"/>
          <w:b/>
          <w:szCs w:val="24"/>
          <w:lang w:val="es-ES_tradnl"/>
        </w:rPr>
      </w:pPr>
    </w:p>
    <w:p w14:paraId="0495B464" w14:textId="58050492" w:rsidR="008D4334" w:rsidRDefault="00E743E2" w:rsidP="00561C91">
      <w:pPr>
        <w:jc w:val="center"/>
        <w:rPr>
          <w:rFonts w:ascii="Book Antiqua" w:hAnsi="Book Antiqua"/>
          <w:lang w:val="es-ES_tradnl"/>
        </w:rPr>
      </w:pPr>
      <w:r>
        <w:rPr>
          <w:rFonts w:ascii="Book Antiqua" w:hAnsi="Book Antiqua"/>
          <w:lang w:val="es-ES_tradnl"/>
        </w:rPr>
        <w:t>2</w:t>
      </w:r>
      <w:r w:rsidR="004806E0">
        <w:rPr>
          <w:rFonts w:ascii="Book Antiqua" w:hAnsi="Book Antiqua"/>
          <w:lang w:val="es-ES_tradnl"/>
        </w:rPr>
        <w:t xml:space="preserve"> </w:t>
      </w:r>
      <w:r w:rsidR="003C2DE9">
        <w:rPr>
          <w:rFonts w:ascii="Book Antiqua" w:hAnsi="Book Antiqua"/>
          <w:lang w:val="es-ES_tradnl"/>
        </w:rPr>
        <w:t xml:space="preserve">DE </w:t>
      </w:r>
      <w:r w:rsidR="00C0504B">
        <w:rPr>
          <w:rFonts w:ascii="Book Antiqua" w:hAnsi="Book Antiqua"/>
          <w:lang w:val="es-ES_tradnl"/>
        </w:rPr>
        <w:t>FEBRERO</w:t>
      </w:r>
      <w:r w:rsidR="004A5BEC">
        <w:rPr>
          <w:rFonts w:ascii="Book Antiqua" w:hAnsi="Book Antiqua"/>
          <w:lang w:val="es-ES_tradnl"/>
        </w:rPr>
        <w:t xml:space="preserve"> D</w:t>
      </w:r>
      <w:r w:rsidR="008D4334">
        <w:rPr>
          <w:rFonts w:ascii="Book Antiqua" w:hAnsi="Book Antiqua"/>
          <w:lang w:val="es-ES_tradnl"/>
        </w:rPr>
        <w:t>E 202</w:t>
      </w:r>
      <w:r w:rsidR="003B6330">
        <w:rPr>
          <w:rFonts w:ascii="Book Antiqua" w:hAnsi="Book Antiqua"/>
          <w:lang w:val="es-ES_tradnl"/>
        </w:rPr>
        <w:t>6</w:t>
      </w:r>
    </w:p>
    <w:p w14:paraId="50A6D7EB" w14:textId="77777777" w:rsidR="003B5A06" w:rsidRPr="00561C91" w:rsidRDefault="003B5A06" w:rsidP="00561C91">
      <w:pPr>
        <w:jc w:val="center"/>
        <w:rPr>
          <w:rFonts w:ascii="Book Antiqua" w:hAnsi="Book Antiqua"/>
          <w:szCs w:val="24"/>
          <w:lang w:val="es-ES_tradnl"/>
        </w:rPr>
      </w:pPr>
    </w:p>
    <w:p w14:paraId="48E02B2F" w14:textId="23AEC619" w:rsidR="00BA1EBE" w:rsidRPr="00BA1EBE" w:rsidRDefault="003B5A06" w:rsidP="0015389A">
      <w:pPr>
        <w:widowControl w:val="0"/>
        <w:ind w:left="450" w:hanging="450"/>
        <w:jc w:val="center"/>
        <w:rPr>
          <w:rFonts w:ascii="Book Antiqua" w:hAnsi="Book Antiqua"/>
          <w:i/>
          <w:iCs/>
          <w:lang w:val="es-ES"/>
        </w:rPr>
      </w:pPr>
      <w:r w:rsidRPr="00F71E5E">
        <w:rPr>
          <w:rFonts w:ascii="Book Antiqua" w:hAnsi="Book Antiqua"/>
          <w:lang w:val="es-ES_tradnl"/>
        </w:rPr>
        <w:t>Presentad</w:t>
      </w:r>
      <w:r w:rsidR="0022652F">
        <w:rPr>
          <w:rFonts w:ascii="Book Antiqua" w:hAnsi="Book Antiqua"/>
          <w:lang w:val="es-ES_tradnl"/>
        </w:rPr>
        <w:t>a</w:t>
      </w:r>
      <w:r w:rsidRPr="00F71E5E">
        <w:rPr>
          <w:rFonts w:ascii="Book Antiqua" w:hAnsi="Book Antiqua"/>
          <w:lang w:val="es-ES_tradnl"/>
        </w:rPr>
        <w:t xml:space="preserve"> </w:t>
      </w:r>
      <w:r w:rsidR="00BA1EBE">
        <w:rPr>
          <w:rFonts w:ascii="Book Antiqua" w:hAnsi="Book Antiqua"/>
          <w:lang w:val="es-ES_tradnl"/>
        </w:rPr>
        <w:t>p</w:t>
      </w:r>
      <w:r w:rsidR="00BA1EBE" w:rsidRPr="00BA1EBE">
        <w:rPr>
          <w:rFonts w:ascii="Book Antiqua" w:hAnsi="Book Antiqua"/>
          <w:lang w:val="es-ES"/>
        </w:rPr>
        <w:t>or l</w:t>
      </w:r>
      <w:r w:rsidR="0015389A">
        <w:rPr>
          <w:rFonts w:ascii="Book Antiqua" w:hAnsi="Book Antiqua"/>
          <w:lang w:val="es-ES"/>
        </w:rPr>
        <w:t>a</w:t>
      </w:r>
      <w:r w:rsidR="00BA1EBE" w:rsidRPr="00BA1EBE">
        <w:rPr>
          <w:rFonts w:ascii="Book Antiqua" w:hAnsi="Book Antiqua"/>
          <w:lang w:val="es-ES"/>
        </w:rPr>
        <w:t xml:space="preserve"> representante</w:t>
      </w:r>
      <w:r w:rsidR="00DB5744">
        <w:rPr>
          <w:rFonts w:ascii="Book Antiqua" w:hAnsi="Book Antiqua"/>
          <w:lang w:val="es-ES"/>
        </w:rPr>
        <w:t xml:space="preserve"> </w:t>
      </w:r>
      <w:r w:rsidR="00DB5744" w:rsidRPr="00DB5744">
        <w:rPr>
          <w:rFonts w:ascii="Book Antiqua" w:hAnsi="Book Antiqua"/>
          <w:i/>
          <w:iCs/>
          <w:lang w:val="es-ES"/>
        </w:rPr>
        <w:t>Lebrón Rodríguez</w:t>
      </w:r>
    </w:p>
    <w:p w14:paraId="1F27EDDD" w14:textId="5AE595E5" w:rsidR="00561C91" w:rsidRPr="00BA1EBE" w:rsidRDefault="00561C91" w:rsidP="00561C91">
      <w:pPr>
        <w:widowControl w:val="0"/>
        <w:ind w:left="450" w:hanging="450"/>
        <w:jc w:val="both"/>
        <w:rPr>
          <w:rFonts w:ascii="Book Antiqua" w:hAnsi="Book Antiqua"/>
          <w:i/>
          <w:lang w:val="es-ES"/>
        </w:rPr>
      </w:pPr>
    </w:p>
    <w:p w14:paraId="7CD629AB" w14:textId="2F425DAD" w:rsidR="008D4334" w:rsidRPr="00C0504B" w:rsidRDefault="008D4334" w:rsidP="00561C91">
      <w:pPr>
        <w:jc w:val="center"/>
        <w:rPr>
          <w:rFonts w:ascii="Book Antiqua" w:hAnsi="Book Antiqua"/>
          <w:lang w:val="es-ES_tradnl"/>
        </w:rPr>
      </w:pPr>
      <w:r w:rsidRPr="00C0504B">
        <w:rPr>
          <w:rFonts w:ascii="Book Antiqua" w:hAnsi="Book Antiqua"/>
          <w:lang w:val="es-ES_tradnl"/>
        </w:rPr>
        <w:t>Referida a</w:t>
      </w:r>
      <w:r w:rsidR="00C0504B">
        <w:rPr>
          <w:rFonts w:ascii="Book Antiqua" w:hAnsi="Book Antiqua"/>
          <w:lang w:val="es-ES_tradnl"/>
        </w:rPr>
        <w:t xml:space="preserve"> la Comisión de Asuntos Internos</w:t>
      </w:r>
    </w:p>
    <w:p w14:paraId="3F0971FE" w14:textId="77777777" w:rsidR="008D4334" w:rsidRDefault="008D4334" w:rsidP="00561C91">
      <w:pPr>
        <w:jc w:val="both"/>
        <w:rPr>
          <w:rFonts w:ascii="Book Antiqua" w:hAnsi="Book Antiqua"/>
          <w:lang w:val="es-ES_tradnl"/>
        </w:rPr>
      </w:pPr>
    </w:p>
    <w:p w14:paraId="6866F443" w14:textId="77777777" w:rsidR="008D4334" w:rsidRDefault="008D4334" w:rsidP="00561C91">
      <w:pPr>
        <w:jc w:val="center"/>
        <w:rPr>
          <w:rFonts w:ascii="Book Antiqua" w:hAnsi="Book Antiqua"/>
          <w:b/>
          <w:sz w:val="28"/>
          <w:lang w:val="es-ES_tradnl"/>
        </w:rPr>
      </w:pPr>
      <w:r>
        <w:rPr>
          <w:rFonts w:ascii="Book Antiqua" w:hAnsi="Book Antiqua"/>
          <w:b/>
          <w:sz w:val="28"/>
          <w:lang w:val="es-ES_tradnl"/>
        </w:rPr>
        <w:t>RESOLUCIÓN</w:t>
      </w:r>
    </w:p>
    <w:p w14:paraId="50B5AA1F" w14:textId="77777777" w:rsidR="008D4334" w:rsidRPr="005A6A36" w:rsidRDefault="008D4334" w:rsidP="00561C91">
      <w:pPr>
        <w:jc w:val="both"/>
        <w:rPr>
          <w:rFonts w:ascii="Book Antiqua" w:hAnsi="Book Antiqua"/>
          <w:lang w:val="es-ES_tradnl"/>
        </w:rPr>
      </w:pPr>
    </w:p>
    <w:p w14:paraId="4A8C2CCC" w14:textId="21C2ADBD" w:rsidR="0015389A" w:rsidRPr="00B931C3" w:rsidRDefault="005A6A36" w:rsidP="00C0504B">
      <w:pPr>
        <w:ind w:left="720" w:hanging="720"/>
        <w:jc w:val="both"/>
        <w:rPr>
          <w:rFonts w:ascii="Book Antiqua" w:hAnsi="Book Antiqua"/>
          <w:lang w:val="es-PR"/>
        </w:rPr>
      </w:pPr>
      <w:bookmarkStart w:id="1" w:name="_Hlk196089212"/>
      <w:bookmarkStart w:id="2" w:name="_Hlk192107557"/>
      <w:bookmarkStart w:id="3" w:name="_Hlk192113111"/>
      <w:r w:rsidRPr="00B931C3">
        <w:rPr>
          <w:rFonts w:ascii="Book Antiqua" w:hAnsi="Book Antiqua"/>
          <w:lang w:val="es-PR"/>
        </w:rPr>
        <w:t xml:space="preserve">Para ordenar </w:t>
      </w:r>
      <w:r w:rsidR="00EA37A3" w:rsidRPr="00B931C3">
        <w:rPr>
          <w:rFonts w:ascii="Book Antiqua" w:hAnsi="Book Antiqua"/>
          <w:lang w:val="es-PR"/>
        </w:rPr>
        <w:t xml:space="preserve">a </w:t>
      </w:r>
      <w:r w:rsidR="00DB5744" w:rsidRPr="00B931C3">
        <w:rPr>
          <w:rFonts w:ascii="Book Antiqua" w:hAnsi="Book Antiqua"/>
          <w:lang w:val="es-PR"/>
        </w:rPr>
        <w:t xml:space="preserve">las </w:t>
      </w:r>
      <w:r w:rsidR="00DB5744" w:rsidRPr="00B931C3">
        <w:rPr>
          <w:rFonts w:ascii="Book Antiqua" w:hAnsi="Book Antiqua"/>
          <w:lang w:val="es-ES"/>
        </w:rPr>
        <w:t>Comisiones de Salud</w:t>
      </w:r>
      <w:r w:rsidR="004242B2" w:rsidRPr="00B931C3">
        <w:rPr>
          <w:rFonts w:ascii="Book Antiqua" w:hAnsi="Book Antiqua"/>
          <w:lang w:val="es-ES"/>
        </w:rPr>
        <w:t>;</w:t>
      </w:r>
      <w:r w:rsidR="00DB5744" w:rsidRPr="00B931C3">
        <w:rPr>
          <w:rFonts w:ascii="Book Antiqua" w:hAnsi="Book Antiqua"/>
          <w:lang w:val="es-ES"/>
        </w:rPr>
        <w:t xml:space="preserve"> y </w:t>
      </w:r>
      <w:r w:rsidR="004242B2" w:rsidRPr="00B931C3">
        <w:rPr>
          <w:rFonts w:ascii="Book Antiqua" w:hAnsi="Book Antiqua"/>
          <w:lang w:val="es-ES"/>
        </w:rPr>
        <w:t xml:space="preserve">de </w:t>
      </w:r>
      <w:r w:rsidR="00DB5744" w:rsidRPr="00B931C3">
        <w:rPr>
          <w:rFonts w:ascii="Book Antiqua" w:hAnsi="Book Antiqua"/>
          <w:lang w:val="es-ES"/>
        </w:rPr>
        <w:t>Asuntos Municipales</w:t>
      </w:r>
      <w:r w:rsidR="0086401E" w:rsidRPr="00B931C3">
        <w:rPr>
          <w:rFonts w:ascii="Book Antiqua" w:hAnsi="Book Antiqua"/>
          <w:lang w:val="es-ES"/>
        </w:rPr>
        <w:t xml:space="preserve"> de la Cámara de Representantes</w:t>
      </w:r>
      <w:r w:rsidR="00784534" w:rsidRPr="00B931C3">
        <w:rPr>
          <w:rFonts w:ascii="Book Antiqua" w:hAnsi="Book Antiqua"/>
          <w:lang w:val="es-ES"/>
        </w:rPr>
        <w:t>, realizar</w:t>
      </w:r>
      <w:r w:rsidR="00DB5744" w:rsidRPr="00B931C3">
        <w:rPr>
          <w:rFonts w:ascii="Book Antiqua" w:hAnsi="Book Antiqua"/>
          <w:lang w:val="es-ES"/>
        </w:rPr>
        <w:t xml:space="preserve"> una investigación</w:t>
      </w:r>
      <w:r w:rsidR="00784534" w:rsidRPr="00B931C3">
        <w:rPr>
          <w:rFonts w:ascii="Book Antiqua" w:hAnsi="Book Antiqua"/>
          <w:lang w:val="es-ES"/>
        </w:rPr>
        <w:t xml:space="preserve"> exhaustiva</w:t>
      </w:r>
      <w:r w:rsidR="00DB5744" w:rsidRPr="00B931C3">
        <w:rPr>
          <w:rFonts w:ascii="Book Antiqua" w:hAnsi="Book Antiqua"/>
          <w:lang w:val="es-ES"/>
        </w:rPr>
        <w:t xml:space="preserve"> sobre el cumplimiento de la Oficina Estatal de Control de Animales</w:t>
      </w:r>
      <w:r w:rsidR="00C10145">
        <w:rPr>
          <w:rFonts w:ascii="Book Antiqua" w:hAnsi="Book Antiqua"/>
          <w:lang w:val="es-ES"/>
        </w:rPr>
        <w:t>,</w:t>
      </w:r>
      <w:r w:rsidR="00DB5744" w:rsidRPr="00B931C3">
        <w:rPr>
          <w:rFonts w:ascii="Book Antiqua" w:hAnsi="Book Antiqua"/>
          <w:lang w:val="es-ES"/>
        </w:rPr>
        <w:t xml:space="preserve"> adscrita al Departamento de Salud de Puerto Rico, y a los gobiernos municipales, con su deber para con el recogido y tratamiento de animales realengos</w:t>
      </w:r>
      <w:r w:rsidR="006E656D" w:rsidRPr="00B931C3">
        <w:rPr>
          <w:rFonts w:ascii="Book Antiqua" w:hAnsi="Book Antiqua"/>
          <w:lang w:val="es-PR"/>
        </w:rPr>
        <w:t>; y para otros fines relacionados</w:t>
      </w:r>
      <w:r w:rsidR="00301005" w:rsidRPr="00B931C3">
        <w:rPr>
          <w:rFonts w:ascii="Book Antiqua" w:hAnsi="Book Antiqua"/>
          <w:lang w:val="es-ES_tradnl"/>
        </w:rPr>
        <w:t>.</w:t>
      </w:r>
      <w:bookmarkEnd w:id="1"/>
      <w:bookmarkEnd w:id="2"/>
      <w:bookmarkEnd w:id="3"/>
      <w:r w:rsidR="00AD3F86" w:rsidRPr="00B931C3">
        <w:rPr>
          <w:rFonts w:ascii="Book Antiqua" w:hAnsi="Book Antiqua"/>
          <w:lang w:val="es-PR"/>
        </w:rPr>
        <w:t xml:space="preserve"> </w:t>
      </w:r>
    </w:p>
    <w:p w14:paraId="2AAC2192" w14:textId="77777777" w:rsidR="00F073B8" w:rsidRDefault="00F073B8" w:rsidP="00561C91">
      <w:pPr>
        <w:ind w:left="426" w:hanging="426"/>
        <w:jc w:val="both"/>
        <w:rPr>
          <w:rFonts w:ascii="Book Antiqua" w:hAnsi="Book Antiqua"/>
          <w:lang w:val="es-ES_tradnl"/>
        </w:rPr>
      </w:pPr>
    </w:p>
    <w:p w14:paraId="216D1CAF" w14:textId="2BD6960C" w:rsidR="00F446CC" w:rsidRDefault="008D4334" w:rsidP="00561C91">
      <w:pPr>
        <w:jc w:val="center"/>
        <w:rPr>
          <w:rFonts w:ascii="Book Antiqua" w:hAnsi="Book Antiqua"/>
          <w:lang w:val="es-ES_tradnl"/>
        </w:rPr>
      </w:pPr>
      <w:r w:rsidRPr="00561C91">
        <w:rPr>
          <w:rFonts w:ascii="Book Antiqua" w:hAnsi="Book Antiqua"/>
          <w:lang w:val="es-ES_tradnl"/>
        </w:rPr>
        <w:t>EXPOSICIÓN DE MOTIVOS</w:t>
      </w:r>
    </w:p>
    <w:p w14:paraId="583E78C1" w14:textId="77777777" w:rsidR="00561C91" w:rsidRDefault="00561C91" w:rsidP="004A5BEC">
      <w:pPr>
        <w:ind w:firstLine="720"/>
        <w:jc w:val="both"/>
        <w:rPr>
          <w:rFonts w:ascii="Book Antiqua" w:hAnsi="Book Antiqua"/>
          <w:lang w:val="es-ES_tradnl"/>
        </w:rPr>
      </w:pPr>
    </w:p>
    <w:p w14:paraId="226A7802" w14:textId="41FEB5F6" w:rsidR="00DB5744" w:rsidRPr="00B931C3" w:rsidRDefault="00DB5744" w:rsidP="00C0504B">
      <w:pPr>
        <w:ind w:firstLine="720"/>
        <w:jc w:val="both"/>
        <w:rPr>
          <w:rFonts w:ascii="Book Antiqua" w:hAnsi="Book Antiqua"/>
          <w:lang w:val="es-PR"/>
        </w:rPr>
      </w:pPr>
      <w:r w:rsidRPr="00B931C3">
        <w:rPr>
          <w:rFonts w:ascii="Book Antiqua" w:hAnsi="Book Antiqua"/>
          <w:lang w:val="es-PR"/>
        </w:rPr>
        <w:t xml:space="preserve">Ley Núm. 36 de 30 de mayo de 1984, según enmendada, creó la Oficina Estatal de Control de Animales (OECA), adscrita al Departamento de Salud de Puerto Rico. Dicha oficina tiene la responsabilidad primordial de controlar la propagación de animales realengos en Puerto Rico, mediante el establecimiento de Refugios Regionales de Animales para todas las jurisdicciones municipales </w:t>
      </w:r>
      <w:r w:rsidR="009952E5" w:rsidRPr="00B931C3">
        <w:rPr>
          <w:rFonts w:ascii="Book Antiqua" w:hAnsi="Book Antiqua"/>
          <w:lang w:val="es-PR"/>
        </w:rPr>
        <w:t>de nuestra</w:t>
      </w:r>
      <w:r w:rsidR="00C10145">
        <w:rPr>
          <w:rFonts w:ascii="Book Antiqua" w:hAnsi="Book Antiqua"/>
          <w:lang w:val="es-PR"/>
        </w:rPr>
        <w:t xml:space="preserve"> i</w:t>
      </w:r>
      <w:r w:rsidR="009952E5" w:rsidRPr="00B931C3">
        <w:rPr>
          <w:rFonts w:ascii="Book Antiqua" w:hAnsi="Book Antiqua"/>
          <w:lang w:val="es-PR"/>
        </w:rPr>
        <w:t>sla</w:t>
      </w:r>
      <w:r w:rsidRPr="00B931C3">
        <w:rPr>
          <w:rFonts w:ascii="Book Antiqua" w:hAnsi="Book Antiqua"/>
          <w:lang w:val="es-PR"/>
        </w:rPr>
        <w:t xml:space="preserve">. Dichos refugios funcionarían, además, como centros de adopción y como clínicas de esterilización a bajo costo para dar servicios a personas de recursos limitados. Ello ofrecería a la ciudadanía interesada y amante de los animales un lugar adecuado donde conseguir una mascota que reúna las condiciones </w:t>
      </w:r>
      <w:r w:rsidR="00E47795" w:rsidRPr="00B931C3">
        <w:rPr>
          <w:rFonts w:ascii="Book Antiqua" w:hAnsi="Book Antiqua"/>
          <w:lang w:val="es-PR"/>
        </w:rPr>
        <w:t xml:space="preserve">idóneas </w:t>
      </w:r>
      <w:r w:rsidRPr="00B931C3">
        <w:rPr>
          <w:rFonts w:ascii="Book Antiqua" w:hAnsi="Book Antiqua"/>
          <w:lang w:val="es-PR"/>
        </w:rPr>
        <w:t xml:space="preserve">de salud y también una mejor atención a las mascotas en diversas áreas, cuando así fuera necesario. </w:t>
      </w:r>
    </w:p>
    <w:p w14:paraId="00EE3219" w14:textId="77777777" w:rsidR="00DB5744" w:rsidRPr="00B931C3" w:rsidRDefault="00DB5744" w:rsidP="00C0504B">
      <w:pPr>
        <w:ind w:firstLine="720"/>
        <w:jc w:val="both"/>
        <w:rPr>
          <w:rFonts w:ascii="Book Antiqua" w:hAnsi="Book Antiqua"/>
          <w:lang w:val="es-PR"/>
        </w:rPr>
      </w:pPr>
    </w:p>
    <w:p w14:paraId="698A9E1F" w14:textId="17E03FDE" w:rsidR="00DB5744" w:rsidRDefault="00DB5744" w:rsidP="00C0504B">
      <w:pPr>
        <w:ind w:firstLine="720"/>
        <w:jc w:val="both"/>
        <w:rPr>
          <w:rFonts w:ascii="Book Antiqua" w:hAnsi="Book Antiqua"/>
          <w:lang w:val="es-PR"/>
        </w:rPr>
      </w:pPr>
      <w:r w:rsidRPr="00DB5744">
        <w:rPr>
          <w:rFonts w:ascii="Book Antiqua" w:hAnsi="Book Antiqua"/>
          <w:lang w:val="es-PR"/>
        </w:rPr>
        <w:lastRenderedPageBreak/>
        <w:t xml:space="preserve">Según establece la Ley 427-2004, la OECA tiene la responsabilidad de promulgar estrategias para organizar e incentivar mediante subvenciones de fondos, a los municipios para que éstos recojan y controlen </w:t>
      </w:r>
      <w:r w:rsidR="00601759" w:rsidRPr="00B931C3">
        <w:rPr>
          <w:rFonts w:ascii="Book Antiqua" w:hAnsi="Book Antiqua"/>
          <w:lang w:val="es-PR"/>
        </w:rPr>
        <w:t>los</w:t>
      </w:r>
      <w:r w:rsidR="00601759">
        <w:rPr>
          <w:rFonts w:ascii="Book Antiqua" w:hAnsi="Book Antiqua"/>
          <w:lang w:val="es-PR"/>
        </w:rPr>
        <w:t xml:space="preserve"> </w:t>
      </w:r>
      <w:r w:rsidRPr="00DB5744">
        <w:rPr>
          <w:rFonts w:ascii="Book Antiqua" w:hAnsi="Book Antiqua"/>
          <w:lang w:val="es-PR"/>
        </w:rPr>
        <w:t>animales realengos. Además, faculta a los municipios a cooperar y ayudar a la OECA a establecer, operar, construir e integrarse y/o contribuir mediante aportaciones entre Municipios, en coordinación con el Departamento de Salud de Puerto Rico, Refugios Regionales de Animales, a los fines de alojar temporeramente animales realengos y desarrollar un programa de recogido y de adopción y clínicas de esterilización para animales.</w:t>
      </w:r>
    </w:p>
    <w:p w14:paraId="47A29EA8" w14:textId="77777777" w:rsidR="00DB5744" w:rsidRPr="00DB5744" w:rsidRDefault="00DB5744" w:rsidP="00C0504B">
      <w:pPr>
        <w:ind w:firstLine="720"/>
        <w:jc w:val="both"/>
        <w:rPr>
          <w:rFonts w:ascii="Book Antiqua" w:hAnsi="Book Antiqua"/>
          <w:lang w:val="es-PR"/>
        </w:rPr>
      </w:pPr>
    </w:p>
    <w:p w14:paraId="05E0EA59" w14:textId="63976300" w:rsidR="00DB5744" w:rsidRPr="00B931C3" w:rsidRDefault="00DB5744" w:rsidP="006F78E6">
      <w:pPr>
        <w:ind w:firstLine="720"/>
        <w:jc w:val="both"/>
        <w:rPr>
          <w:rFonts w:ascii="Book Antiqua" w:hAnsi="Book Antiqua"/>
          <w:lang w:val="es-PR"/>
        </w:rPr>
      </w:pPr>
      <w:r w:rsidRPr="00B931C3">
        <w:rPr>
          <w:rFonts w:ascii="Book Antiqua" w:hAnsi="Book Antiqua"/>
          <w:lang w:val="es-PR"/>
        </w:rPr>
        <w:t>Por otro lado, la Ley 107-2020</w:t>
      </w:r>
      <w:r w:rsidR="00C10145">
        <w:rPr>
          <w:rFonts w:ascii="Book Antiqua" w:hAnsi="Book Antiqua"/>
          <w:lang w:val="es-PR"/>
        </w:rPr>
        <w:t>,</w:t>
      </w:r>
      <w:r w:rsidRPr="00B931C3">
        <w:rPr>
          <w:rFonts w:ascii="Book Antiqua" w:hAnsi="Book Antiqua"/>
          <w:lang w:val="es-PR"/>
        </w:rPr>
        <w:t xml:space="preserve"> según enmendada, </w:t>
      </w:r>
      <w:r w:rsidR="00204CD1" w:rsidRPr="00B931C3">
        <w:rPr>
          <w:rFonts w:ascii="Book Antiqua" w:hAnsi="Book Antiqua"/>
          <w:lang w:val="es-PR"/>
        </w:rPr>
        <w:t>conocida como</w:t>
      </w:r>
      <w:r w:rsidR="00E91B8E" w:rsidRPr="00B931C3">
        <w:rPr>
          <w:rFonts w:ascii="Book Antiqua" w:hAnsi="Book Antiqua"/>
          <w:lang w:val="es-PR"/>
        </w:rPr>
        <w:t xml:space="preserve"> “</w:t>
      </w:r>
      <w:r w:rsidRPr="00B931C3">
        <w:rPr>
          <w:rFonts w:ascii="Book Antiqua" w:hAnsi="Book Antiqua"/>
          <w:lang w:val="es-PR"/>
        </w:rPr>
        <w:t>Código Municipal de Puerto Rico</w:t>
      </w:r>
      <w:r w:rsidR="00666091" w:rsidRPr="00B931C3">
        <w:rPr>
          <w:rFonts w:ascii="Book Antiqua" w:hAnsi="Book Antiqua"/>
          <w:lang w:val="es-PR"/>
        </w:rPr>
        <w:t>”</w:t>
      </w:r>
      <w:r w:rsidRPr="00B931C3">
        <w:rPr>
          <w:rFonts w:ascii="Book Antiqua" w:hAnsi="Book Antiqua"/>
          <w:lang w:val="es-PR"/>
        </w:rPr>
        <w:t xml:space="preserve">, dispone que corresponde a cada municipio ordenar, reglamentar y resolver cuanto sea necesario o conveniente para atender las necesidades locales y para su mayor prosperidad y desarrollo. Entre los deberes y facultades conferidas para ello, el inciso (h) del citado artículo establece que los municipios adoptarán e implementarán las medidas de precaución que sean convenientes o necesarias para proteger la salud pública, en lo que pueda ser afectada por animales domésticos realengos. Además, deberán establecer, operar y administrar los refugios de animales, de acuerdo </w:t>
      </w:r>
      <w:r w:rsidR="00413BDA" w:rsidRPr="00B931C3">
        <w:rPr>
          <w:rFonts w:ascii="Book Antiqua" w:hAnsi="Book Antiqua"/>
          <w:lang w:val="es-PR"/>
        </w:rPr>
        <w:t xml:space="preserve">con </w:t>
      </w:r>
      <w:r w:rsidRPr="00B931C3">
        <w:rPr>
          <w:rFonts w:ascii="Book Antiqua" w:hAnsi="Book Antiqua"/>
          <w:lang w:val="es-PR"/>
        </w:rPr>
        <w:t>la Ley Núm. 36 de 30 de mayo de 1984, según enmendada. Asimismo, deberá procurar que se cumpla con las disposiciones de la Ley 154-2008, según enmendada, conocida como “Ley para el Bienestar y la Protección de los Animales”.</w:t>
      </w:r>
    </w:p>
    <w:p w14:paraId="35BA9A9A" w14:textId="77777777" w:rsidR="00DB5744" w:rsidRPr="00DB5744" w:rsidRDefault="00DB5744" w:rsidP="00C0504B">
      <w:pPr>
        <w:ind w:firstLine="720"/>
        <w:jc w:val="both"/>
        <w:rPr>
          <w:rFonts w:ascii="Book Antiqua" w:hAnsi="Book Antiqua"/>
          <w:lang w:val="es-PR"/>
        </w:rPr>
      </w:pPr>
    </w:p>
    <w:p w14:paraId="208B1F11" w14:textId="68C6B861" w:rsidR="00DB5744" w:rsidRPr="00B931C3" w:rsidRDefault="00DB5744" w:rsidP="00C0504B">
      <w:pPr>
        <w:ind w:firstLine="720"/>
        <w:jc w:val="both"/>
        <w:rPr>
          <w:rFonts w:ascii="Book Antiqua" w:hAnsi="Book Antiqua"/>
          <w:lang w:val="es-PR"/>
        </w:rPr>
      </w:pPr>
      <w:r w:rsidRPr="00B931C3">
        <w:rPr>
          <w:rFonts w:ascii="Book Antiqua" w:hAnsi="Book Antiqua"/>
          <w:lang w:val="es-PR"/>
        </w:rPr>
        <w:t xml:space="preserve">El recogido de animales realengos por los municipios es la disposición prioritaria de lo expuesto por </w:t>
      </w:r>
      <w:r w:rsidR="00455B9B" w:rsidRPr="00B931C3">
        <w:rPr>
          <w:rFonts w:ascii="Book Antiqua" w:hAnsi="Book Antiqua"/>
          <w:lang w:val="es-PR"/>
        </w:rPr>
        <w:t xml:space="preserve">dicha </w:t>
      </w:r>
      <w:r w:rsidRPr="00B931C3">
        <w:rPr>
          <w:rFonts w:ascii="Book Antiqua" w:hAnsi="Book Antiqua"/>
          <w:lang w:val="es-PR"/>
        </w:rPr>
        <w:t xml:space="preserve">Ley y es requisito en todo intento de implementar </w:t>
      </w:r>
      <w:r w:rsidR="00945888" w:rsidRPr="00B931C3">
        <w:rPr>
          <w:rFonts w:ascii="Book Antiqua" w:hAnsi="Book Antiqua"/>
          <w:lang w:val="es-PR"/>
        </w:rPr>
        <w:t>la misma</w:t>
      </w:r>
      <w:r w:rsidRPr="00B931C3">
        <w:rPr>
          <w:rFonts w:ascii="Book Antiqua" w:hAnsi="Book Antiqua"/>
          <w:lang w:val="es-PR"/>
        </w:rPr>
        <w:t>. El cumplimiento con tales deberes, tanto de la OECA como de los municipios es indispensable para asegurar</w:t>
      </w:r>
      <w:r w:rsidR="005D1C97" w:rsidRPr="00B931C3">
        <w:rPr>
          <w:rFonts w:ascii="Book Antiqua" w:hAnsi="Book Antiqua"/>
          <w:lang w:val="es-PR"/>
        </w:rPr>
        <w:t xml:space="preserve"> la</w:t>
      </w:r>
      <w:r w:rsidRPr="00B931C3">
        <w:rPr>
          <w:rFonts w:ascii="Book Antiqua" w:hAnsi="Book Antiqua"/>
          <w:lang w:val="es-PR"/>
        </w:rPr>
        <w:t xml:space="preserve"> salud de nuestra ciudadanía y un trato digno para los animales realengos que se encuentran en nuestras calles. Lamentablemente ello no está ocurriendo, según información publicada por la prensa </w:t>
      </w:r>
      <w:r w:rsidR="00AA4B78" w:rsidRPr="00B931C3">
        <w:rPr>
          <w:rFonts w:ascii="Book Antiqua" w:hAnsi="Book Antiqua"/>
          <w:lang w:val="es-PR"/>
        </w:rPr>
        <w:t>de Puerto Rico</w:t>
      </w:r>
      <w:r w:rsidRPr="00B931C3">
        <w:rPr>
          <w:rFonts w:ascii="Book Antiqua" w:hAnsi="Book Antiqua"/>
          <w:lang w:val="es-PR"/>
        </w:rPr>
        <w:t xml:space="preserve">, en la que se reseña que la OECA no cuenta con los recursos ni con el personal para cumplir con sus importantes responsabilidades. Muestra de ello es que no contamos con refugios regionales funcionales ni con programas de recogido, tratamiento, esterilización y adopción efectivos. </w:t>
      </w:r>
    </w:p>
    <w:p w14:paraId="09E31623" w14:textId="77777777" w:rsidR="00C0504B" w:rsidRPr="00DB5744" w:rsidRDefault="00C0504B" w:rsidP="00C0504B">
      <w:pPr>
        <w:ind w:firstLine="720"/>
        <w:jc w:val="both"/>
        <w:rPr>
          <w:rFonts w:ascii="Book Antiqua" w:hAnsi="Book Antiqua"/>
          <w:lang w:val="es-PR"/>
        </w:rPr>
      </w:pPr>
    </w:p>
    <w:p w14:paraId="001B939C" w14:textId="233A0443" w:rsidR="00C64C90" w:rsidRPr="00B931C3" w:rsidRDefault="00DB5744" w:rsidP="00C0504B">
      <w:pPr>
        <w:ind w:firstLine="720"/>
        <w:jc w:val="both"/>
        <w:rPr>
          <w:rFonts w:ascii="Book Antiqua" w:hAnsi="Book Antiqua"/>
          <w:lang w:val="es-PR"/>
        </w:rPr>
      </w:pPr>
      <w:r w:rsidRPr="00B931C3">
        <w:rPr>
          <w:rFonts w:ascii="Book Antiqua" w:hAnsi="Book Antiqua"/>
          <w:lang w:val="es-PR"/>
        </w:rPr>
        <w:t>Por todo lo anteriormente expuesto, esta Cámara de Representantes entiende necesario ordenar a las Comisiones de Salud</w:t>
      </w:r>
      <w:r w:rsidR="00137417" w:rsidRPr="00B931C3">
        <w:rPr>
          <w:rFonts w:ascii="Book Antiqua" w:hAnsi="Book Antiqua"/>
          <w:lang w:val="es-PR"/>
        </w:rPr>
        <w:t>;</w:t>
      </w:r>
      <w:r w:rsidRPr="00B931C3">
        <w:rPr>
          <w:rFonts w:ascii="Book Antiqua" w:hAnsi="Book Antiqua"/>
          <w:lang w:val="es-PR"/>
        </w:rPr>
        <w:t xml:space="preserve"> y </w:t>
      </w:r>
      <w:r w:rsidR="00137417" w:rsidRPr="00B931C3">
        <w:rPr>
          <w:rFonts w:ascii="Book Antiqua" w:hAnsi="Book Antiqua"/>
          <w:lang w:val="es-PR"/>
        </w:rPr>
        <w:t xml:space="preserve">de </w:t>
      </w:r>
      <w:r w:rsidRPr="00B931C3">
        <w:rPr>
          <w:rFonts w:ascii="Book Antiqua" w:hAnsi="Book Antiqua"/>
          <w:lang w:val="es-PR"/>
        </w:rPr>
        <w:t>Asuntos Municipales</w:t>
      </w:r>
      <w:r w:rsidR="005D6931" w:rsidRPr="00B931C3">
        <w:rPr>
          <w:rFonts w:ascii="Book Antiqua" w:hAnsi="Book Antiqua"/>
          <w:lang w:val="es-PR"/>
        </w:rPr>
        <w:t xml:space="preserve"> </w:t>
      </w:r>
      <w:r w:rsidR="0046076C" w:rsidRPr="00B931C3">
        <w:rPr>
          <w:rFonts w:ascii="Book Antiqua" w:hAnsi="Book Antiqua"/>
          <w:lang w:val="es-PR"/>
        </w:rPr>
        <w:t>de la Cámara de Representantes</w:t>
      </w:r>
      <w:r w:rsidR="008E4AAD">
        <w:rPr>
          <w:rFonts w:ascii="Book Antiqua" w:hAnsi="Book Antiqua"/>
          <w:lang w:val="es-PR"/>
        </w:rPr>
        <w:t>, realizar</w:t>
      </w:r>
      <w:r w:rsidRPr="00B931C3">
        <w:rPr>
          <w:rFonts w:ascii="Book Antiqua" w:hAnsi="Book Antiqua"/>
          <w:lang w:val="es-PR"/>
        </w:rPr>
        <w:t xml:space="preserve"> una investigación</w:t>
      </w:r>
      <w:r w:rsidR="00B4456C" w:rsidRPr="00B931C3">
        <w:rPr>
          <w:rFonts w:ascii="Book Antiqua" w:hAnsi="Book Antiqua"/>
          <w:lang w:val="es-PR"/>
        </w:rPr>
        <w:t xml:space="preserve"> exhaustiva</w:t>
      </w:r>
      <w:r w:rsidRPr="00B931C3">
        <w:rPr>
          <w:rFonts w:ascii="Book Antiqua" w:hAnsi="Book Antiqua"/>
          <w:lang w:val="es-PR"/>
        </w:rPr>
        <w:t xml:space="preserve"> sobre el cumplimiento de la OECA y los municipios con su deber para con el recogido y tratamiento de animales realengos. </w:t>
      </w:r>
    </w:p>
    <w:p w14:paraId="001F6E81" w14:textId="77777777" w:rsidR="004A5BEC" w:rsidRDefault="004A5BEC" w:rsidP="00C0504B">
      <w:pPr>
        <w:ind w:firstLine="720"/>
        <w:jc w:val="both"/>
        <w:rPr>
          <w:rFonts w:ascii="Book Antiqua" w:hAnsi="Book Antiqua"/>
          <w:lang w:val="es-PR"/>
        </w:rPr>
      </w:pPr>
    </w:p>
    <w:p w14:paraId="45978958" w14:textId="59523F65" w:rsidR="008D4334" w:rsidRDefault="008D4334" w:rsidP="00C0504B">
      <w:pPr>
        <w:keepNext/>
        <w:keepLines/>
        <w:rPr>
          <w:rFonts w:ascii="Book Antiqua" w:hAnsi="Book Antiqua"/>
          <w:i/>
          <w:lang w:val="es-ES_tradnl"/>
        </w:rPr>
      </w:pPr>
      <w:r>
        <w:rPr>
          <w:rFonts w:ascii="Book Antiqua" w:hAnsi="Book Antiqua"/>
          <w:i/>
          <w:lang w:val="es-ES_tradnl"/>
        </w:rPr>
        <w:t>RESUÉLVESE POR LA CÁMARA DE REPRESENTANTES DE PUERTO RICO:</w:t>
      </w:r>
    </w:p>
    <w:p w14:paraId="134766E2" w14:textId="77777777" w:rsidR="00C0504B" w:rsidRDefault="00C0504B" w:rsidP="00C0504B">
      <w:pPr>
        <w:keepNext/>
        <w:keepLines/>
        <w:rPr>
          <w:rFonts w:ascii="Book Antiqua" w:hAnsi="Book Antiqua"/>
          <w:i/>
          <w:lang w:val="es-ES_tradnl"/>
        </w:rPr>
      </w:pPr>
    </w:p>
    <w:p w14:paraId="617CDBC5" w14:textId="77777777" w:rsidR="008D4334" w:rsidRDefault="008D4334" w:rsidP="008D4334">
      <w:pPr>
        <w:keepNext/>
        <w:keepLines/>
        <w:spacing w:line="480" w:lineRule="auto"/>
        <w:jc w:val="both"/>
        <w:rPr>
          <w:rFonts w:ascii="Book Antiqua" w:hAnsi="Book Antiqua"/>
          <w:lang w:val="es-ES_tradnl"/>
        </w:rPr>
        <w:sectPr w:rsidR="008D4334" w:rsidSect="008D4334">
          <w:headerReference w:type="default" r:id="rId7"/>
          <w:headerReference w:type="first" r:id="rId8"/>
          <w:pgSz w:w="12240" w:h="15840" w:code="1"/>
          <w:pgMar w:top="1440" w:right="1440" w:bottom="1440" w:left="1440" w:header="720" w:footer="720" w:gutter="0"/>
          <w:cols w:space="720"/>
          <w:titlePg/>
        </w:sectPr>
      </w:pPr>
    </w:p>
    <w:p w14:paraId="0DB81D34" w14:textId="195D86E3" w:rsidR="00C64C90" w:rsidRPr="00C64C90" w:rsidRDefault="00C64C90" w:rsidP="00C64C90">
      <w:pPr>
        <w:tabs>
          <w:tab w:val="num" w:pos="720"/>
        </w:tabs>
        <w:spacing w:line="480" w:lineRule="auto"/>
        <w:ind w:firstLine="540"/>
        <w:jc w:val="both"/>
        <w:rPr>
          <w:rFonts w:ascii="Book Antiqua" w:hAnsi="Book Antiqua"/>
          <w:lang w:val="es-PR"/>
        </w:rPr>
      </w:pPr>
      <w:r w:rsidRPr="00B931C3">
        <w:rPr>
          <w:rFonts w:ascii="Book Antiqua" w:hAnsi="Book Antiqua"/>
          <w:lang w:val="es-PR"/>
        </w:rPr>
        <w:t xml:space="preserve">Sección 1. — </w:t>
      </w:r>
      <w:r w:rsidR="00DB5744" w:rsidRPr="00B931C3">
        <w:rPr>
          <w:rFonts w:ascii="Book Antiqua" w:hAnsi="Book Antiqua"/>
          <w:lang w:val="es-ES"/>
        </w:rPr>
        <w:t>Se ordena a las Comisiones de Salud</w:t>
      </w:r>
      <w:r w:rsidR="007F24D1" w:rsidRPr="00B931C3">
        <w:rPr>
          <w:rFonts w:ascii="Book Antiqua" w:hAnsi="Book Antiqua"/>
          <w:lang w:val="es-ES"/>
        </w:rPr>
        <w:t>;</w:t>
      </w:r>
      <w:r w:rsidR="00DB5744" w:rsidRPr="00B931C3">
        <w:rPr>
          <w:rFonts w:ascii="Book Antiqua" w:hAnsi="Book Antiqua"/>
          <w:lang w:val="es-ES"/>
        </w:rPr>
        <w:t xml:space="preserve"> y </w:t>
      </w:r>
      <w:r w:rsidR="007F24D1" w:rsidRPr="00B931C3">
        <w:rPr>
          <w:rFonts w:ascii="Book Antiqua" w:hAnsi="Book Antiqua"/>
          <w:lang w:val="es-ES"/>
        </w:rPr>
        <w:t xml:space="preserve">de </w:t>
      </w:r>
      <w:r w:rsidR="00DB5744" w:rsidRPr="00B931C3">
        <w:rPr>
          <w:rFonts w:ascii="Book Antiqua" w:hAnsi="Book Antiqua"/>
          <w:lang w:val="es-ES"/>
        </w:rPr>
        <w:t>Asuntos Municipales</w:t>
      </w:r>
      <w:r w:rsidR="00B52A30" w:rsidRPr="00B931C3">
        <w:rPr>
          <w:rFonts w:ascii="Book Antiqua" w:hAnsi="Book Antiqua"/>
          <w:lang w:val="es-ES"/>
        </w:rPr>
        <w:t xml:space="preserve"> de la Cámara de Representantes, realizar</w:t>
      </w:r>
      <w:r w:rsidR="00DB5744" w:rsidRPr="00B931C3">
        <w:rPr>
          <w:rFonts w:ascii="Book Antiqua" w:hAnsi="Book Antiqua"/>
          <w:lang w:val="es-ES"/>
        </w:rPr>
        <w:t xml:space="preserve"> una investigación</w:t>
      </w:r>
      <w:r w:rsidR="00B52A30" w:rsidRPr="00B931C3">
        <w:rPr>
          <w:rFonts w:ascii="Book Antiqua" w:hAnsi="Book Antiqua"/>
          <w:lang w:val="es-ES"/>
        </w:rPr>
        <w:t xml:space="preserve"> exhaustiva</w:t>
      </w:r>
      <w:r w:rsidR="00DB5744" w:rsidRPr="00B931C3">
        <w:rPr>
          <w:rFonts w:ascii="Book Antiqua" w:hAnsi="Book Antiqua"/>
          <w:lang w:val="es-ES"/>
        </w:rPr>
        <w:t xml:space="preserve"> sobre el</w:t>
      </w:r>
      <w:r w:rsidR="00DB5744" w:rsidRPr="00DB5744">
        <w:rPr>
          <w:rFonts w:ascii="Book Antiqua" w:hAnsi="Book Antiqua"/>
          <w:lang w:val="es-ES"/>
        </w:rPr>
        <w:t xml:space="preserve"> cumplimiento </w:t>
      </w:r>
      <w:r w:rsidR="00DB5744" w:rsidRPr="00DB5744">
        <w:rPr>
          <w:rFonts w:ascii="Book Antiqua" w:hAnsi="Book Antiqua"/>
          <w:lang w:val="es-ES"/>
        </w:rPr>
        <w:lastRenderedPageBreak/>
        <w:t>de la Oficina Estatal de Control de Animales adscrita al Departamento de Salud de Puerto Rico, y a los gobiernos municipales, con su deber para con el recogido y tratamiento de animales realengos.</w:t>
      </w:r>
    </w:p>
    <w:p w14:paraId="55626D7F" w14:textId="792CD50D" w:rsidR="00C64C90" w:rsidRPr="00B931C3" w:rsidRDefault="00C64C90" w:rsidP="00C64C90">
      <w:pPr>
        <w:spacing w:line="480" w:lineRule="auto"/>
        <w:ind w:firstLine="540"/>
        <w:jc w:val="both"/>
        <w:rPr>
          <w:rFonts w:ascii="Book Antiqua" w:hAnsi="Book Antiqua"/>
          <w:lang w:val="es-PR"/>
        </w:rPr>
      </w:pPr>
      <w:r w:rsidRPr="00C64C90">
        <w:rPr>
          <w:rFonts w:ascii="Book Antiqua" w:hAnsi="Book Antiqua"/>
          <w:lang w:val="es-PR"/>
        </w:rPr>
        <w:t>Sección 2. —</w:t>
      </w:r>
      <w:r w:rsidR="00164453" w:rsidRPr="00B931C3">
        <w:rPr>
          <w:rFonts w:ascii="Book Antiqua" w:hAnsi="Book Antiqua"/>
          <w:lang w:val="es-PR"/>
        </w:rPr>
        <w:t xml:space="preserve">Las Comisiones rendirán </w:t>
      </w:r>
      <w:r w:rsidRPr="00B931C3">
        <w:rPr>
          <w:rFonts w:ascii="Book Antiqua" w:hAnsi="Book Antiqua"/>
          <w:lang w:val="es-PR"/>
        </w:rPr>
        <w:t>un informe detallado a esta Cámara de Representantes</w:t>
      </w:r>
      <w:r w:rsidR="00B0226C" w:rsidRPr="00B931C3">
        <w:rPr>
          <w:rFonts w:ascii="Book Antiqua" w:hAnsi="Book Antiqua"/>
          <w:lang w:val="es-PR"/>
        </w:rPr>
        <w:t xml:space="preserve"> incluyendo</w:t>
      </w:r>
      <w:r w:rsidR="00A163B6">
        <w:rPr>
          <w:rFonts w:ascii="Book Antiqua" w:hAnsi="Book Antiqua"/>
          <w:lang w:val="es-PR"/>
        </w:rPr>
        <w:t xml:space="preserve"> sus</w:t>
      </w:r>
      <w:r w:rsidR="00B0226C" w:rsidRPr="00B931C3">
        <w:rPr>
          <w:rFonts w:ascii="Book Antiqua" w:hAnsi="Book Antiqua"/>
          <w:lang w:val="es-PR"/>
        </w:rPr>
        <w:t xml:space="preserve"> hallazgos, conclusiones y recomendaciones</w:t>
      </w:r>
      <w:r w:rsidR="00F76912" w:rsidRPr="00B931C3">
        <w:rPr>
          <w:rFonts w:ascii="Book Antiqua" w:hAnsi="Book Antiqua"/>
          <w:lang w:val="es-PR"/>
        </w:rPr>
        <w:t>,</w:t>
      </w:r>
      <w:r w:rsidRPr="00B931C3">
        <w:rPr>
          <w:rFonts w:ascii="Book Antiqua" w:hAnsi="Book Antiqua"/>
          <w:lang w:val="es-PR"/>
        </w:rPr>
        <w:t xml:space="preserve"> dentro de un término de </w:t>
      </w:r>
      <w:r w:rsidR="00DB5744" w:rsidRPr="00B931C3">
        <w:rPr>
          <w:rFonts w:ascii="Book Antiqua" w:hAnsi="Book Antiqua"/>
          <w:lang w:val="es-PR"/>
        </w:rPr>
        <w:t>noventa</w:t>
      </w:r>
      <w:r w:rsidRPr="00B931C3">
        <w:rPr>
          <w:rFonts w:ascii="Book Antiqua" w:hAnsi="Book Antiqua"/>
          <w:lang w:val="es-PR"/>
        </w:rPr>
        <w:t xml:space="preserve"> (</w:t>
      </w:r>
      <w:r w:rsidR="00DB5744" w:rsidRPr="00B931C3">
        <w:rPr>
          <w:rFonts w:ascii="Book Antiqua" w:hAnsi="Book Antiqua"/>
          <w:lang w:val="es-PR"/>
        </w:rPr>
        <w:t>90</w:t>
      </w:r>
      <w:r w:rsidRPr="00B931C3">
        <w:rPr>
          <w:rFonts w:ascii="Book Antiqua" w:hAnsi="Book Antiqua"/>
          <w:lang w:val="es-PR"/>
        </w:rPr>
        <w:t>) días</w:t>
      </w:r>
      <w:r w:rsidR="00EA37A3" w:rsidRPr="00B931C3">
        <w:rPr>
          <w:rFonts w:ascii="Book Antiqua" w:hAnsi="Book Antiqua"/>
          <w:lang w:val="es-PR"/>
        </w:rPr>
        <w:t xml:space="preserve"> a partir de la aprobación de esta Resolución</w:t>
      </w:r>
      <w:r w:rsidR="00F76912" w:rsidRPr="00B931C3">
        <w:rPr>
          <w:rFonts w:ascii="Book Antiqua" w:hAnsi="Book Antiqua"/>
          <w:lang w:val="es-PR"/>
        </w:rPr>
        <w:t>.</w:t>
      </w:r>
      <w:r w:rsidRPr="00B931C3">
        <w:rPr>
          <w:rFonts w:ascii="Book Antiqua" w:hAnsi="Book Antiqua"/>
          <w:lang w:val="es-PR"/>
        </w:rPr>
        <w:t xml:space="preserve"> </w:t>
      </w:r>
    </w:p>
    <w:p w14:paraId="3C0F853E" w14:textId="1BE4A2D4" w:rsidR="00C64C90" w:rsidRPr="00C64C90" w:rsidRDefault="00C64C90" w:rsidP="00C64C90">
      <w:pPr>
        <w:spacing w:line="480" w:lineRule="auto"/>
        <w:ind w:firstLine="540"/>
        <w:jc w:val="both"/>
        <w:rPr>
          <w:rFonts w:ascii="Book Antiqua" w:hAnsi="Book Antiqua"/>
          <w:lang w:val="es-PR"/>
        </w:rPr>
      </w:pPr>
      <w:r w:rsidRPr="00C64C90">
        <w:rPr>
          <w:rFonts w:ascii="Book Antiqua" w:hAnsi="Book Antiqua"/>
          <w:lang w:val="es-PR"/>
        </w:rPr>
        <w:t xml:space="preserve">Sección </w:t>
      </w:r>
      <w:r w:rsidR="00EA37A3">
        <w:rPr>
          <w:rFonts w:ascii="Book Antiqua" w:hAnsi="Book Antiqua"/>
          <w:lang w:val="es-PR"/>
        </w:rPr>
        <w:t>3</w:t>
      </w:r>
      <w:r w:rsidRPr="00C64C90">
        <w:rPr>
          <w:rFonts w:ascii="Book Antiqua" w:hAnsi="Book Antiqua"/>
          <w:lang w:val="es-PR"/>
        </w:rPr>
        <w:t>. — Vigencia</w:t>
      </w:r>
    </w:p>
    <w:p w14:paraId="033DE156" w14:textId="3A7768C6" w:rsidR="00301005" w:rsidRPr="00C64C90" w:rsidRDefault="00C64C90" w:rsidP="00C64C90">
      <w:pPr>
        <w:spacing w:line="480" w:lineRule="auto"/>
        <w:ind w:firstLine="540"/>
        <w:jc w:val="both"/>
        <w:rPr>
          <w:rFonts w:ascii="Book Antiqua" w:hAnsi="Book Antiqua"/>
          <w:lang w:val="es-PR"/>
        </w:rPr>
      </w:pPr>
      <w:r w:rsidRPr="001E62D9">
        <w:rPr>
          <w:rFonts w:ascii="Book Antiqua" w:hAnsi="Book Antiqua"/>
          <w:lang w:val="es-PR"/>
        </w:rPr>
        <w:t>Esta Resolución comenzará a regir inmediatamente después de su aprobación.</w:t>
      </w:r>
    </w:p>
    <w:sectPr w:rsidR="00301005" w:rsidRPr="00C64C90" w:rsidSect="008D433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E6E81" w14:textId="77777777" w:rsidR="00E44EE5" w:rsidRDefault="00E44EE5" w:rsidP="008D4334">
      <w:r>
        <w:separator/>
      </w:r>
    </w:p>
  </w:endnote>
  <w:endnote w:type="continuationSeparator" w:id="0">
    <w:p w14:paraId="1EB00FDC" w14:textId="77777777" w:rsidR="00E44EE5" w:rsidRDefault="00E44EE5" w:rsidP="008D4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Book Antiqua">
    <w:panose1 w:val="02040602050305030304"/>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66E3B6" w14:textId="77777777" w:rsidR="00E44EE5" w:rsidRDefault="00E44EE5" w:rsidP="008D4334">
      <w:r>
        <w:separator/>
      </w:r>
    </w:p>
  </w:footnote>
  <w:footnote w:type="continuationSeparator" w:id="0">
    <w:p w14:paraId="284D6944" w14:textId="77777777" w:rsidR="00E44EE5" w:rsidRDefault="00E44EE5" w:rsidP="008D43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9C452F" w14:textId="77777777" w:rsidR="008D4334" w:rsidRDefault="008D4334">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3</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65610" w14:textId="1C06D6F3" w:rsidR="00F02A0A" w:rsidRDefault="00F02A0A" w:rsidP="00F02A0A">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F7AA0"/>
    <w:multiLevelType w:val="multilevel"/>
    <w:tmpl w:val="549E9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DC10C2"/>
    <w:multiLevelType w:val="hybridMultilevel"/>
    <w:tmpl w:val="2AAEA32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 w15:restartNumberingAfterBreak="0">
    <w:nsid w:val="1A1432A5"/>
    <w:multiLevelType w:val="hybridMultilevel"/>
    <w:tmpl w:val="2DCA1D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 w15:restartNumberingAfterBreak="0">
    <w:nsid w:val="1FCE6A74"/>
    <w:multiLevelType w:val="hybridMultilevel"/>
    <w:tmpl w:val="4F525F4A"/>
    <w:lvl w:ilvl="0" w:tplc="D34A6ABC">
      <w:start w:val="1"/>
      <w:numFmt w:val="lowerLetter"/>
      <w:lvlText w:val="%1."/>
      <w:lvlJc w:val="left"/>
      <w:pPr>
        <w:ind w:left="810" w:hanging="360"/>
      </w:pPr>
      <w:rPr>
        <w:rFonts w:hint="default"/>
      </w:rPr>
    </w:lvl>
    <w:lvl w:ilvl="1" w:tplc="500A0019" w:tentative="1">
      <w:start w:val="1"/>
      <w:numFmt w:val="lowerLetter"/>
      <w:lvlText w:val="%2."/>
      <w:lvlJc w:val="left"/>
      <w:pPr>
        <w:ind w:left="1530" w:hanging="360"/>
      </w:pPr>
    </w:lvl>
    <w:lvl w:ilvl="2" w:tplc="500A001B" w:tentative="1">
      <w:start w:val="1"/>
      <w:numFmt w:val="lowerRoman"/>
      <w:lvlText w:val="%3."/>
      <w:lvlJc w:val="right"/>
      <w:pPr>
        <w:ind w:left="2250" w:hanging="180"/>
      </w:pPr>
    </w:lvl>
    <w:lvl w:ilvl="3" w:tplc="500A000F" w:tentative="1">
      <w:start w:val="1"/>
      <w:numFmt w:val="decimal"/>
      <w:lvlText w:val="%4."/>
      <w:lvlJc w:val="left"/>
      <w:pPr>
        <w:ind w:left="2970" w:hanging="360"/>
      </w:pPr>
    </w:lvl>
    <w:lvl w:ilvl="4" w:tplc="500A0019" w:tentative="1">
      <w:start w:val="1"/>
      <w:numFmt w:val="lowerLetter"/>
      <w:lvlText w:val="%5."/>
      <w:lvlJc w:val="left"/>
      <w:pPr>
        <w:ind w:left="3690" w:hanging="360"/>
      </w:pPr>
    </w:lvl>
    <w:lvl w:ilvl="5" w:tplc="500A001B" w:tentative="1">
      <w:start w:val="1"/>
      <w:numFmt w:val="lowerRoman"/>
      <w:lvlText w:val="%6."/>
      <w:lvlJc w:val="right"/>
      <w:pPr>
        <w:ind w:left="4410" w:hanging="180"/>
      </w:pPr>
    </w:lvl>
    <w:lvl w:ilvl="6" w:tplc="500A000F" w:tentative="1">
      <w:start w:val="1"/>
      <w:numFmt w:val="decimal"/>
      <w:lvlText w:val="%7."/>
      <w:lvlJc w:val="left"/>
      <w:pPr>
        <w:ind w:left="5130" w:hanging="360"/>
      </w:pPr>
    </w:lvl>
    <w:lvl w:ilvl="7" w:tplc="500A0019" w:tentative="1">
      <w:start w:val="1"/>
      <w:numFmt w:val="lowerLetter"/>
      <w:lvlText w:val="%8."/>
      <w:lvlJc w:val="left"/>
      <w:pPr>
        <w:ind w:left="5850" w:hanging="360"/>
      </w:pPr>
    </w:lvl>
    <w:lvl w:ilvl="8" w:tplc="500A001B" w:tentative="1">
      <w:start w:val="1"/>
      <w:numFmt w:val="lowerRoman"/>
      <w:lvlText w:val="%9."/>
      <w:lvlJc w:val="right"/>
      <w:pPr>
        <w:ind w:left="6570" w:hanging="180"/>
      </w:pPr>
    </w:lvl>
  </w:abstractNum>
  <w:abstractNum w:abstractNumId="4" w15:restartNumberingAfterBreak="0">
    <w:nsid w:val="2A763B54"/>
    <w:multiLevelType w:val="multilevel"/>
    <w:tmpl w:val="89BC7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A067FC"/>
    <w:multiLevelType w:val="multilevel"/>
    <w:tmpl w:val="1B422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9F3862"/>
    <w:multiLevelType w:val="multilevel"/>
    <w:tmpl w:val="11D47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C16BE0"/>
    <w:multiLevelType w:val="multilevel"/>
    <w:tmpl w:val="D8C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87560710">
    <w:abstractNumId w:val="3"/>
  </w:num>
  <w:num w:numId="2" w16cid:durableId="1185247403">
    <w:abstractNumId w:val="1"/>
  </w:num>
  <w:num w:numId="3" w16cid:durableId="1717772066">
    <w:abstractNumId w:val="2"/>
  </w:num>
  <w:num w:numId="4" w16cid:durableId="761145574">
    <w:abstractNumId w:val="7"/>
  </w:num>
  <w:num w:numId="5" w16cid:durableId="1640842215">
    <w:abstractNumId w:val="6"/>
  </w:num>
  <w:num w:numId="6" w16cid:durableId="278998574">
    <w:abstractNumId w:val="4"/>
  </w:num>
  <w:num w:numId="7" w16cid:durableId="1956011293">
    <w:abstractNumId w:val="0"/>
  </w:num>
  <w:num w:numId="8" w16cid:durableId="13195322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34"/>
    <w:rsid w:val="00084A18"/>
    <w:rsid w:val="000930E4"/>
    <w:rsid w:val="000A4B26"/>
    <w:rsid w:val="000E55ED"/>
    <w:rsid w:val="00113E60"/>
    <w:rsid w:val="00122A28"/>
    <w:rsid w:val="00137417"/>
    <w:rsid w:val="001428FD"/>
    <w:rsid w:val="0015389A"/>
    <w:rsid w:val="00160708"/>
    <w:rsid w:val="00164453"/>
    <w:rsid w:val="0017052F"/>
    <w:rsid w:val="00184C81"/>
    <w:rsid w:val="001A4099"/>
    <w:rsid w:val="001C3503"/>
    <w:rsid w:val="00204CD1"/>
    <w:rsid w:val="0022652F"/>
    <w:rsid w:val="00274EA8"/>
    <w:rsid w:val="002B2E70"/>
    <w:rsid w:val="002B4555"/>
    <w:rsid w:val="002B5748"/>
    <w:rsid w:val="002B7E7D"/>
    <w:rsid w:val="00301005"/>
    <w:rsid w:val="003177D0"/>
    <w:rsid w:val="00324364"/>
    <w:rsid w:val="0034616A"/>
    <w:rsid w:val="003570CA"/>
    <w:rsid w:val="003B5A06"/>
    <w:rsid w:val="003B6330"/>
    <w:rsid w:val="003C2DE9"/>
    <w:rsid w:val="003E1A3F"/>
    <w:rsid w:val="00413BDA"/>
    <w:rsid w:val="004242B2"/>
    <w:rsid w:val="0043637B"/>
    <w:rsid w:val="00436B03"/>
    <w:rsid w:val="00455B9B"/>
    <w:rsid w:val="0046076C"/>
    <w:rsid w:val="004806E0"/>
    <w:rsid w:val="004A25C3"/>
    <w:rsid w:val="004A5635"/>
    <w:rsid w:val="004A5BEC"/>
    <w:rsid w:val="004D49CA"/>
    <w:rsid w:val="004E1CB5"/>
    <w:rsid w:val="004F40B0"/>
    <w:rsid w:val="00531452"/>
    <w:rsid w:val="00540BE1"/>
    <w:rsid w:val="00561C91"/>
    <w:rsid w:val="00580088"/>
    <w:rsid w:val="00586C9E"/>
    <w:rsid w:val="00593B18"/>
    <w:rsid w:val="00596C47"/>
    <w:rsid w:val="005A6A36"/>
    <w:rsid w:val="005A75B4"/>
    <w:rsid w:val="005D1C97"/>
    <w:rsid w:val="005D586C"/>
    <w:rsid w:val="005D6931"/>
    <w:rsid w:val="00601759"/>
    <w:rsid w:val="00645F3D"/>
    <w:rsid w:val="00650CEF"/>
    <w:rsid w:val="00666091"/>
    <w:rsid w:val="00686126"/>
    <w:rsid w:val="006E606B"/>
    <w:rsid w:val="006E656D"/>
    <w:rsid w:val="006F78E6"/>
    <w:rsid w:val="00724E4E"/>
    <w:rsid w:val="0073671F"/>
    <w:rsid w:val="00736FE5"/>
    <w:rsid w:val="00767533"/>
    <w:rsid w:val="0077115A"/>
    <w:rsid w:val="00772B30"/>
    <w:rsid w:val="00780101"/>
    <w:rsid w:val="00782477"/>
    <w:rsid w:val="00784534"/>
    <w:rsid w:val="007927A2"/>
    <w:rsid w:val="0079640D"/>
    <w:rsid w:val="007A2444"/>
    <w:rsid w:val="007A3D44"/>
    <w:rsid w:val="007E51F7"/>
    <w:rsid w:val="007F24D1"/>
    <w:rsid w:val="0080390B"/>
    <w:rsid w:val="0081323D"/>
    <w:rsid w:val="0086401E"/>
    <w:rsid w:val="00865C57"/>
    <w:rsid w:val="00865FC8"/>
    <w:rsid w:val="00890A6C"/>
    <w:rsid w:val="00893801"/>
    <w:rsid w:val="008D4334"/>
    <w:rsid w:val="008E4AAD"/>
    <w:rsid w:val="00945888"/>
    <w:rsid w:val="0094784A"/>
    <w:rsid w:val="00967B2B"/>
    <w:rsid w:val="00976A77"/>
    <w:rsid w:val="009856FF"/>
    <w:rsid w:val="00986E62"/>
    <w:rsid w:val="009952E5"/>
    <w:rsid w:val="009A477D"/>
    <w:rsid w:val="009A5F0F"/>
    <w:rsid w:val="009E0F1B"/>
    <w:rsid w:val="009E19B1"/>
    <w:rsid w:val="009F3381"/>
    <w:rsid w:val="00A1004B"/>
    <w:rsid w:val="00A163B6"/>
    <w:rsid w:val="00A168D5"/>
    <w:rsid w:val="00A32B58"/>
    <w:rsid w:val="00A35350"/>
    <w:rsid w:val="00A56826"/>
    <w:rsid w:val="00A64149"/>
    <w:rsid w:val="00AA4B78"/>
    <w:rsid w:val="00AB6A71"/>
    <w:rsid w:val="00AB7E68"/>
    <w:rsid w:val="00AD3F86"/>
    <w:rsid w:val="00AF3FED"/>
    <w:rsid w:val="00AF547E"/>
    <w:rsid w:val="00B0226C"/>
    <w:rsid w:val="00B4456C"/>
    <w:rsid w:val="00B52A30"/>
    <w:rsid w:val="00B606AF"/>
    <w:rsid w:val="00B931C3"/>
    <w:rsid w:val="00BA1EBE"/>
    <w:rsid w:val="00BA379B"/>
    <w:rsid w:val="00BB1B06"/>
    <w:rsid w:val="00BB7DD5"/>
    <w:rsid w:val="00BC4681"/>
    <w:rsid w:val="00BC7AF1"/>
    <w:rsid w:val="00BD1AE5"/>
    <w:rsid w:val="00BD47BB"/>
    <w:rsid w:val="00BD59BA"/>
    <w:rsid w:val="00BF2C58"/>
    <w:rsid w:val="00C01C97"/>
    <w:rsid w:val="00C0504B"/>
    <w:rsid w:val="00C10145"/>
    <w:rsid w:val="00C114DF"/>
    <w:rsid w:val="00C12B7A"/>
    <w:rsid w:val="00C60C57"/>
    <w:rsid w:val="00C64C90"/>
    <w:rsid w:val="00C9604C"/>
    <w:rsid w:val="00CD4606"/>
    <w:rsid w:val="00CF3631"/>
    <w:rsid w:val="00D02B73"/>
    <w:rsid w:val="00D15BE0"/>
    <w:rsid w:val="00D26764"/>
    <w:rsid w:val="00D26CD6"/>
    <w:rsid w:val="00D357EF"/>
    <w:rsid w:val="00D849A2"/>
    <w:rsid w:val="00D95F3B"/>
    <w:rsid w:val="00DA7CA6"/>
    <w:rsid w:val="00DB5744"/>
    <w:rsid w:val="00DE5B96"/>
    <w:rsid w:val="00E05DF2"/>
    <w:rsid w:val="00E44EE5"/>
    <w:rsid w:val="00E47795"/>
    <w:rsid w:val="00E55DF8"/>
    <w:rsid w:val="00E743E2"/>
    <w:rsid w:val="00E74A86"/>
    <w:rsid w:val="00E91B8E"/>
    <w:rsid w:val="00EA0E4D"/>
    <w:rsid w:val="00EA37A3"/>
    <w:rsid w:val="00EA617D"/>
    <w:rsid w:val="00EC0C37"/>
    <w:rsid w:val="00EC54BA"/>
    <w:rsid w:val="00F0013C"/>
    <w:rsid w:val="00F02A0A"/>
    <w:rsid w:val="00F073B8"/>
    <w:rsid w:val="00F075A5"/>
    <w:rsid w:val="00F35CF1"/>
    <w:rsid w:val="00F35D36"/>
    <w:rsid w:val="00F446CC"/>
    <w:rsid w:val="00F63DBD"/>
    <w:rsid w:val="00F727E2"/>
    <w:rsid w:val="00F76912"/>
    <w:rsid w:val="00F971C5"/>
    <w:rsid w:val="00FA3564"/>
    <w:rsid w:val="00FD1D84"/>
    <w:rsid w:val="00FE0D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91773"/>
  <w15:chartTrackingRefBased/>
  <w15:docId w15:val="{273EED25-944D-4AA3-9E13-496C635E6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34"/>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8D433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D433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D433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D433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8D433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8D433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8D433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8D433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8D433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43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43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43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43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43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43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43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43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4334"/>
    <w:rPr>
      <w:rFonts w:eastAsiaTheme="majorEastAsia" w:cstheme="majorBidi"/>
      <w:color w:val="272727" w:themeColor="text1" w:themeTint="D8"/>
    </w:rPr>
  </w:style>
  <w:style w:type="paragraph" w:styleId="Title">
    <w:name w:val="Title"/>
    <w:basedOn w:val="Normal"/>
    <w:next w:val="Normal"/>
    <w:link w:val="TitleChar"/>
    <w:uiPriority w:val="10"/>
    <w:qFormat/>
    <w:rsid w:val="008D433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43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433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D43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433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8D4334"/>
    <w:rPr>
      <w:i/>
      <w:iCs/>
      <w:color w:val="404040" w:themeColor="text1" w:themeTint="BF"/>
    </w:rPr>
  </w:style>
  <w:style w:type="paragraph" w:styleId="ListParagraph">
    <w:name w:val="List Paragraph"/>
    <w:basedOn w:val="Normal"/>
    <w:uiPriority w:val="34"/>
    <w:qFormat/>
    <w:rsid w:val="008D433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8D4334"/>
    <w:rPr>
      <w:i/>
      <w:iCs/>
      <w:color w:val="0F4761" w:themeColor="accent1" w:themeShade="BF"/>
    </w:rPr>
  </w:style>
  <w:style w:type="paragraph" w:styleId="IntenseQuote">
    <w:name w:val="Intense Quote"/>
    <w:basedOn w:val="Normal"/>
    <w:next w:val="Normal"/>
    <w:link w:val="IntenseQuoteChar"/>
    <w:uiPriority w:val="30"/>
    <w:qFormat/>
    <w:rsid w:val="008D433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8D4334"/>
    <w:rPr>
      <w:i/>
      <w:iCs/>
      <w:color w:val="0F4761" w:themeColor="accent1" w:themeShade="BF"/>
    </w:rPr>
  </w:style>
  <w:style w:type="character" w:styleId="IntenseReference">
    <w:name w:val="Intense Reference"/>
    <w:basedOn w:val="DefaultParagraphFont"/>
    <w:uiPriority w:val="32"/>
    <w:qFormat/>
    <w:rsid w:val="008D4334"/>
    <w:rPr>
      <w:b/>
      <w:bCs/>
      <w:smallCaps/>
      <w:color w:val="0F4761" w:themeColor="accent1" w:themeShade="BF"/>
      <w:spacing w:val="5"/>
    </w:rPr>
  </w:style>
  <w:style w:type="paragraph" w:customStyle="1" w:styleId="Title2">
    <w:name w:val="Title2"/>
    <w:basedOn w:val="Normal"/>
    <w:next w:val="Normal"/>
    <w:rsid w:val="008D4334"/>
    <w:pPr>
      <w:tabs>
        <w:tab w:val="left" w:pos="648"/>
        <w:tab w:val="right" w:pos="7776"/>
        <w:tab w:val="left" w:pos="7848"/>
      </w:tabs>
    </w:pPr>
  </w:style>
  <w:style w:type="paragraph" w:styleId="Header">
    <w:name w:val="header"/>
    <w:basedOn w:val="Normal"/>
    <w:link w:val="HeaderChar"/>
    <w:rsid w:val="008D4334"/>
    <w:pPr>
      <w:tabs>
        <w:tab w:val="center" w:pos="4320"/>
        <w:tab w:val="right" w:pos="8640"/>
      </w:tabs>
    </w:pPr>
  </w:style>
  <w:style w:type="character" w:customStyle="1" w:styleId="HeaderChar">
    <w:name w:val="Header Char"/>
    <w:basedOn w:val="DefaultParagraphFont"/>
    <w:link w:val="Header"/>
    <w:rsid w:val="008D4334"/>
    <w:rPr>
      <w:rFonts w:ascii="Times New Roman" w:eastAsia="Times New Roman" w:hAnsi="Times New Roman" w:cs="Times New Roman"/>
      <w:kern w:val="0"/>
      <w:szCs w:val="20"/>
      <w14:ligatures w14:val="none"/>
    </w:rPr>
  </w:style>
  <w:style w:type="character" w:styleId="PageNumber">
    <w:name w:val="page number"/>
    <w:basedOn w:val="DefaultParagraphFont"/>
    <w:rsid w:val="008D4334"/>
  </w:style>
  <w:style w:type="paragraph" w:styleId="FootnoteText">
    <w:name w:val="footnote text"/>
    <w:basedOn w:val="Normal"/>
    <w:link w:val="FootnoteTextChar"/>
    <w:uiPriority w:val="99"/>
    <w:semiHidden/>
    <w:unhideWhenUsed/>
    <w:rsid w:val="008D4334"/>
    <w:rPr>
      <w:sz w:val="20"/>
    </w:rPr>
  </w:style>
  <w:style w:type="character" w:customStyle="1" w:styleId="FootnoteTextChar">
    <w:name w:val="Footnote Text Char"/>
    <w:basedOn w:val="DefaultParagraphFont"/>
    <w:link w:val="FootnoteText"/>
    <w:uiPriority w:val="99"/>
    <w:semiHidden/>
    <w:rsid w:val="008D4334"/>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8D4334"/>
    <w:rPr>
      <w:vertAlign w:val="superscript"/>
    </w:rPr>
  </w:style>
  <w:style w:type="character" w:styleId="LineNumber">
    <w:name w:val="line number"/>
    <w:basedOn w:val="DefaultParagraphFont"/>
    <w:uiPriority w:val="99"/>
    <w:semiHidden/>
    <w:unhideWhenUsed/>
    <w:rsid w:val="008D4334"/>
  </w:style>
  <w:style w:type="paragraph" w:styleId="Footer">
    <w:name w:val="footer"/>
    <w:basedOn w:val="Normal"/>
    <w:link w:val="FooterChar"/>
    <w:uiPriority w:val="99"/>
    <w:unhideWhenUsed/>
    <w:rsid w:val="00F02A0A"/>
    <w:pPr>
      <w:tabs>
        <w:tab w:val="center" w:pos="4680"/>
        <w:tab w:val="right" w:pos="9360"/>
      </w:tabs>
    </w:pPr>
  </w:style>
  <w:style w:type="character" w:customStyle="1" w:styleId="FooterChar">
    <w:name w:val="Footer Char"/>
    <w:basedOn w:val="DefaultParagraphFont"/>
    <w:link w:val="Footer"/>
    <w:uiPriority w:val="99"/>
    <w:rsid w:val="00F02A0A"/>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7844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766</Words>
  <Characters>4214</Characters>
  <Application>Microsoft Office Word</Application>
  <DocSecurity>0</DocSecurity>
  <Lines>35</Lines>
  <Paragraphs>9</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J. Marín Martínez</dc:creator>
  <cp:keywords/>
  <dc:description/>
  <cp:lastModifiedBy>Gloria de Jesús Maldonado</cp:lastModifiedBy>
  <cp:revision>2</cp:revision>
  <cp:lastPrinted>2026-06-29T19:04:00Z</cp:lastPrinted>
  <dcterms:created xsi:type="dcterms:W3CDTF">2026-06-29T21:13:00Z</dcterms:created>
  <dcterms:modified xsi:type="dcterms:W3CDTF">2026-06-29T21:13:00Z</dcterms:modified>
</cp:coreProperties>
</file>