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3F1879" w:rsidRPr="007F3D65" w:rsidRDefault="005A2B3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F3D65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144F8A90" w:rsidR="003F1879" w:rsidRPr="007F3D65" w:rsidRDefault="005A2B3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007F3D65">
        <w:rPr>
          <w:rFonts w:ascii="Book Antiqua" w:eastAsia="Book Antiqua" w:hAnsi="Book Antiqua" w:cs="Book Antiqua"/>
          <w:color w:val="000000"/>
        </w:rPr>
        <w:t xml:space="preserve">20 </w:t>
      </w:r>
      <w:proofErr w:type="spellStart"/>
      <w:r w:rsidRPr="007F3D65">
        <w:rPr>
          <w:rFonts w:ascii="Book Antiqua" w:eastAsia="Book Antiqua" w:hAnsi="Book Antiqua" w:cs="Book Antiqua"/>
          <w:color w:val="000000"/>
          <w:vertAlign w:val="superscript"/>
        </w:rPr>
        <w:t>ma</w:t>
      </w:r>
      <w:proofErr w:type="spellEnd"/>
      <w:r w:rsidRPr="007F3D65">
        <w:rPr>
          <w:rFonts w:ascii="Book Antiqua" w:eastAsia="Book Antiqua" w:hAnsi="Book Antiqua" w:cs="Book Antiqua"/>
          <w:color w:val="000000"/>
        </w:rPr>
        <w:tab/>
        <w:t>Asamblea</w:t>
      </w:r>
      <w:r w:rsidRPr="007F3D65">
        <w:rPr>
          <w:rFonts w:ascii="Book Antiqua" w:eastAsia="Book Antiqua" w:hAnsi="Book Antiqua" w:cs="Book Antiqua"/>
          <w:color w:val="000000"/>
        </w:rPr>
        <w:tab/>
      </w:r>
      <w:r w:rsidR="000D121B">
        <w:rPr>
          <w:rFonts w:ascii="Book Antiqua" w:eastAsia="Book Antiqua" w:hAnsi="Book Antiqua" w:cs="Book Antiqua"/>
          <w:color w:val="000000"/>
        </w:rPr>
        <w:t>3</w:t>
      </w:r>
      <w:r w:rsidRPr="007F3D65">
        <w:rPr>
          <w:rFonts w:ascii="Book Antiqua" w:eastAsia="Book Antiqua" w:hAnsi="Book Antiqua" w:cs="Book Antiqua"/>
          <w:color w:val="000000"/>
        </w:rPr>
        <w:t xml:space="preserve"> </w:t>
      </w:r>
      <w:proofErr w:type="spellStart"/>
      <w:r w:rsidR="000D121B">
        <w:rPr>
          <w:rFonts w:ascii="Book Antiqua" w:eastAsia="Book Antiqua" w:hAnsi="Book Antiqua" w:cs="Book Antiqua"/>
          <w:color w:val="000000"/>
          <w:vertAlign w:val="superscript"/>
        </w:rPr>
        <w:t>r</w:t>
      </w:r>
      <w:r w:rsidRPr="007F3D65">
        <w:rPr>
          <w:rFonts w:ascii="Book Antiqua" w:eastAsia="Book Antiqua" w:hAnsi="Book Antiqua" w:cs="Book Antiqua"/>
          <w:color w:val="000000"/>
          <w:vertAlign w:val="superscript"/>
        </w:rPr>
        <w:t>a</w:t>
      </w:r>
      <w:proofErr w:type="spellEnd"/>
      <w:r w:rsidRPr="007F3D65">
        <w:rPr>
          <w:rFonts w:ascii="Book Antiqua" w:eastAsia="Book Antiqua" w:hAnsi="Book Antiqua" w:cs="Book Antiqua"/>
          <w:color w:val="000000"/>
        </w:rPr>
        <w:tab/>
        <w:t>Sesión</w:t>
      </w:r>
    </w:p>
    <w:p w14:paraId="00000005" w14:textId="77777777" w:rsidR="003F1879" w:rsidRPr="007F3D65" w:rsidRDefault="005A2B3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007F3D65">
        <w:rPr>
          <w:rFonts w:ascii="Book Antiqua" w:eastAsia="Book Antiqua" w:hAnsi="Book Antiqua" w:cs="Book Antiqua"/>
          <w:color w:val="000000"/>
        </w:rPr>
        <w:tab/>
        <w:t>Legislativa</w:t>
      </w:r>
      <w:r w:rsidRPr="007F3D65">
        <w:rPr>
          <w:rFonts w:ascii="Book Antiqua" w:eastAsia="Book Antiqua" w:hAnsi="Book Antiqua" w:cs="Book Antiqua"/>
          <w:color w:val="000000"/>
        </w:rPr>
        <w:tab/>
      </w:r>
      <w:r w:rsidRPr="007F3D65">
        <w:rPr>
          <w:rFonts w:ascii="Book Antiqua" w:eastAsia="Book Antiqua" w:hAnsi="Book Antiqua" w:cs="Book Antiqua"/>
          <w:color w:val="000000"/>
        </w:rPr>
        <w:tab/>
        <w:t>Ordinaria</w:t>
      </w:r>
    </w:p>
    <w:p w14:paraId="00000006" w14:textId="77777777" w:rsidR="003F1879" w:rsidRPr="007F3D65" w:rsidRDefault="003F1879">
      <w:pPr>
        <w:rPr>
          <w:rFonts w:ascii="Book Antiqua" w:eastAsia="Book Antiqua" w:hAnsi="Book Antiqua" w:cs="Book Antiqua"/>
        </w:rPr>
      </w:pPr>
    </w:p>
    <w:p w14:paraId="00000007" w14:textId="77777777" w:rsidR="003F1879" w:rsidRPr="007F3D65" w:rsidRDefault="005A2B3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F3D65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7D463068" w:rsidR="003F1879" w:rsidRPr="007F3D65" w:rsidRDefault="005A2B3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F3D65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 w:rsidR="00C96FAF">
        <w:rPr>
          <w:rFonts w:ascii="Book Antiqua" w:eastAsia="Book Antiqua" w:hAnsi="Book Antiqua" w:cs="Book Antiqua"/>
          <w:b/>
          <w:sz w:val="52"/>
          <w:szCs w:val="52"/>
        </w:rPr>
        <w:t xml:space="preserve"> 586</w:t>
      </w:r>
    </w:p>
    <w:p w14:paraId="0000000A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2B280891" w:rsidR="003F1879" w:rsidRPr="007F3D65" w:rsidRDefault="00233938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3</w:t>
      </w:r>
      <w:r w:rsidRPr="007F3D65">
        <w:rPr>
          <w:rFonts w:ascii="Book Antiqua" w:eastAsia="Book Antiqua" w:hAnsi="Book Antiqua" w:cs="Book Antiqua"/>
        </w:rPr>
        <w:t xml:space="preserve"> DE </w:t>
      </w:r>
      <w:r>
        <w:rPr>
          <w:rFonts w:ascii="Book Antiqua" w:eastAsia="Book Antiqua" w:hAnsi="Book Antiqua" w:cs="Book Antiqua"/>
        </w:rPr>
        <w:t>FEBRERO</w:t>
      </w:r>
      <w:r w:rsidRPr="007F3D65">
        <w:rPr>
          <w:rFonts w:ascii="Book Antiqua" w:eastAsia="Book Antiqua" w:hAnsi="Book Antiqua" w:cs="Book Antiqua"/>
        </w:rPr>
        <w:t xml:space="preserve"> DE 202</w:t>
      </w:r>
      <w:r w:rsidR="000D121B">
        <w:rPr>
          <w:rFonts w:ascii="Book Antiqua" w:eastAsia="Book Antiqua" w:hAnsi="Book Antiqua" w:cs="Book Antiqua"/>
        </w:rPr>
        <w:t>6</w:t>
      </w:r>
    </w:p>
    <w:p w14:paraId="0000000C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2738FAD5" w14:textId="77777777" w:rsidR="000466DE" w:rsidRDefault="005A2B3E">
      <w:pPr>
        <w:jc w:val="center"/>
        <w:rPr>
          <w:rFonts w:ascii="Book Antiqua" w:eastAsia="Book Antiqua" w:hAnsi="Book Antiqua" w:cs="Book Antiqua"/>
          <w:i/>
        </w:rPr>
      </w:pPr>
      <w:r w:rsidRPr="007F3D65">
        <w:rPr>
          <w:rFonts w:ascii="Book Antiqua" w:eastAsia="Book Antiqua" w:hAnsi="Book Antiqua" w:cs="Book Antiqua"/>
        </w:rPr>
        <w:t>Presentada por la</w:t>
      </w:r>
      <w:r w:rsidR="000466DE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representante</w:t>
      </w:r>
      <w:r w:rsidR="000466DE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Lebrón Robles, Gutiérrez Col</w:t>
      </w:r>
      <w:r w:rsidR="000466DE">
        <w:rPr>
          <w:rFonts w:ascii="Book Antiqua" w:eastAsia="Book Antiqua" w:hAnsi="Book Antiqua" w:cs="Book Antiqua"/>
          <w:i/>
        </w:rPr>
        <w:t>ó</w:t>
      </w:r>
      <w:r w:rsidRPr="007F3D65">
        <w:rPr>
          <w:rFonts w:ascii="Book Antiqua" w:eastAsia="Book Antiqua" w:hAnsi="Book Antiqua" w:cs="Book Antiqua"/>
          <w:i/>
        </w:rPr>
        <w:t>n</w:t>
      </w:r>
      <w:r w:rsidR="000466DE">
        <w:rPr>
          <w:rFonts w:ascii="Book Antiqua" w:eastAsia="Book Antiqua" w:hAnsi="Book Antiqua" w:cs="Book Antiqua"/>
          <w:i/>
        </w:rPr>
        <w:t>;</w:t>
      </w:r>
      <w:r w:rsidRPr="007F3D65">
        <w:rPr>
          <w:rFonts w:ascii="Book Antiqua" w:eastAsia="Book Antiqua" w:hAnsi="Book Antiqua" w:cs="Book Antiqua"/>
          <w:i/>
        </w:rPr>
        <w:t xml:space="preserve"> </w:t>
      </w:r>
    </w:p>
    <w:p w14:paraId="0000000D" w14:textId="42433444" w:rsidR="003F1879" w:rsidRPr="007F3D65" w:rsidRDefault="005A2B3E">
      <w:pPr>
        <w:jc w:val="center"/>
        <w:rPr>
          <w:rFonts w:ascii="Book Antiqua" w:eastAsia="Book Antiqua" w:hAnsi="Book Antiqua" w:cs="Book Antiqua"/>
          <w:i/>
        </w:rPr>
      </w:pPr>
      <w:r w:rsidRPr="000466DE">
        <w:rPr>
          <w:rFonts w:ascii="Book Antiqua" w:eastAsia="Book Antiqua" w:hAnsi="Book Antiqua" w:cs="Book Antiqua"/>
          <w:i/>
        </w:rPr>
        <w:t xml:space="preserve">y </w:t>
      </w:r>
      <w:r w:rsidR="000466DE" w:rsidRPr="000466DE">
        <w:rPr>
          <w:rFonts w:ascii="Book Antiqua" w:eastAsia="Book Antiqua" w:hAnsi="Book Antiqua" w:cs="Book Antiqua"/>
          <w:i/>
        </w:rPr>
        <w:t>el representante</w:t>
      </w:r>
      <w:r w:rsidR="000466DE">
        <w:rPr>
          <w:rFonts w:ascii="Book Antiqua" w:eastAsia="Book Antiqua" w:hAnsi="Book Antiqua" w:cs="Book Antiqua"/>
          <w:i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Márquez Lebrón</w:t>
      </w:r>
    </w:p>
    <w:p w14:paraId="0000000E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F" w14:textId="0EEE4043" w:rsidR="003F1879" w:rsidRPr="007F3D65" w:rsidRDefault="005A2B3E">
      <w:pPr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Referida a </w:t>
      </w:r>
      <w:r w:rsidR="001B4491"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7F3D65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Default="005A2B3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F3D65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751792" w:rsidRDefault="00986293">
      <w:pPr>
        <w:jc w:val="center"/>
        <w:rPr>
          <w:rFonts w:ascii="Book Antiqua" w:eastAsia="Book Antiqua" w:hAnsi="Book Antiqua" w:cs="Book Antiqua"/>
          <w:b/>
        </w:rPr>
      </w:pPr>
    </w:p>
    <w:p w14:paraId="00000013" w14:textId="244F0859" w:rsidR="003F1879" w:rsidRPr="00986293" w:rsidRDefault="005A2B3E" w:rsidP="000466DE">
      <w:pPr>
        <w:ind w:left="720" w:hanging="810"/>
        <w:jc w:val="both"/>
        <w:rPr>
          <w:rFonts w:ascii="Book Antiqua" w:eastAsia="Book Antiqua" w:hAnsi="Book Antiqua" w:cs="Book Antiqua"/>
        </w:rPr>
      </w:pPr>
      <w:r w:rsidRPr="00986293">
        <w:rPr>
          <w:rFonts w:ascii="Book Antiqua" w:eastAsia="Book Antiqua" w:hAnsi="Book Antiqua" w:cs="Book Antiqua"/>
        </w:rPr>
        <w:t xml:space="preserve">Para ordenar a la </w:t>
      </w:r>
      <w:r w:rsidR="00041A8C" w:rsidRPr="00D6673F">
        <w:rPr>
          <w:rFonts w:ascii="Book Antiqua" w:eastAsia="Book Antiqua" w:hAnsi="Book Antiqua" w:cs="Book Antiqua"/>
        </w:rPr>
        <w:t xml:space="preserve">Comisión de </w:t>
      </w:r>
      <w:r w:rsidR="00041A8C">
        <w:rPr>
          <w:rFonts w:ascii="Book Antiqua" w:eastAsia="Book Antiqua" w:hAnsi="Book Antiqua" w:cs="Book Antiqua"/>
        </w:rPr>
        <w:t>Salud</w:t>
      </w:r>
      <w:r w:rsidR="00041A8C" w:rsidRPr="00D6673F">
        <w:rPr>
          <w:rFonts w:ascii="Book Antiqua" w:eastAsia="Book Antiqua" w:hAnsi="Book Antiqua" w:cs="Book Antiqua"/>
        </w:rPr>
        <w:t xml:space="preserve"> de la Cámara de Representantes de Puerto Rico que investigue </w:t>
      </w:r>
      <w:r w:rsidR="006607CC">
        <w:rPr>
          <w:rFonts w:ascii="Book Antiqua" w:eastAsia="Book Antiqua" w:hAnsi="Book Antiqua" w:cs="Book Antiqua"/>
        </w:rPr>
        <w:t xml:space="preserve"> el efecto de la contaminación de plomo por las líneas de servicio de agua en la salud de las personas y comunidades; </w:t>
      </w:r>
      <w:r w:rsidR="00041A8C" w:rsidRPr="00D6673F">
        <w:rPr>
          <w:rFonts w:ascii="Book Antiqua" w:eastAsia="Book Antiqua" w:hAnsi="Book Antiqua" w:cs="Book Antiqua"/>
        </w:rPr>
        <w:t>en qué fase de implementación está el Plan de reemplazo de líneas de servicio de plomo de la Autoridad de Acueductos y Alcantarillados de Puerto Rico</w:t>
      </w:r>
      <w:r w:rsidR="00041A8C">
        <w:rPr>
          <w:rFonts w:ascii="Book Antiqua" w:eastAsia="Book Antiqua" w:hAnsi="Book Antiqua" w:cs="Book Antiqua"/>
        </w:rPr>
        <w:t xml:space="preserve">; </w:t>
      </w:r>
      <w:r w:rsidR="00041A8C" w:rsidRPr="00D6673F">
        <w:rPr>
          <w:rFonts w:ascii="Book Antiqua" w:eastAsia="Book Antiqua" w:hAnsi="Book Antiqua" w:cs="Book Antiqua"/>
        </w:rPr>
        <w:t xml:space="preserve">si </w:t>
      </w:r>
      <w:r w:rsidR="00041A8C">
        <w:rPr>
          <w:rFonts w:ascii="Book Antiqua" w:eastAsia="Book Antiqua" w:hAnsi="Book Antiqua" w:cs="Book Antiqua"/>
        </w:rPr>
        <w:t xml:space="preserve">la agencia </w:t>
      </w:r>
      <w:r w:rsidR="00041A8C" w:rsidRPr="00D6673F">
        <w:rPr>
          <w:rFonts w:ascii="Book Antiqua" w:eastAsia="Book Antiqua" w:hAnsi="Book Antiqua" w:cs="Book Antiqua"/>
        </w:rPr>
        <w:t>está cumpliendo con sus metas internas de para remplazar todas las líneas de servicio de plomo para el año 2034</w:t>
      </w:r>
      <w:r w:rsidR="006607CC">
        <w:rPr>
          <w:rFonts w:ascii="Book Antiqua" w:eastAsia="Book Antiqua" w:hAnsi="Book Antiqua" w:cs="Book Antiqua"/>
        </w:rPr>
        <w:t xml:space="preserve">; </w:t>
      </w:r>
      <w:r w:rsidR="00041A8C">
        <w:rPr>
          <w:rFonts w:ascii="Book Antiqua" w:eastAsia="Book Antiqua" w:hAnsi="Book Antiqua" w:cs="Book Antiqua"/>
        </w:rPr>
        <w:t>y cuál es el plan manejo de para las personas afectadas por el plomo</w:t>
      </w:r>
      <w:r w:rsidR="00F3193A">
        <w:rPr>
          <w:rFonts w:ascii="Book Antiqua" w:eastAsia="Book Antiqua" w:hAnsi="Book Antiqua" w:cs="Book Antiqua"/>
        </w:rPr>
        <w:t xml:space="preserve">. </w:t>
      </w:r>
    </w:p>
    <w:p w14:paraId="00000014" w14:textId="77777777" w:rsidR="003F1879" w:rsidRPr="00986293" w:rsidRDefault="003F1879" w:rsidP="00986293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Pr="007F3D65" w:rsidRDefault="005A2B3E">
      <w:pPr>
        <w:ind w:firstLine="360"/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EXPOSICIÓN DE MOTIVOS</w:t>
      </w:r>
    </w:p>
    <w:p w14:paraId="00000016" w14:textId="77777777" w:rsidR="003F1879" w:rsidRPr="007F3D65" w:rsidRDefault="003F1879">
      <w:pPr>
        <w:ind w:firstLine="360"/>
        <w:jc w:val="center"/>
        <w:rPr>
          <w:rFonts w:ascii="Book Antiqua" w:eastAsia="Book Antiqua" w:hAnsi="Book Antiqua" w:cs="Book Antiqua"/>
        </w:rPr>
      </w:pPr>
    </w:p>
    <w:p w14:paraId="7CBFDB82" w14:textId="5B896073" w:rsidR="00665DC7" w:rsidRDefault="002A5EC2" w:rsidP="005660FD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</w:rPr>
        <w:t xml:space="preserve">El plomo es un elemento químico metálico que se encuentra en la </w:t>
      </w:r>
      <w:r w:rsidR="000B64A4">
        <w:rPr>
          <w:rFonts w:ascii="Book Antiqua" w:hAnsi="Book Antiqua"/>
        </w:rPr>
        <w:t>naturaleza,</w:t>
      </w:r>
      <w:r>
        <w:rPr>
          <w:rFonts w:ascii="Book Antiqua" w:hAnsi="Book Antiqua"/>
        </w:rPr>
        <w:t xml:space="preserve"> pero </w:t>
      </w:r>
      <w:r w:rsidR="00140F79">
        <w:rPr>
          <w:rFonts w:ascii="Book Antiqua" w:hAnsi="Book Antiqua"/>
        </w:rPr>
        <w:t>es</w:t>
      </w:r>
      <w:r>
        <w:rPr>
          <w:rFonts w:ascii="Book Antiqua" w:hAnsi="Book Antiqua"/>
        </w:rPr>
        <w:t xml:space="preserve"> </w:t>
      </w:r>
      <w:r w:rsidR="00041A8C">
        <w:rPr>
          <w:rFonts w:ascii="Book Antiqua" w:hAnsi="Book Antiqua"/>
        </w:rPr>
        <w:t xml:space="preserve">altamente </w:t>
      </w:r>
      <w:r>
        <w:rPr>
          <w:rFonts w:ascii="Book Antiqua" w:hAnsi="Book Antiqua"/>
        </w:rPr>
        <w:t>t</w:t>
      </w:r>
      <w:r w:rsidR="00472F00">
        <w:rPr>
          <w:rFonts w:ascii="Book Antiqua" w:hAnsi="Book Antiqua"/>
        </w:rPr>
        <w:t>ó</w:t>
      </w:r>
      <w:r>
        <w:rPr>
          <w:rFonts w:ascii="Book Antiqua" w:hAnsi="Book Antiqua"/>
        </w:rPr>
        <w:t>xico para los seres humanos</w:t>
      </w:r>
      <w:r w:rsidR="00041A8C">
        <w:rPr>
          <w:rFonts w:ascii="Book Antiqua" w:hAnsi="Book Antiqua"/>
        </w:rPr>
        <w:t xml:space="preserve">, </w:t>
      </w:r>
      <w:r>
        <w:rPr>
          <w:rFonts w:ascii="Book Antiqua" w:hAnsi="Book Antiqua"/>
        </w:rPr>
        <w:t>causa</w:t>
      </w:r>
      <w:r w:rsidR="00041A8C">
        <w:rPr>
          <w:rFonts w:ascii="Book Antiqua" w:hAnsi="Book Antiqua"/>
        </w:rPr>
        <w:t>ndo</w:t>
      </w:r>
      <w:r>
        <w:rPr>
          <w:rFonts w:ascii="Book Antiqua" w:hAnsi="Book Antiqua"/>
        </w:rPr>
        <w:t xml:space="preserve"> problemas de salud irreversibles</w:t>
      </w:r>
      <w:r w:rsidR="00041A8C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</w:t>
      </w:r>
      <w:r w:rsidR="00041A8C">
        <w:rPr>
          <w:rFonts w:ascii="Book Antiqua" w:hAnsi="Book Antiqua"/>
        </w:rPr>
        <w:t>E</w:t>
      </w:r>
      <w:r w:rsidR="003A6672">
        <w:rPr>
          <w:rFonts w:ascii="Book Antiqua" w:hAnsi="Book Antiqua"/>
        </w:rPr>
        <w:t>l plomo es</w:t>
      </w:r>
      <w:r w:rsidR="00140F79">
        <w:rPr>
          <w:rFonts w:ascii="Book Antiqua" w:hAnsi="Book Antiqua"/>
        </w:rPr>
        <w:t xml:space="preserve"> una neurotoxina.</w:t>
      </w:r>
      <w:r>
        <w:rPr>
          <w:rFonts w:ascii="Book Antiqua" w:hAnsi="Book Antiqua"/>
        </w:rPr>
        <w:t xml:space="preserve"> </w:t>
      </w:r>
      <w:r w:rsidR="000B64A4">
        <w:rPr>
          <w:rFonts w:ascii="Book Antiqua" w:hAnsi="Book Antiqua"/>
        </w:rPr>
        <w:t xml:space="preserve">La </w:t>
      </w:r>
      <w:r w:rsidR="00041A8C">
        <w:rPr>
          <w:rFonts w:ascii="Book Antiqua" w:hAnsi="Book Antiqua"/>
        </w:rPr>
        <w:t>A</w:t>
      </w:r>
      <w:r w:rsidR="000B64A4">
        <w:rPr>
          <w:rFonts w:ascii="Book Antiqua" w:hAnsi="Book Antiqua"/>
        </w:rPr>
        <w:t xml:space="preserve">gencia de </w:t>
      </w:r>
      <w:r w:rsidR="00041A8C">
        <w:rPr>
          <w:rFonts w:ascii="Book Antiqua" w:hAnsi="Book Antiqua"/>
        </w:rPr>
        <w:t>P</w:t>
      </w:r>
      <w:r w:rsidR="000B64A4">
        <w:rPr>
          <w:rFonts w:ascii="Book Antiqua" w:hAnsi="Book Antiqua"/>
        </w:rPr>
        <w:t xml:space="preserve">rotección </w:t>
      </w:r>
      <w:r w:rsidR="00041A8C">
        <w:rPr>
          <w:rFonts w:ascii="Book Antiqua" w:hAnsi="Book Antiqua"/>
        </w:rPr>
        <w:t>A</w:t>
      </w:r>
      <w:r w:rsidR="000B64A4">
        <w:rPr>
          <w:rFonts w:ascii="Book Antiqua" w:hAnsi="Book Antiqua"/>
        </w:rPr>
        <w:t>mbiental de Estados Unidos</w:t>
      </w:r>
      <w:r w:rsidR="008D5549">
        <w:rPr>
          <w:rFonts w:ascii="Book Antiqua" w:hAnsi="Book Antiqua"/>
        </w:rPr>
        <w:t xml:space="preserve"> (EPA por sus siglas en inglés)</w:t>
      </w:r>
      <w:r w:rsidR="000B64A4">
        <w:rPr>
          <w:rFonts w:ascii="Book Antiqua" w:hAnsi="Book Antiqua"/>
        </w:rPr>
        <w:t xml:space="preserve"> indica que</w:t>
      </w:r>
      <w:r w:rsidR="00041A8C">
        <w:rPr>
          <w:rFonts w:ascii="Book Antiqua" w:hAnsi="Book Antiqua"/>
        </w:rPr>
        <w:t xml:space="preserve"> el plomo afecta la salud desde la </w:t>
      </w:r>
      <w:proofErr w:type="spellStart"/>
      <w:r w:rsidR="00041A8C">
        <w:rPr>
          <w:rFonts w:ascii="Book Antiqua" w:hAnsi="Book Antiqua"/>
        </w:rPr>
        <w:t>pre-natalidad</w:t>
      </w:r>
      <w:proofErr w:type="spellEnd"/>
      <w:r w:rsidR="00041A8C">
        <w:rPr>
          <w:rFonts w:ascii="Book Antiqua" w:hAnsi="Book Antiqua"/>
        </w:rPr>
        <w:t xml:space="preserve"> hasta la vejez.</w:t>
      </w:r>
      <w:r w:rsidR="000B64A4">
        <w:rPr>
          <w:rFonts w:ascii="Book Antiqua" w:hAnsi="Book Antiqua"/>
        </w:rPr>
        <w:t xml:space="preserve"> </w:t>
      </w:r>
      <w:r w:rsidR="00041A8C">
        <w:rPr>
          <w:rFonts w:ascii="Book Antiqua" w:hAnsi="Book Antiqua"/>
        </w:rPr>
        <w:t xml:space="preserve"> Según la EPA p</w:t>
      </w:r>
      <w:r w:rsidR="008D5549">
        <w:rPr>
          <w:rFonts w:ascii="Book Antiqua" w:hAnsi="Book Antiqua"/>
          <w:lang w:val="es-PR"/>
        </w:rPr>
        <w:t xml:space="preserve">ara las mujeres embarazadas los problemas de </w:t>
      </w:r>
      <w:r w:rsidR="006607CC">
        <w:rPr>
          <w:rFonts w:ascii="Book Antiqua" w:hAnsi="Book Antiqua"/>
          <w:lang w:val="es-PR"/>
        </w:rPr>
        <w:t>salud</w:t>
      </w:r>
      <w:r w:rsidR="005660FD">
        <w:rPr>
          <w:rFonts w:ascii="Book Antiqua" w:hAnsi="Book Antiqua"/>
          <w:lang w:val="es-PR"/>
        </w:rPr>
        <w:t xml:space="preserve"> pueden ser, pero no se limitan a</w:t>
      </w:r>
      <w:r w:rsidR="008D5549">
        <w:rPr>
          <w:rFonts w:ascii="Book Antiqua" w:hAnsi="Book Antiqua"/>
          <w:lang w:val="es-PR"/>
        </w:rPr>
        <w:t>:  parto prematuro</w:t>
      </w:r>
      <w:r w:rsidR="008D5549" w:rsidRPr="008D5549">
        <w:rPr>
          <w:rFonts w:ascii="Book Antiqua" w:hAnsi="Book Antiqua"/>
          <w:lang w:val="es-PR"/>
        </w:rPr>
        <w:t xml:space="preserve"> o </w:t>
      </w:r>
      <w:r w:rsidR="005660FD">
        <w:rPr>
          <w:rFonts w:ascii="Book Antiqua" w:hAnsi="Book Antiqua"/>
          <w:lang w:val="es-PR"/>
        </w:rPr>
        <w:t>aborto espontaneo, entre otros. Además, se ha encontrado que el feto puede sufrir de: subdesarrollo en el crecimiento prenatal, microcefalia o menor tamaño de la cabeza y el cerebro, lo que tiene como consecuencia daño cerebral permanente, daños al sistema nervioso central y los riñones</w:t>
      </w:r>
      <w:r w:rsidR="00041A8C">
        <w:rPr>
          <w:rFonts w:ascii="Book Antiqua" w:hAnsi="Book Antiqua"/>
          <w:lang w:val="es-PR"/>
        </w:rPr>
        <w:t>.</w:t>
      </w:r>
      <w:r w:rsidR="005660FD">
        <w:rPr>
          <w:rFonts w:ascii="Book Antiqua" w:hAnsi="Book Antiqua"/>
          <w:lang w:val="es-PR"/>
        </w:rPr>
        <w:t xml:space="preserve"> </w:t>
      </w:r>
      <w:r w:rsidR="00041A8C">
        <w:rPr>
          <w:rFonts w:ascii="Book Antiqua" w:hAnsi="Book Antiqua"/>
          <w:lang w:val="es-PR"/>
        </w:rPr>
        <w:t>U</w:t>
      </w:r>
      <w:r w:rsidR="005660FD">
        <w:rPr>
          <w:rFonts w:ascii="Book Antiqua" w:hAnsi="Book Antiqua"/>
          <w:lang w:val="es-PR"/>
        </w:rPr>
        <w:t>na vez na</w:t>
      </w:r>
      <w:r w:rsidR="00041A8C">
        <w:rPr>
          <w:rFonts w:ascii="Book Antiqua" w:hAnsi="Book Antiqua"/>
          <w:lang w:val="es-PR"/>
        </w:rPr>
        <w:t>ce</w:t>
      </w:r>
      <w:r w:rsidR="005660FD">
        <w:rPr>
          <w:rFonts w:ascii="Book Antiqua" w:hAnsi="Book Antiqua"/>
          <w:lang w:val="es-PR"/>
        </w:rPr>
        <w:t>, la contaminación con el plomo puede producir problemas de aprendizaje y comportamiento</w:t>
      </w:r>
      <w:r w:rsidR="00041A8C">
        <w:rPr>
          <w:rFonts w:ascii="Book Antiqua" w:hAnsi="Book Antiqua"/>
          <w:lang w:val="es-PR"/>
        </w:rPr>
        <w:t>, m</w:t>
      </w:r>
      <w:r w:rsidR="00041A8C" w:rsidRPr="000B64A4">
        <w:rPr>
          <w:rFonts w:ascii="Book Antiqua" w:hAnsi="Book Antiqua"/>
          <w:lang w:val="es-PR"/>
        </w:rPr>
        <w:t>enor coeficiente intelectual e hiperactividad</w:t>
      </w:r>
      <w:r w:rsidR="00041A8C">
        <w:rPr>
          <w:rFonts w:ascii="Book Antiqua" w:hAnsi="Book Antiqua"/>
          <w:lang w:val="es-PR"/>
        </w:rPr>
        <w:t>, r</w:t>
      </w:r>
      <w:r w:rsidR="00041A8C" w:rsidRPr="000B64A4">
        <w:rPr>
          <w:rFonts w:ascii="Book Antiqua" w:hAnsi="Book Antiqua"/>
          <w:lang w:val="es-PR"/>
        </w:rPr>
        <w:t>etraso en el crecimiento</w:t>
      </w:r>
      <w:r w:rsidR="00041A8C">
        <w:rPr>
          <w:rFonts w:ascii="Book Antiqua" w:hAnsi="Book Antiqua"/>
          <w:lang w:val="es-PR"/>
        </w:rPr>
        <w:t>, p</w:t>
      </w:r>
      <w:r w:rsidR="00041A8C" w:rsidRPr="000B64A4">
        <w:rPr>
          <w:rFonts w:ascii="Book Antiqua" w:hAnsi="Book Antiqua"/>
          <w:lang w:val="es-PR"/>
        </w:rPr>
        <w:t>roblemas de audición</w:t>
      </w:r>
      <w:r w:rsidR="00041A8C">
        <w:rPr>
          <w:rFonts w:ascii="Book Antiqua" w:hAnsi="Book Antiqua"/>
          <w:lang w:val="es-PR"/>
        </w:rPr>
        <w:t xml:space="preserve"> y a</w:t>
      </w:r>
      <w:r w:rsidR="00041A8C" w:rsidRPr="000B64A4">
        <w:rPr>
          <w:rFonts w:ascii="Book Antiqua" w:hAnsi="Book Antiqua"/>
          <w:lang w:val="es-PR"/>
        </w:rPr>
        <w:t>nemia</w:t>
      </w:r>
      <w:r w:rsidR="00041A8C">
        <w:rPr>
          <w:rFonts w:ascii="Book Antiqua" w:hAnsi="Book Antiqua"/>
          <w:lang w:val="es-PR"/>
        </w:rPr>
        <w:t xml:space="preserve"> que serán permanentes a través del ciclo vital del individuo.</w:t>
      </w:r>
      <w:r w:rsidR="008D5549">
        <w:rPr>
          <w:rFonts w:ascii="Book Antiqua" w:hAnsi="Book Antiqua"/>
          <w:lang w:val="es-PR"/>
        </w:rPr>
        <w:t xml:space="preserve"> Para los demás adultos el plomo representa un problema de salud en las </w:t>
      </w:r>
      <w:r w:rsidR="008D5549">
        <w:rPr>
          <w:rFonts w:ascii="Book Antiqua" w:hAnsi="Book Antiqua"/>
          <w:lang w:val="es-PR"/>
        </w:rPr>
        <w:lastRenderedPageBreak/>
        <w:t>siguientes áreas: p</w:t>
      </w:r>
      <w:r w:rsidR="008D5549" w:rsidRPr="008D5549">
        <w:rPr>
          <w:rFonts w:ascii="Book Antiqua" w:hAnsi="Book Antiqua"/>
          <w:lang w:val="es-PR"/>
        </w:rPr>
        <w:t>roblemas cardiovasculares, aumento de la presión arterial y episodios de hipertensión;</w:t>
      </w:r>
      <w:r w:rsidR="008D5549">
        <w:rPr>
          <w:rFonts w:ascii="Book Antiqua" w:hAnsi="Book Antiqua"/>
          <w:lang w:val="es-PR"/>
        </w:rPr>
        <w:t xml:space="preserve"> d</w:t>
      </w:r>
      <w:r w:rsidR="008D5549" w:rsidRPr="008D5549">
        <w:rPr>
          <w:rFonts w:ascii="Book Antiqua" w:hAnsi="Book Antiqua"/>
          <w:lang w:val="es-PR"/>
        </w:rPr>
        <w:t>isminución de la función renal; y</w:t>
      </w:r>
      <w:r w:rsidR="008D5549">
        <w:rPr>
          <w:rFonts w:ascii="Book Antiqua" w:hAnsi="Book Antiqua"/>
          <w:lang w:val="es-PR"/>
        </w:rPr>
        <w:t xml:space="preserve"> p</w:t>
      </w:r>
      <w:r w:rsidR="008D5549" w:rsidRPr="008D5549">
        <w:rPr>
          <w:rFonts w:ascii="Book Antiqua" w:hAnsi="Book Antiqua"/>
          <w:lang w:val="es-PR"/>
        </w:rPr>
        <w:t>roblemas reproductivos</w:t>
      </w:r>
      <w:r w:rsidR="008D5549">
        <w:rPr>
          <w:rFonts w:ascii="Book Antiqua" w:hAnsi="Book Antiqua"/>
          <w:lang w:val="es-PR"/>
        </w:rPr>
        <w:t>.</w:t>
      </w:r>
    </w:p>
    <w:p w14:paraId="5498654D" w14:textId="77777777" w:rsidR="00C06CFF" w:rsidRDefault="00C06CFF" w:rsidP="005660FD">
      <w:pPr>
        <w:ind w:firstLine="360"/>
        <w:jc w:val="both"/>
        <w:rPr>
          <w:rFonts w:ascii="Book Antiqua" w:hAnsi="Book Antiqua"/>
          <w:lang w:val="es-PR"/>
        </w:rPr>
      </w:pPr>
    </w:p>
    <w:p w14:paraId="16624EB6" w14:textId="36AE036D" w:rsidR="008D5549" w:rsidRDefault="000955DA" w:rsidP="005660FD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Puerto Rico las tuberías instaladas antes de 1984 contienen plomo. De los 1.4 millones de clientes activos de la AAA, cerca de </w:t>
      </w:r>
      <w:r w:rsidR="00084707">
        <w:rPr>
          <w:rFonts w:ascii="Book Antiqua" w:hAnsi="Book Antiqua"/>
          <w:lang w:val="es-PR"/>
        </w:rPr>
        <w:t xml:space="preserve">medio </w:t>
      </w:r>
      <w:r w:rsidR="00DD37FB">
        <w:rPr>
          <w:rFonts w:ascii="Book Antiqua" w:hAnsi="Book Antiqua"/>
          <w:lang w:val="es-PR"/>
        </w:rPr>
        <w:t>millón</w:t>
      </w:r>
      <w:r w:rsidR="002545CB">
        <w:rPr>
          <w:rFonts w:ascii="Book Antiqua" w:hAnsi="Book Antiqua"/>
          <w:lang w:val="es-PR"/>
        </w:rPr>
        <w:t xml:space="preserve"> reciben</w:t>
      </w:r>
      <w:r>
        <w:rPr>
          <w:rFonts w:ascii="Book Antiqua" w:hAnsi="Book Antiqua"/>
          <w:lang w:val="es-PR"/>
        </w:rPr>
        <w:t xml:space="preserve"> agua de tuberías instaladas antes de 1984.  Esto se traduce a un 35.7% de los abonados de AAA.  </w:t>
      </w:r>
      <w:r w:rsidR="00482BAD">
        <w:rPr>
          <w:rFonts w:ascii="Book Antiqua" w:hAnsi="Book Antiqua"/>
          <w:lang w:val="es-PR"/>
        </w:rPr>
        <w:t xml:space="preserve">Según el Centros para el Control y la Prevención de Enfermedades (CDC, según sus siglas en ingles), el mejor tratamiento contra el plomo es la prevención. </w:t>
      </w:r>
      <w:r w:rsidR="00D72EC8">
        <w:rPr>
          <w:rFonts w:ascii="Book Antiqua" w:hAnsi="Book Antiqua"/>
          <w:lang w:val="es-PR"/>
        </w:rPr>
        <w:t>Actualmente no existe un antídoto para las personas afectadas por la exposición de plomo segú</w:t>
      </w:r>
      <w:r w:rsidR="00482BAD">
        <w:rPr>
          <w:rFonts w:ascii="Book Antiqua" w:hAnsi="Book Antiqua"/>
          <w:lang w:val="es-PR"/>
        </w:rPr>
        <w:t>n el</w:t>
      </w:r>
      <w:r w:rsidR="00D72EC8">
        <w:rPr>
          <w:rFonts w:ascii="Book Antiqua" w:hAnsi="Book Antiqua"/>
          <w:lang w:val="es-PR"/>
        </w:rPr>
        <w:t xml:space="preserve"> </w:t>
      </w:r>
      <w:r w:rsidR="00482BAD">
        <w:rPr>
          <w:rFonts w:ascii="Book Antiqua" w:hAnsi="Book Antiqua"/>
          <w:lang w:val="es-PR"/>
        </w:rPr>
        <w:t>CDC, la remoción de la fuente de plomo es una de las maneras más efectivas para el tratamiento de pacientes.</w:t>
      </w:r>
    </w:p>
    <w:p w14:paraId="47B64854" w14:textId="77777777" w:rsidR="00C06CFF" w:rsidRDefault="00C06CFF" w:rsidP="003A6672">
      <w:pPr>
        <w:ind w:firstLine="360"/>
        <w:jc w:val="both"/>
        <w:rPr>
          <w:rFonts w:ascii="Book Antiqua" w:hAnsi="Book Antiqua"/>
          <w:lang w:val="es-PR"/>
        </w:rPr>
      </w:pPr>
    </w:p>
    <w:p w14:paraId="6C7C4FCF" w14:textId="18BDE2E6" w:rsidR="008D5549" w:rsidRPr="008D5549" w:rsidRDefault="008D5549" w:rsidP="003A667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Puerto Rico tenemos tuberías con plomo</w:t>
      </w:r>
      <w:r w:rsidR="00F25A51">
        <w:rPr>
          <w:rFonts w:ascii="Book Antiqua" w:hAnsi="Book Antiqua"/>
          <w:lang w:val="es-PR"/>
        </w:rPr>
        <w:t>. L</w:t>
      </w:r>
      <w:r>
        <w:rPr>
          <w:rFonts w:ascii="Book Antiqua" w:hAnsi="Book Antiqua"/>
          <w:lang w:val="es-PR"/>
        </w:rPr>
        <w:t>a Autoridad de Acueductos</w:t>
      </w:r>
      <w:r w:rsidR="003A6672">
        <w:rPr>
          <w:rFonts w:ascii="Book Antiqua" w:hAnsi="Book Antiqua"/>
          <w:lang w:val="es-PR"/>
        </w:rPr>
        <w:t xml:space="preserve"> </w:t>
      </w:r>
      <w:r w:rsidR="00140F79">
        <w:rPr>
          <w:rFonts w:ascii="Book Antiqua" w:hAnsi="Book Antiqua"/>
          <w:lang w:val="es-PR"/>
        </w:rPr>
        <w:t>Alcantarillados (</w:t>
      </w:r>
      <w:r w:rsidR="00F25A51">
        <w:rPr>
          <w:rFonts w:ascii="Book Antiqua" w:hAnsi="Book Antiqua"/>
          <w:lang w:val="es-PR"/>
        </w:rPr>
        <w:t>AAA) anunció en el 2024</w:t>
      </w:r>
      <w:r>
        <w:rPr>
          <w:rFonts w:ascii="Book Antiqua" w:hAnsi="Book Antiqua"/>
          <w:lang w:val="es-PR"/>
        </w:rPr>
        <w:t xml:space="preserve"> que iniciara su proceso de identificación y de reemplazo de estas tuberías en un plaz</w:t>
      </w:r>
      <w:r w:rsidR="00140F79">
        <w:rPr>
          <w:rFonts w:ascii="Book Antiqua" w:hAnsi="Book Antiqua"/>
          <w:lang w:val="es-PR"/>
        </w:rPr>
        <w:t>o</w:t>
      </w:r>
      <w:r>
        <w:rPr>
          <w:rFonts w:ascii="Book Antiqua" w:hAnsi="Book Antiqua"/>
          <w:lang w:val="es-PR"/>
        </w:rPr>
        <w:t xml:space="preserve"> de diez (10) años. </w:t>
      </w:r>
      <w:r w:rsidR="00140F79">
        <w:rPr>
          <w:rFonts w:ascii="Book Antiqua" w:hAnsi="Book Antiqua"/>
          <w:lang w:val="es-PR"/>
        </w:rPr>
        <w:t>Dado la importancia a la salud pública del pueblo de Puerto Rico que representa este proyecto de infraestructura es imperante monitorear el progreso que ha tenido la AAA con este asunto</w:t>
      </w:r>
      <w:r w:rsidR="003A6672">
        <w:rPr>
          <w:rFonts w:ascii="Book Antiqua" w:hAnsi="Book Antiqua"/>
          <w:lang w:val="es-PR"/>
        </w:rPr>
        <w:t xml:space="preserve"> para asegurar que el proyecto se completa de manera efectiva en el tiempo originalmente pautado.</w:t>
      </w:r>
    </w:p>
    <w:p w14:paraId="66BB7F57" w14:textId="77777777" w:rsidR="00D73DEF" w:rsidRPr="007F3D65" w:rsidRDefault="00D73DEF" w:rsidP="00986293">
      <w:pPr>
        <w:ind w:firstLine="708"/>
        <w:jc w:val="both"/>
        <w:rPr>
          <w:rFonts w:ascii="Book Antiqua" w:hAnsi="Book Antiqua"/>
        </w:rPr>
      </w:pPr>
    </w:p>
    <w:p w14:paraId="00000036" w14:textId="77777777" w:rsidR="003F1879" w:rsidRPr="007F3D65" w:rsidRDefault="005A2B3E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7F3D65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3D65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1BB3C3F0" w14:textId="317D5A31" w:rsidR="00D6673F" w:rsidRPr="00D6673F" w:rsidRDefault="005A2B3E" w:rsidP="00D6673F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1. – Se ordena a la </w:t>
      </w:r>
      <w:r w:rsidR="006607CC" w:rsidRPr="00D6673F">
        <w:rPr>
          <w:rFonts w:ascii="Book Antiqua" w:eastAsia="Book Antiqua" w:hAnsi="Book Antiqua" w:cs="Book Antiqua"/>
        </w:rPr>
        <w:t xml:space="preserve">Comisión de </w:t>
      </w:r>
      <w:r w:rsidR="006607CC">
        <w:rPr>
          <w:rFonts w:ascii="Book Antiqua" w:eastAsia="Book Antiqua" w:hAnsi="Book Antiqua" w:cs="Book Antiqua"/>
        </w:rPr>
        <w:t>Salud</w:t>
      </w:r>
      <w:r w:rsidR="006607CC" w:rsidRPr="00D6673F">
        <w:rPr>
          <w:rFonts w:ascii="Book Antiqua" w:eastAsia="Book Antiqua" w:hAnsi="Book Antiqua" w:cs="Book Antiqua"/>
        </w:rPr>
        <w:t xml:space="preserve"> de la Cámara de Representantes de Puerto Rico que investigue </w:t>
      </w:r>
      <w:r w:rsidR="006607CC">
        <w:rPr>
          <w:rFonts w:ascii="Book Antiqua" w:eastAsia="Book Antiqua" w:hAnsi="Book Antiqua" w:cs="Book Antiqua"/>
        </w:rPr>
        <w:t xml:space="preserve"> el efecto de la contaminación de plomo por las líneas de servicio de agua en la salud de las personas y comunidades; </w:t>
      </w:r>
      <w:r w:rsidR="006607CC" w:rsidRPr="00D6673F">
        <w:rPr>
          <w:rFonts w:ascii="Book Antiqua" w:eastAsia="Book Antiqua" w:hAnsi="Book Antiqua" w:cs="Book Antiqua"/>
        </w:rPr>
        <w:t>en qué fase de implementación está el Plan de reemplazo de líneas de servicio de plomo de la Autoridad de Acueductos y Alcantarillados de Puerto Rico</w:t>
      </w:r>
      <w:r w:rsidR="006607CC">
        <w:rPr>
          <w:rFonts w:ascii="Book Antiqua" w:eastAsia="Book Antiqua" w:hAnsi="Book Antiqua" w:cs="Book Antiqua"/>
        </w:rPr>
        <w:t xml:space="preserve">; </w:t>
      </w:r>
      <w:r w:rsidR="006607CC" w:rsidRPr="00D6673F">
        <w:rPr>
          <w:rFonts w:ascii="Book Antiqua" w:eastAsia="Book Antiqua" w:hAnsi="Book Antiqua" w:cs="Book Antiqua"/>
        </w:rPr>
        <w:t xml:space="preserve">si </w:t>
      </w:r>
      <w:r w:rsidR="006607CC">
        <w:rPr>
          <w:rFonts w:ascii="Book Antiqua" w:eastAsia="Book Antiqua" w:hAnsi="Book Antiqua" w:cs="Book Antiqua"/>
        </w:rPr>
        <w:t xml:space="preserve">la agencia </w:t>
      </w:r>
      <w:r w:rsidR="006607CC" w:rsidRPr="00D6673F">
        <w:rPr>
          <w:rFonts w:ascii="Book Antiqua" w:eastAsia="Book Antiqua" w:hAnsi="Book Antiqua" w:cs="Book Antiqua"/>
        </w:rPr>
        <w:t>está cumpliendo con sus metas internas de para remplazar todas las líneas de servicio de plomo para el año 2034</w:t>
      </w:r>
      <w:r w:rsidR="006607CC">
        <w:rPr>
          <w:rFonts w:ascii="Book Antiqua" w:eastAsia="Book Antiqua" w:hAnsi="Book Antiqua" w:cs="Book Antiqua"/>
        </w:rPr>
        <w:t>; y cuál es el plan manejo de para las personas afectadas por el plomo.</w:t>
      </w:r>
    </w:p>
    <w:p w14:paraId="00000038" w14:textId="77777777" w:rsidR="003F1879" w:rsidRPr="007F3D65" w:rsidRDefault="005A2B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Sección 2. – La investigación deberá incluir, pero no limitarse a lo siguiente:</w:t>
      </w:r>
    </w:p>
    <w:p w14:paraId="59F3AA9A" w14:textId="76997FFA" w:rsidR="00482BAD" w:rsidRDefault="00A06E3B" w:rsidP="00F11AD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C</w:t>
      </w:r>
      <w:r w:rsidR="00C6251F">
        <w:rPr>
          <w:rFonts w:ascii="Book Antiqua" w:eastAsia="Book Antiqua" w:hAnsi="Book Antiqua" w:cs="Book Antiqua"/>
        </w:rPr>
        <w:t>antidad de</w:t>
      </w:r>
      <w:r>
        <w:rPr>
          <w:rFonts w:ascii="Book Antiqua" w:eastAsia="Book Antiqua" w:hAnsi="Book Antiqua" w:cs="Book Antiqua"/>
        </w:rPr>
        <w:t xml:space="preserve"> abonados </w:t>
      </w:r>
      <w:r w:rsidR="006607CC">
        <w:rPr>
          <w:rFonts w:ascii="Book Antiqua" w:eastAsia="Book Antiqua" w:hAnsi="Book Antiqua" w:cs="Book Antiqua"/>
        </w:rPr>
        <w:t>que</w:t>
      </w:r>
      <w:r>
        <w:rPr>
          <w:rFonts w:ascii="Book Antiqua" w:eastAsia="Book Antiqua" w:hAnsi="Book Antiqua" w:cs="Book Antiqua"/>
        </w:rPr>
        <w:t xml:space="preserve"> han sido notificados hasta el momento</w:t>
      </w:r>
      <w:r w:rsidR="00C6251F">
        <w:rPr>
          <w:rFonts w:ascii="Book Antiqua" w:eastAsia="Book Antiqua" w:hAnsi="Book Antiqua" w:cs="Book Antiqua"/>
        </w:rPr>
        <w:t>.</w:t>
      </w:r>
    </w:p>
    <w:p w14:paraId="445B2227" w14:textId="27F4BD8D" w:rsidR="00A06E3B" w:rsidRDefault="00C6251F" w:rsidP="00F11AD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Identificar </w:t>
      </w:r>
      <w:r w:rsidR="00A06E3B">
        <w:rPr>
          <w:rFonts w:ascii="Book Antiqua" w:eastAsia="Book Antiqua" w:hAnsi="Book Antiqua" w:cs="Book Antiqua"/>
        </w:rPr>
        <w:t>las comunidades con líneas de</w:t>
      </w:r>
      <w:r w:rsidR="002F06F6">
        <w:rPr>
          <w:rFonts w:ascii="Book Antiqua" w:eastAsia="Book Antiqua" w:hAnsi="Book Antiqua" w:cs="Book Antiqua"/>
        </w:rPr>
        <w:t xml:space="preserve"> servicio que contienen</w:t>
      </w:r>
      <w:r w:rsidR="00A06E3B">
        <w:rPr>
          <w:rFonts w:ascii="Book Antiqua" w:eastAsia="Book Antiqua" w:hAnsi="Book Antiqua" w:cs="Book Antiqua"/>
        </w:rPr>
        <w:t xml:space="preserve"> plomo</w:t>
      </w:r>
      <w:r>
        <w:rPr>
          <w:rFonts w:ascii="Book Antiqua" w:eastAsia="Book Antiqua" w:hAnsi="Book Antiqua" w:cs="Book Antiqua"/>
        </w:rPr>
        <w:t>.</w:t>
      </w:r>
    </w:p>
    <w:p w14:paraId="1BEBB85E" w14:textId="38138AB3" w:rsidR="00A06E3B" w:rsidRDefault="00C6251F" w:rsidP="00F11AD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Cuál es el </w:t>
      </w:r>
      <w:r w:rsidR="00A06E3B">
        <w:rPr>
          <w:rFonts w:ascii="Book Antiqua" w:eastAsia="Book Antiqua" w:hAnsi="Book Antiqua" w:cs="Book Antiqua"/>
        </w:rPr>
        <w:t>plan de educación para las personas afectadas</w:t>
      </w:r>
      <w:r>
        <w:rPr>
          <w:rFonts w:ascii="Book Antiqua" w:eastAsia="Book Antiqua" w:hAnsi="Book Antiqua" w:cs="Book Antiqua"/>
        </w:rPr>
        <w:t>.</w:t>
      </w:r>
    </w:p>
    <w:p w14:paraId="27CF7129" w14:textId="1F331AE8" w:rsidR="00A06E3B" w:rsidRDefault="00C6251F" w:rsidP="00F11AD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>Desarrollo sistemático de</w:t>
      </w:r>
      <w:r w:rsidR="00A06E3B">
        <w:rPr>
          <w:rFonts w:ascii="Book Antiqua" w:eastAsia="Book Antiqua" w:hAnsi="Book Antiqua" w:cs="Book Antiqua"/>
        </w:rPr>
        <w:t xml:space="preserve"> pruebas de plomo en la sangre para las personas que viven en las comunidades </w:t>
      </w:r>
      <w:r w:rsidR="00713A0B">
        <w:rPr>
          <w:rFonts w:ascii="Book Antiqua" w:eastAsia="Book Antiqua" w:hAnsi="Book Antiqua" w:cs="Book Antiqua"/>
        </w:rPr>
        <w:t>afectadas</w:t>
      </w:r>
      <w:r>
        <w:rPr>
          <w:rFonts w:ascii="Book Antiqua" w:eastAsia="Book Antiqua" w:hAnsi="Book Antiqua" w:cs="Book Antiqua"/>
        </w:rPr>
        <w:t>.</w:t>
      </w:r>
    </w:p>
    <w:p w14:paraId="291B0280" w14:textId="21A58DDC" w:rsidR="00F11AD9" w:rsidRPr="00665DC7" w:rsidRDefault="00C6251F" w:rsidP="00F11AD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665DC7">
        <w:rPr>
          <w:rFonts w:ascii="Book Antiqua" w:eastAsia="Book Antiqua" w:hAnsi="Book Antiqua" w:cs="Book Antiqua"/>
        </w:rPr>
        <w:t>Cóm</w:t>
      </w:r>
      <w:r>
        <w:rPr>
          <w:rFonts w:ascii="Book Antiqua" w:eastAsia="Book Antiqua" w:hAnsi="Book Antiqua" w:cs="Book Antiqua"/>
        </w:rPr>
        <w:t>o</w:t>
      </w:r>
      <w:r w:rsidR="00A8528B" w:rsidRPr="00665DC7">
        <w:rPr>
          <w:rFonts w:ascii="Book Antiqua" w:eastAsia="Book Antiqua" w:hAnsi="Book Antiqua" w:cs="Book Antiqua"/>
        </w:rPr>
        <w:t xml:space="preserve"> </w:t>
      </w:r>
      <w:r w:rsidR="000B7690" w:rsidRPr="00665DC7">
        <w:rPr>
          <w:rFonts w:ascii="Book Antiqua" w:eastAsia="Book Antiqua" w:hAnsi="Book Antiqua" w:cs="Book Antiqua"/>
        </w:rPr>
        <w:t>se ha</w:t>
      </w:r>
      <w:r>
        <w:rPr>
          <w:rFonts w:ascii="Book Antiqua" w:eastAsia="Book Antiqua" w:hAnsi="Book Antiqua" w:cs="Book Antiqua"/>
        </w:rPr>
        <w:t>n</w:t>
      </w:r>
      <w:r w:rsidR="000B7690" w:rsidRPr="00665DC7">
        <w:rPr>
          <w:rFonts w:ascii="Book Antiqua" w:eastAsia="Book Antiqua" w:hAnsi="Book Antiqua" w:cs="Book Antiqua"/>
        </w:rPr>
        <w:t xml:space="preserve"> utilizado los</w:t>
      </w:r>
      <w:r w:rsidR="00A8528B" w:rsidRPr="00665DC7">
        <w:rPr>
          <w:rFonts w:ascii="Book Antiqua" w:eastAsia="Book Antiqua" w:hAnsi="Book Antiqua" w:cs="Book Antiqua"/>
        </w:rPr>
        <w:t xml:space="preserve"> fondos para este proyecto</w:t>
      </w:r>
      <w:r w:rsidR="000B7690" w:rsidRPr="00665DC7">
        <w:rPr>
          <w:rFonts w:ascii="Book Antiqua" w:eastAsia="Book Antiqua" w:hAnsi="Book Antiqua" w:cs="Book Antiqua"/>
        </w:rPr>
        <w:t xml:space="preserve"> hasta el momento y </w:t>
      </w:r>
      <w:r w:rsidRPr="00665DC7">
        <w:rPr>
          <w:rFonts w:ascii="Book Antiqua" w:eastAsia="Book Antiqua" w:hAnsi="Book Antiqua" w:cs="Book Antiqua"/>
        </w:rPr>
        <w:t>cuá</w:t>
      </w:r>
      <w:r>
        <w:rPr>
          <w:rFonts w:ascii="Book Antiqua" w:eastAsia="Book Antiqua" w:hAnsi="Book Antiqua" w:cs="Book Antiqua"/>
        </w:rPr>
        <w:t>l</w:t>
      </w:r>
      <w:r w:rsidR="000B7690" w:rsidRPr="00665DC7">
        <w:rPr>
          <w:rFonts w:ascii="Book Antiqua" w:eastAsia="Book Antiqua" w:hAnsi="Book Antiqua" w:cs="Book Antiqua"/>
        </w:rPr>
        <w:t xml:space="preserve"> es el balance restante actua</w:t>
      </w:r>
      <w:r>
        <w:rPr>
          <w:rFonts w:ascii="Book Antiqua" w:eastAsia="Book Antiqua" w:hAnsi="Book Antiqua" w:cs="Book Antiqua"/>
        </w:rPr>
        <w:t>l.</w:t>
      </w:r>
    </w:p>
    <w:p w14:paraId="0E3BC249" w14:textId="07DD2970" w:rsidR="000B7690" w:rsidRDefault="000B7690" w:rsidP="000B769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Cuántas líneas se han identificado hasta el momento para reemplazo</w:t>
      </w:r>
      <w:r w:rsidR="00C6251F">
        <w:rPr>
          <w:rFonts w:ascii="Book Antiqua" w:eastAsia="Book Antiqua" w:hAnsi="Book Antiqua" w:cs="Book Antiqua"/>
        </w:rPr>
        <w:t>.</w:t>
      </w:r>
    </w:p>
    <w:p w14:paraId="350E5999" w14:textId="11A13E02" w:rsidR="00C6251F" w:rsidRPr="00C6251F" w:rsidRDefault="00C6251F" w:rsidP="00C6251F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Información sobre inicio de subasta y reemplazó de tuberías de plomo.</w:t>
      </w:r>
    </w:p>
    <w:p w14:paraId="6C256BE2" w14:textId="77777777" w:rsidR="00B62302" w:rsidRDefault="005A2B3E" w:rsidP="00F11AD9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 w:rsidRPr="00F11AD9">
        <w:rPr>
          <w:rFonts w:ascii="Book Antiqua" w:eastAsia="Book Antiqua" w:hAnsi="Book Antiqua" w:cs="Book Antiqua"/>
        </w:rPr>
        <w:t>Sección 3. – La Comisión rendirá un informe con sus hallazgos, conclusiones</w:t>
      </w:r>
    </w:p>
    <w:p w14:paraId="0000003D" w14:textId="48A7E5BD" w:rsidR="003F1879" w:rsidRPr="00F11AD9" w:rsidRDefault="005A2B3E" w:rsidP="00B62302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F11AD9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77777777" w:rsidR="003F1879" w:rsidRPr="007F3D65" w:rsidRDefault="005A2B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4. – Esta Resolución entrará en vigor inmediatamente después de su aprobación.  </w:t>
      </w:r>
    </w:p>
    <w:sectPr w:rsidR="003F1879" w:rsidRPr="007F3D65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02EBE" w14:textId="77777777" w:rsidR="005A2B3E" w:rsidRDefault="005A2B3E">
      <w:r>
        <w:separator/>
      </w:r>
    </w:p>
  </w:endnote>
  <w:endnote w:type="continuationSeparator" w:id="0">
    <w:p w14:paraId="46E9B393" w14:textId="77777777" w:rsidR="005A2B3E" w:rsidRDefault="005A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54529B1C-99CB-46BF-9FDF-C94D5784E71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6EE69089-8AA2-487E-8DB7-83DCAFD5D0A7}"/>
    <w:embedItalic r:id="rId3" w:fontKey="{59FB7E21-E817-4F08-9A53-9F3E7B55E30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5283E44-6887-4FC5-BF7D-50F96DE64E8F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3A3AE853-B32B-406E-AAA3-9F0B076304B7}"/>
    <w:embedBold r:id="rId6" w:fontKey="{4A62C4B1-A77F-42EF-9BBE-9331B88C790D}"/>
    <w:embedItalic r:id="rId7" w:fontKey="{7B2E9D38-EC7E-4DAC-BEDF-01F00F1FE7D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6317E7E3-F7DF-411F-A165-D316B2B8CEF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E9357" w14:textId="77777777" w:rsidR="005A2B3E" w:rsidRDefault="005A2B3E">
      <w:r>
        <w:separator/>
      </w:r>
    </w:p>
  </w:footnote>
  <w:footnote w:type="continuationSeparator" w:id="0">
    <w:p w14:paraId="3E05129A" w14:textId="77777777" w:rsidR="005A2B3E" w:rsidRDefault="005A2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5A2B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E61A2"/>
    <w:multiLevelType w:val="multilevel"/>
    <w:tmpl w:val="BBAE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8F7EB3"/>
    <w:multiLevelType w:val="multilevel"/>
    <w:tmpl w:val="E8DE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C10618"/>
    <w:multiLevelType w:val="multilevel"/>
    <w:tmpl w:val="D5A48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1129507">
    <w:abstractNumId w:val="2"/>
  </w:num>
  <w:num w:numId="2" w16cid:durableId="1121610410">
    <w:abstractNumId w:val="0"/>
  </w:num>
  <w:num w:numId="3" w16cid:durableId="783885633">
    <w:abstractNumId w:val="1"/>
  </w:num>
  <w:num w:numId="4" w16cid:durableId="1708068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041A8C"/>
    <w:rsid w:val="000466DE"/>
    <w:rsid w:val="00084707"/>
    <w:rsid w:val="00092CF8"/>
    <w:rsid w:val="000955DA"/>
    <w:rsid w:val="000B64A4"/>
    <w:rsid w:val="000B7690"/>
    <w:rsid w:val="000D121B"/>
    <w:rsid w:val="000D57E9"/>
    <w:rsid w:val="00114A0C"/>
    <w:rsid w:val="00121F1E"/>
    <w:rsid w:val="00126E93"/>
    <w:rsid w:val="00140F79"/>
    <w:rsid w:val="00183B4C"/>
    <w:rsid w:val="00195D86"/>
    <w:rsid w:val="001A00CC"/>
    <w:rsid w:val="001B4491"/>
    <w:rsid w:val="001F3BC9"/>
    <w:rsid w:val="0022417C"/>
    <w:rsid w:val="00233938"/>
    <w:rsid w:val="002545CB"/>
    <w:rsid w:val="00270D93"/>
    <w:rsid w:val="00285A0A"/>
    <w:rsid w:val="002A1E8F"/>
    <w:rsid w:val="002A5EC2"/>
    <w:rsid w:val="002A78FF"/>
    <w:rsid w:val="002C157E"/>
    <w:rsid w:val="002C25D4"/>
    <w:rsid w:val="002D5B04"/>
    <w:rsid w:val="002F06F6"/>
    <w:rsid w:val="00382666"/>
    <w:rsid w:val="003873CC"/>
    <w:rsid w:val="003910D3"/>
    <w:rsid w:val="003A6672"/>
    <w:rsid w:val="003F1879"/>
    <w:rsid w:val="003F55EA"/>
    <w:rsid w:val="00402A66"/>
    <w:rsid w:val="004141FF"/>
    <w:rsid w:val="00443972"/>
    <w:rsid w:val="00451653"/>
    <w:rsid w:val="00472F00"/>
    <w:rsid w:val="0047410D"/>
    <w:rsid w:val="00482BAD"/>
    <w:rsid w:val="0048719A"/>
    <w:rsid w:val="004D07CB"/>
    <w:rsid w:val="00502D5F"/>
    <w:rsid w:val="005142AC"/>
    <w:rsid w:val="0052241F"/>
    <w:rsid w:val="0056484B"/>
    <w:rsid w:val="005660FD"/>
    <w:rsid w:val="00570707"/>
    <w:rsid w:val="005720B3"/>
    <w:rsid w:val="00580E3D"/>
    <w:rsid w:val="005A2B3E"/>
    <w:rsid w:val="005B265B"/>
    <w:rsid w:val="005C1999"/>
    <w:rsid w:val="0066078B"/>
    <w:rsid w:val="006607CC"/>
    <w:rsid w:val="00665DC7"/>
    <w:rsid w:val="006B17F9"/>
    <w:rsid w:val="006D0500"/>
    <w:rsid w:val="00713A0B"/>
    <w:rsid w:val="00741384"/>
    <w:rsid w:val="00751792"/>
    <w:rsid w:val="00771BC7"/>
    <w:rsid w:val="007A3F3A"/>
    <w:rsid w:val="007B4E78"/>
    <w:rsid w:val="007F3D65"/>
    <w:rsid w:val="008548E0"/>
    <w:rsid w:val="008C13AD"/>
    <w:rsid w:val="008D5549"/>
    <w:rsid w:val="008F36F5"/>
    <w:rsid w:val="00940E8D"/>
    <w:rsid w:val="00986293"/>
    <w:rsid w:val="009A7C69"/>
    <w:rsid w:val="009C07BB"/>
    <w:rsid w:val="00A06E3B"/>
    <w:rsid w:val="00A311AC"/>
    <w:rsid w:val="00A77ECA"/>
    <w:rsid w:val="00A80CA2"/>
    <w:rsid w:val="00A8528B"/>
    <w:rsid w:val="00AA3CE2"/>
    <w:rsid w:val="00AB7085"/>
    <w:rsid w:val="00AC7BFC"/>
    <w:rsid w:val="00AE0FEB"/>
    <w:rsid w:val="00B62302"/>
    <w:rsid w:val="00C06CFF"/>
    <w:rsid w:val="00C6239B"/>
    <w:rsid w:val="00C6251F"/>
    <w:rsid w:val="00C62A53"/>
    <w:rsid w:val="00C64536"/>
    <w:rsid w:val="00C84724"/>
    <w:rsid w:val="00C96FAF"/>
    <w:rsid w:val="00CC26E4"/>
    <w:rsid w:val="00CE1ECB"/>
    <w:rsid w:val="00CE4589"/>
    <w:rsid w:val="00CF7094"/>
    <w:rsid w:val="00CF7E4F"/>
    <w:rsid w:val="00D565B1"/>
    <w:rsid w:val="00D62CAB"/>
    <w:rsid w:val="00D6673F"/>
    <w:rsid w:val="00D71384"/>
    <w:rsid w:val="00D72EC8"/>
    <w:rsid w:val="00D73DEF"/>
    <w:rsid w:val="00D7637D"/>
    <w:rsid w:val="00DC1895"/>
    <w:rsid w:val="00DC1902"/>
    <w:rsid w:val="00DD37FB"/>
    <w:rsid w:val="00DF5156"/>
    <w:rsid w:val="00E70A11"/>
    <w:rsid w:val="00EC69EB"/>
    <w:rsid w:val="00EC7D0A"/>
    <w:rsid w:val="00EF7BB7"/>
    <w:rsid w:val="00F00B82"/>
    <w:rsid w:val="00F11AD9"/>
    <w:rsid w:val="00F25A51"/>
    <w:rsid w:val="00F278F1"/>
    <w:rsid w:val="00F3193A"/>
    <w:rsid w:val="00F44867"/>
    <w:rsid w:val="00FA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F63FD7"/>
  <w15:docId w15:val="{BF51B3BB-2278-49D8-87E9-3987AA4D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73F"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801</Words>
  <Characters>4023</Characters>
  <Application>Microsoft Office Word</Application>
  <DocSecurity>0</DocSecurity>
  <Lines>83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Gutiérrez Colón</dc:creator>
  <cp:lastModifiedBy>Rocío Alayón Morell</cp:lastModifiedBy>
  <cp:revision>5</cp:revision>
  <cp:lastPrinted>2026-02-03T15:56:00Z</cp:lastPrinted>
  <dcterms:created xsi:type="dcterms:W3CDTF">2026-02-03T17:07:00Z</dcterms:created>
  <dcterms:modified xsi:type="dcterms:W3CDTF">2026-02-03T19:37:00Z</dcterms:modified>
</cp:coreProperties>
</file>