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FF667" w14:textId="77777777" w:rsidR="00611111" w:rsidRPr="00677192" w:rsidRDefault="00611111" w:rsidP="00B3217E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677192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245C8804" w14:textId="77777777" w:rsidR="00611111" w:rsidRPr="00F06EA9" w:rsidRDefault="00611111" w:rsidP="00B3217E">
      <w:pPr>
        <w:jc w:val="center"/>
        <w:rPr>
          <w:rFonts w:ascii="Book Antiqua" w:hAnsi="Book Antiqua"/>
          <w:lang w:val="es-PR"/>
        </w:rPr>
      </w:pPr>
    </w:p>
    <w:p w14:paraId="0CDAB695" w14:textId="38999730" w:rsidR="00611111" w:rsidRPr="00881579" w:rsidRDefault="00881579" w:rsidP="0088157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881579">
        <w:rPr>
          <w:rFonts w:ascii="Book Antiqua" w:hAnsi="Book Antiqua"/>
          <w:lang w:val="it-IT"/>
        </w:rPr>
        <w:t>20ma.</w:t>
      </w:r>
      <w:r w:rsidR="00611111" w:rsidRPr="00881579">
        <w:rPr>
          <w:rFonts w:ascii="Book Antiqua" w:hAnsi="Book Antiqua"/>
          <w:lang w:val="it-IT"/>
        </w:rPr>
        <w:tab/>
        <w:t>Asamblea</w:t>
      </w:r>
      <w:r w:rsidR="00611111" w:rsidRPr="00881579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</w:t>
      </w:r>
      <w:r w:rsidRPr="00881579">
        <w:rPr>
          <w:rFonts w:ascii="Book Antiqua" w:hAnsi="Book Antiqua"/>
          <w:lang w:val="it-IT"/>
        </w:rPr>
        <w:t xml:space="preserve">3ra. </w:t>
      </w:r>
      <w:r w:rsidR="00611111" w:rsidRPr="00881579">
        <w:rPr>
          <w:rFonts w:ascii="Book Antiqua" w:hAnsi="Book Antiqua"/>
          <w:lang w:val="it-IT"/>
        </w:rPr>
        <w:t>Sesión</w:t>
      </w:r>
    </w:p>
    <w:p w14:paraId="3D9B1D4A" w14:textId="67AC0A5A" w:rsidR="00611111" w:rsidRPr="00881579" w:rsidRDefault="00611111" w:rsidP="0088157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881579">
        <w:rPr>
          <w:rFonts w:ascii="Book Antiqua" w:hAnsi="Book Antiqua"/>
          <w:lang w:val="it-IT"/>
        </w:rPr>
        <w:tab/>
        <w:t>Legislativa</w:t>
      </w:r>
      <w:r w:rsidRPr="00881579">
        <w:rPr>
          <w:rFonts w:ascii="Book Antiqua" w:hAnsi="Book Antiqua"/>
          <w:lang w:val="it-IT"/>
        </w:rPr>
        <w:tab/>
      </w:r>
      <w:r w:rsidRPr="00881579">
        <w:rPr>
          <w:rFonts w:ascii="Book Antiqua" w:hAnsi="Book Antiqua"/>
          <w:lang w:val="it-IT"/>
        </w:rPr>
        <w:tab/>
      </w:r>
      <w:r w:rsidR="00881579" w:rsidRPr="00881579">
        <w:rPr>
          <w:rFonts w:ascii="Book Antiqua" w:hAnsi="Book Antiqua"/>
          <w:lang w:val="it-IT"/>
        </w:rPr>
        <w:tab/>
      </w:r>
      <w:r w:rsidR="00881579" w:rsidRPr="00881579">
        <w:rPr>
          <w:rFonts w:ascii="Book Antiqua" w:hAnsi="Book Antiqua"/>
          <w:lang w:val="it-IT"/>
        </w:rPr>
        <w:tab/>
      </w:r>
      <w:r w:rsidR="00881579" w:rsidRPr="00881579">
        <w:rPr>
          <w:rFonts w:ascii="Book Antiqua" w:hAnsi="Book Antiqua"/>
          <w:lang w:val="it-IT"/>
        </w:rPr>
        <w:tab/>
      </w:r>
      <w:r w:rsidR="00881579" w:rsidRPr="00881579">
        <w:rPr>
          <w:rFonts w:ascii="Book Antiqua" w:hAnsi="Book Antiqua"/>
          <w:lang w:val="it-IT"/>
        </w:rPr>
        <w:tab/>
      </w:r>
      <w:r w:rsidR="00881579" w:rsidRPr="00881579">
        <w:rPr>
          <w:rFonts w:ascii="Book Antiqua" w:hAnsi="Book Antiqua"/>
          <w:lang w:val="it-IT"/>
        </w:rPr>
        <w:tab/>
      </w:r>
      <w:r w:rsidR="00881579" w:rsidRPr="00881579">
        <w:rPr>
          <w:rFonts w:ascii="Book Antiqua" w:hAnsi="Book Antiqua"/>
          <w:lang w:val="it-IT"/>
        </w:rPr>
        <w:tab/>
      </w:r>
      <w:r w:rsidR="00881579" w:rsidRPr="00881579">
        <w:rPr>
          <w:rFonts w:ascii="Book Antiqua" w:hAnsi="Book Antiqua"/>
          <w:lang w:val="it-IT"/>
        </w:rPr>
        <w:tab/>
      </w:r>
      <w:r w:rsidRPr="00881579">
        <w:rPr>
          <w:rFonts w:ascii="Book Antiqua" w:hAnsi="Book Antiqua"/>
          <w:lang w:val="it-IT"/>
        </w:rPr>
        <w:t>Ordinaria</w:t>
      </w:r>
    </w:p>
    <w:p w14:paraId="02BF6B57" w14:textId="77777777" w:rsidR="00611111" w:rsidRPr="00881579" w:rsidRDefault="00611111" w:rsidP="00B3217E">
      <w:pPr>
        <w:rPr>
          <w:rFonts w:ascii="Book Antiqua" w:hAnsi="Book Antiqua"/>
          <w:lang w:val="it-IT"/>
        </w:rPr>
      </w:pPr>
    </w:p>
    <w:p w14:paraId="048598B7" w14:textId="45570ECA" w:rsidR="00611111" w:rsidRDefault="00677192" w:rsidP="00B3217E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7BEA9DE2" w14:textId="77777777" w:rsidR="00B3217E" w:rsidRPr="00B3217E" w:rsidRDefault="00B3217E" w:rsidP="00B3217E">
      <w:pPr>
        <w:jc w:val="center"/>
        <w:rPr>
          <w:rFonts w:ascii="Book Antiqua" w:hAnsi="Book Antiqua"/>
          <w:b/>
          <w:szCs w:val="24"/>
          <w:lang w:val="es-PR"/>
        </w:rPr>
      </w:pPr>
    </w:p>
    <w:p w14:paraId="14404920" w14:textId="57DAE571" w:rsidR="00611111" w:rsidRDefault="00611111" w:rsidP="00B3217E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2C588D">
        <w:rPr>
          <w:rFonts w:ascii="Book Antiqua" w:hAnsi="Book Antiqua"/>
          <w:b/>
          <w:sz w:val="52"/>
          <w:szCs w:val="52"/>
          <w:lang w:val="es-PR"/>
        </w:rPr>
        <w:t>R. de</w:t>
      </w:r>
      <w:r w:rsidR="008D0604">
        <w:rPr>
          <w:rFonts w:ascii="Book Antiqua" w:hAnsi="Book Antiqua"/>
          <w:b/>
          <w:sz w:val="52"/>
          <w:szCs w:val="52"/>
          <w:lang w:val="es-PR"/>
        </w:rPr>
        <w:t xml:space="preserve"> la C</w:t>
      </w:r>
      <w:r w:rsidRPr="002C588D">
        <w:rPr>
          <w:rFonts w:ascii="Book Antiqua" w:hAnsi="Book Antiqua"/>
          <w:b/>
          <w:sz w:val="52"/>
          <w:szCs w:val="52"/>
          <w:lang w:val="es-PR"/>
        </w:rPr>
        <w:t>.</w:t>
      </w:r>
      <w:r w:rsidR="00B3217E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2056AF">
        <w:rPr>
          <w:rFonts w:ascii="Book Antiqua" w:hAnsi="Book Antiqua"/>
          <w:b/>
          <w:sz w:val="52"/>
          <w:szCs w:val="52"/>
          <w:lang w:val="es-PR"/>
        </w:rPr>
        <w:t>588</w:t>
      </w:r>
    </w:p>
    <w:p w14:paraId="133D1827" w14:textId="77777777" w:rsidR="00B3217E" w:rsidRPr="00B3217E" w:rsidRDefault="00B3217E" w:rsidP="00B3217E">
      <w:pPr>
        <w:jc w:val="center"/>
        <w:rPr>
          <w:rFonts w:ascii="Book Antiqua" w:hAnsi="Book Antiqua"/>
          <w:b/>
          <w:szCs w:val="24"/>
          <w:lang w:val="es-PR"/>
        </w:rPr>
      </w:pPr>
    </w:p>
    <w:p w14:paraId="01421448" w14:textId="7CC529C9" w:rsidR="00611111" w:rsidRDefault="00611111" w:rsidP="00B3217E">
      <w:pPr>
        <w:jc w:val="center"/>
        <w:rPr>
          <w:rFonts w:ascii="Book Antiqua" w:hAnsi="Book Antiqua"/>
          <w:lang w:val="es-PR"/>
        </w:rPr>
      </w:pPr>
      <w:r w:rsidRPr="00F06EA9">
        <w:rPr>
          <w:rFonts w:ascii="Book Antiqua" w:hAnsi="Book Antiqua"/>
          <w:lang w:val="es-PR"/>
        </w:rPr>
        <w:t xml:space="preserve"> </w:t>
      </w:r>
      <w:r w:rsidR="002056AF">
        <w:rPr>
          <w:rFonts w:ascii="Book Antiqua" w:hAnsi="Book Antiqua"/>
          <w:lang w:val="es-PR"/>
        </w:rPr>
        <w:t xml:space="preserve">3 </w:t>
      </w:r>
      <w:r w:rsidR="00B3217E">
        <w:rPr>
          <w:rFonts w:ascii="Book Antiqua" w:hAnsi="Book Antiqua"/>
          <w:lang w:val="es-PR"/>
        </w:rPr>
        <w:t>DE FEBRERO DE</w:t>
      </w:r>
      <w:r w:rsidRPr="00F06EA9">
        <w:rPr>
          <w:rFonts w:ascii="Book Antiqua" w:hAnsi="Book Antiqua"/>
          <w:lang w:val="es-PR"/>
        </w:rPr>
        <w:t xml:space="preserve"> 20</w:t>
      </w:r>
      <w:r>
        <w:rPr>
          <w:rFonts w:ascii="Book Antiqua" w:hAnsi="Book Antiqua"/>
          <w:lang w:val="es-PR"/>
        </w:rPr>
        <w:t>2</w:t>
      </w:r>
      <w:r w:rsidR="008D0604">
        <w:rPr>
          <w:rFonts w:ascii="Book Antiqua" w:hAnsi="Book Antiqua"/>
          <w:lang w:val="es-PR"/>
        </w:rPr>
        <w:t>6</w:t>
      </w:r>
    </w:p>
    <w:p w14:paraId="39D2E86C" w14:textId="77777777" w:rsidR="00B3217E" w:rsidRPr="00F06EA9" w:rsidRDefault="00B3217E" w:rsidP="00B3217E">
      <w:pPr>
        <w:jc w:val="center"/>
        <w:rPr>
          <w:rFonts w:ascii="Book Antiqua" w:hAnsi="Book Antiqua"/>
          <w:lang w:val="es-PR"/>
        </w:rPr>
      </w:pPr>
    </w:p>
    <w:p w14:paraId="5F10B335" w14:textId="0569A442" w:rsidR="00611111" w:rsidRDefault="00611111" w:rsidP="00B3217E">
      <w:pPr>
        <w:jc w:val="center"/>
        <w:rPr>
          <w:rFonts w:ascii="Book Antiqua" w:hAnsi="Book Antiqua"/>
          <w:lang w:val="es-PR"/>
        </w:rPr>
      </w:pPr>
      <w:r w:rsidRPr="00F06EA9">
        <w:rPr>
          <w:rFonts w:ascii="Book Antiqua" w:hAnsi="Book Antiqua"/>
          <w:lang w:val="es-PR"/>
        </w:rPr>
        <w:t xml:space="preserve">Presentada por </w:t>
      </w:r>
      <w:r>
        <w:rPr>
          <w:rFonts w:ascii="Book Antiqua" w:hAnsi="Book Antiqua"/>
          <w:lang w:val="es-PR"/>
        </w:rPr>
        <w:t xml:space="preserve">la </w:t>
      </w:r>
      <w:r w:rsidR="008D0604">
        <w:rPr>
          <w:rFonts w:ascii="Book Antiqua" w:hAnsi="Book Antiqua"/>
          <w:lang w:val="es-PR"/>
        </w:rPr>
        <w:t xml:space="preserve">representante </w:t>
      </w:r>
      <w:r w:rsidR="008D0604" w:rsidRPr="00B3217E">
        <w:rPr>
          <w:rFonts w:ascii="Book Antiqua" w:hAnsi="Book Antiqua"/>
          <w:i/>
          <w:iCs/>
          <w:lang w:val="es-PR"/>
        </w:rPr>
        <w:t>Pérez Ramírez</w:t>
      </w:r>
    </w:p>
    <w:p w14:paraId="1CB070C6" w14:textId="77777777" w:rsidR="00B3217E" w:rsidRPr="00F06EA9" w:rsidRDefault="00B3217E" w:rsidP="00B3217E">
      <w:pPr>
        <w:jc w:val="center"/>
        <w:rPr>
          <w:rFonts w:ascii="Book Antiqua" w:hAnsi="Book Antiqua"/>
          <w:lang w:val="es-PR"/>
        </w:rPr>
      </w:pPr>
    </w:p>
    <w:p w14:paraId="3B384B13" w14:textId="77777777" w:rsidR="00B3217E" w:rsidRPr="00B3217E" w:rsidRDefault="00B3217E" w:rsidP="00B3217E">
      <w:pPr>
        <w:jc w:val="center"/>
        <w:rPr>
          <w:rFonts w:ascii="Book Antiqua" w:eastAsia="Book Antiqua" w:hAnsi="Book Antiqua" w:cs="Book Antiqua"/>
          <w:lang w:val="es-PR"/>
        </w:rPr>
      </w:pPr>
      <w:r w:rsidRPr="00B3217E">
        <w:rPr>
          <w:rFonts w:ascii="Book Antiqua" w:eastAsia="Book Antiqua" w:hAnsi="Book Antiqua" w:cs="Book Antiqua"/>
          <w:lang w:val="es-PR"/>
        </w:rPr>
        <w:t>Referida a la Comisión de Asuntos Internos</w:t>
      </w:r>
    </w:p>
    <w:p w14:paraId="0EDC9A9F" w14:textId="77777777" w:rsidR="00611111" w:rsidRPr="00B3217E" w:rsidRDefault="00611111" w:rsidP="00B3217E">
      <w:pPr>
        <w:jc w:val="both"/>
        <w:rPr>
          <w:rFonts w:ascii="Book Antiqua" w:hAnsi="Book Antiqua"/>
          <w:lang w:val="es-PR"/>
        </w:rPr>
      </w:pPr>
    </w:p>
    <w:p w14:paraId="402480E1" w14:textId="77777777" w:rsidR="00611111" w:rsidRPr="00B3217E" w:rsidRDefault="00611111" w:rsidP="00B3217E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B3217E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53711DA4" w14:textId="77777777" w:rsidR="00611111" w:rsidRPr="00F06EA9" w:rsidRDefault="00611111" w:rsidP="00B3217E">
      <w:pPr>
        <w:jc w:val="both"/>
        <w:rPr>
          <w:rFonts w:ascii="Book Antiqua" w:hAnsi="Book Antiqua"/>
          <w:lang w:val="es-PR"/>
        </w:rPr>
      </w:pPr>
    </w:p>
    <w:p w14:paraId="1EF632E4" w14:textId="21901C81" w:rsidR="00284814" w:rsidRPr="00AF5E67" w:rsidRDefault="00611111" w:rsidP="00B3217E">
      <w:pPr>
        <w:ind w:left="720" w:hanging="630"/>
        <w:jc w:val="both"/>
        <w:rPr>
          <w:rFonts w:ascii="Book Antiqua" w:hAnsi="Book Antiqua"/>
          <w:szCs w:val="24"/>
          <w:lang w:val="es-PR"/>
        </w:rPr>
      </w:pPr>
      <w:r w:rsidRPr="00F06EA9">
        <w:rPr>
          <w:rFonts w:ascii="Book Antiqua" w:hAnsi="Book Antiqua"/>
          <w:lang w:val="es-PR"/>
        </w:rPr>
        <w:t xml:space="preserve">Para </w:t>
      </w:r>
      <w:r w:rsidRPr="00F06EA9">
        <w:rPr>
          <w:rFonts w:ascii="Book Antiqua" w:hAnsi="Book Antiqua"/>
          <w:szCs w:val="24"/>
          <w:lang w:val="es-PR"/>
        </w:rPr>
        <w:t>ordenar a la</w:t>
      </w:r>
      <w:r w:rsidR="003037BE">
        <w:rPr>
          <w:rFonts w:ascii="Book Antiqua" w:hAnsi="Book Antiqua"/>
          <w:szCs w:val="24"/>
          <w:lang w:val="es-PR"/>
        </w:rPr>
        <w:t>s Comisiones</w:t>
      </w:r>
      <w:r w:rsidR="001D5AAF">
        <w:rPr>
          <w:rFonts w:ascii="Book Antiqua" w:hAnsi="Book Antiqua"/>
          <w:szCs w:val="24"/>
          <w:lang w:val="es-PR"/>
        </w:rPr>
        <w:t xml:space="preserve"> del Norte</w:t>
      </w:r>
      <w:r w:rsidR="003037BE">
        <w:rPr>
          <w:rFonts w:ascii="Book Antiqua" w:hAnsi="Book Antiqua"/>
          <w:szCs w:val="24"/>
          <w:lang w:val="es-PR"/>
        </w:rPr>
        <w:t xml:space="preserve"> y </w:t>
      </w:r>
      <w:r>
        <w:rPr>
          <w:rFonts w:ascii="Book Antiqua" w:hAnsi="Book Antiqua"/>
          <w:szCs w:val="24"/>
          <w:lang w:val="es-PR"/>
        </w:rPr>
        <w:t>de Gobierno de</w:t>
      </w:r>
      <w:r w:rsidR="003037BE">
        <w:rPr>
          <w:rFonts w:ascii="Book Antiqua" w:hAnsi="Book Antiqua"/>
          <w:szCs w:val="24"/>
          <w:lang w:val="es-PR"/>
        </w:rPr>
        <w:t xml:space="preserve"> </w:t>
      </w:r>
      <w:r w:rsidR="00284814" w:rsidRPr="00072A94">
        <w:rPr>
          <w:rFonts w:ascii="Book Antiqua" w:hAnsi="Book Antiqua"/>
          <w:color w:val="000000" w:themeColor="text1"/>
          <w:szCs w:val="24"/>
          <w:lang w:val="es-ES"/>
        </w:rPr>
        <w:t>la Cámara de Representantes de Puerto Rico</w:t>
      </w:r>
      <w:r w:rsidR="00284814" w:rsidRPr="00072A94">
        <w:rPr>
          <w:rFonts w:ascii="Book Antiqua" w:hAnsi="Book Antiqua"/>
          <w:szCs w:val="24"/>
          <w:lang w:val="es-ES_tradnl"/>
        </w:rPr>
        <w:t xml:space="preserve">, realizar una investigación </w:t>
      </w:r>
      <w:r w:rsidR="00284814" w:rsidRPr="00072A94">
        <w:rPr>
          <w:rFonts w:ascii="Book Antiqua" w:hAnsi="Book Antiqua"/>
          <w:szCs w:val="24"/>
          <w:lang w:val="es-PR"/>
        </w:rPr>
        <w:t xml:space="preserve">exhaustiva sobre el problema </w:t>
      </w:r>
      <w:r w:rsidR="00284814">
        <w:rPr>
          <w:rFonts w:ascii="Book Antiqua" w:hAnsi="Book Antiqua"/>
          <w:szCs w:val="24"/>
          <w:lang w:val="es-PR"/>
        </w:rPr>
        <w:t>energético</w:t>
      </w:r>
      <w:r w:rsidR="000C0C2E">
        <w:rPr>
          <w:rFonts w:ascii="Book Antiqua" w:hAnsi="Book Antiqua"/>
          <w:szCs w:val="24"/>
          <w:lang w:val="es-PR"/>
        </w:rPr>
        <w:t>,</w:t>
      </w:r>
      <w:r w:rsidR="00284814">
        <w:rPr>
          <w:rFonts w:ascii="Book Antiqua" w:hAnsi="Book Antiqua"/>
          <w:szCs w:val="24"/>
          <w:lang w:val="es-PR"/>
        </w:rPr>
        <w:t xml:space="preserve"> de voltaje y telecomunicaciones </w:t>
      </w:r>
      <w:r w:rsidR="00246DD0">
        <w:rPr>
          <w:rFonts w:ascii="Book Antiqua" w:hAnsi="Book Antiqua"/>
          <w:szCs w:val="24"/>
          <w:lang w:val="es-PR"/>
        </w:rPr>
        <w:t>en los barrios Santiago, Quebrada, Abra Honda y Puertos</w:t>
      </w:r>
      <w:r w:rsidR="00284814">
        <w:rPr>
          <w:rFonts w:ascii="Book Antiqua" w:hAnsi="Book Antiqua"/>
          <w:szCs w:val="24"/>
          <w:lang w:val="es-PR"/>
        </w:rPr>
        <w:t xml:space="preserve"> de</w:t>
      </w:r>
      <w:r w:rsidR="00984A6E">
        <w:rPr>
          <w:rFonts w:ascii="Book Antiqua" w:hAnsi="Book Antiqua"/>
          <w:szCs w:val="24"/>
          <w:lang w:val="es-PR"/>
        </w:rPr>
        <w:t xml:space="preserve">l </w:t>
      </w:r>
      <w:r w:rsidR="004911D2">
        <w:rPr>
          <w:rFonts w:ascii="Book Antiqua" w:hAnsi="Book Antiqua"/>
          <w:szCs w:val="24"/>
          <w:lang w:val="es-PR"/>
        </w:rPr>
        <w:t>Municipio</w:t>
      </w:r>
      <w:r w:rsidR="00984A6E">
        <w:rPr>
          <w:rFonts w:ascii="Book Antiqua" w:hAnsi="Book Antiqua"/>
          <w:szCs w:val="24"/>
          <w:lang w:val="es-PR"/>
        </w:rPr>
        <w:t xml:space="preserve"> de</w:t>
      </w:r>
      <w:r w:rsidR="00284814">
        <w:rPr>
          <w:rFonts w:ascii="Book Antiqua" w:hAnsi="Book Antiqua"/>
          <w:szCs w:val="24"/>
          <w:lang w:val="es-PR"/>
        </w:rPr>
        <w:t xml:space="preserve"> Camuy.</w:t>
      </w:r>
    </w:p>
    <w:p w14:paraId="2F4A367A" w14:textId="660B04B5" w:rsidR="00611111" w:rsidRDefault="00611111" w:rsidP="00B3217E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4D18A423" w14:textId="77777777" w:rsidR="00611111" w:rsidRPr="00B3217E" w:rsidRDefault="00611111" w:rsidP="00B3217E">
      <w:pPr>
        <w:ind w:firstLine="360"/>
        <w:jc w:val="center"/>
        <w:rPr>
          <w:rFonts w:ascii="Book Antiqua" w:hAnsi="Book Antiqua"/>
          <w:bCs/>
          <w:szCs w:val="24"/>
          <w:lang w:val="es-PR"/>
        </w:rPr>
      </w:pPr>
      <w:r w:rsidRPr="00B3217E">
        <w:rPr>
          <w:rFonts w:ascii="Book Antiqua" w:hAnsi="Book Antiqua"/>
          <w:bCs/>
          <w:szCs w:val="24"/>
          <w:lang w:val="es-PR"/>
        </w:rPr>
        <w:t>EXPOSICIÓN DE MOTIVOS</w:t>
      </w:r>
    </w:p>
    <w:p w14:paraId="3DB1C70D" w14:textId="77777777" w:rsidR="00E429D1" w:rsidRPr="001D5AAF" w:rsidRDefault="00E429D1" w:rsidP="00B3217E">
      <w:pPr>
        <w:ind w:firstLine="360"/>
        <w:jc w:val="center"/>
        <w:rPr>
          <w:rFonts w:ascii="Book Antiqua" w:hAnsi="Book Antiqua"/>
          <w:b/>
          <w:szCs w:val="24"/>
          <w:lang w:val="es-PR"/>
        </w:rPr>
      </w:pPr>
    </w:p>
    <w:p w14:paraId="56B08FA8" w14:textId="47B613AA" w:rsidR="00167107" w:rsidRDefault="00975798" w:rsidP="00B3217E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La Constitución de Puerto Rico</w:t>
      </w:r>
      <w:r w:rsidR="00E429D1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establece que la Asamblea Legislativa </w:t>
      </w:r>
      <w:r w:rsidR="00931A5E">
        <w:rPr>
          <w:rFonts w:ascii="Book Antiqua" w:hAnsi="Book Antiqua" w:cs="Noto Serif"/>
          <w:szCs w:val="24"/>
          <w:shd w:val="clear" w:color="auto" w:fill="FFFFFF"/>
          <w:lang w:val="es-ES_tradnl"/>
        </w:rPr>
        <w:t>posee la autoridad legal y constitucional para aprobar legislación a favor del bienestar de la población puertorriqueña</w:t>
      </w:r>
      <w:r w:rsidR="00D565D3">
        <w:rPr>
          <w:rFonts w:ascii="Book Antiqua" w:hAnsi="Book Antiqua" w:cs="Noto Serif"/>
          <w:szCs w:val="24"/>
          <w:shd w:val="clear" w:color="auto" w:fill="FFFFFF"/>
          <w:lang w:val="es-ES_tradnl"/>
        </w:rPr>
        <w:t>. Dicho precepto fue enmarcado particularmente en la Sección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 </w:t>
      </w:r>
      <w:r w:rsidR="00D565D3">
        <w:rPr>
          <w:rFonts w:ascii="Book Antiqua" w:hAnsi="Book Antiqua" w:cs="Noto Serif"/>
          <w:szCs w:val="24"/>
          <w:shd w:val="clear" w:color="auto" w:fill="FFFFFF"/>
          <w:lang w:val="es-ES_tradnl"/>
        </w:rPr>
        <w:t>18 del Artículo II de esta Ley Fundamental, donde se indica</w:t>
      </w:r>
      <w:r w:rsidR="00FA14B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que la Rama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 </w:t>
      </w:r>
      <w:r w:rsidR="00FA14B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Legislativa tiene la potestad para elaborar y acoger 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leyes que atiendan circunstancias de emergencia cuando </w:t>
      </w:r>
      <w:r w:rsidR="005B01F9">
        <w:rPr>
          <w:rFonts w:ascii="Book Antiqua" w:hAnsi="Book Antiqua" w:cs="Noto Serif"/>
          <w:szCs w:val="24"/>
          <w:shd w:val="clear" w:color="auto" w:fill="FFFFFF"/>
          <w:lang w:val="es-ES_tradnl"/>
        </w:rPr>
        <w:t>estas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puedan impactar la </w:t>
      </w:r>
      <w:proofErr w:type="gramStart"/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seguridad púb</w:t>
      </w:r>
      <w:r w:rsidR="005B01F9">
        <w:rPr>
          <w:rFonts w:ascii="Book Antiqua" w:hAnsi="Book Antiqua" w:cs="Noto Serif"/>
          <w:szCs w:val="24"/>
          <w:shd w:val="clear" w:color="auto" w:fill="FFFFFF"/>
          <w:lang w:val="es-ES_tradnl"/>
        </w:rPr>
        <w:t>l</w:t>
      </w:r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>ica o los servicios públicos</w:t>
      </w:r>
      <w:proofErr w:type="gramEnd"/>
      <w:r w:rsidR="00F36AF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esenciales.</w:t>
      </w:r>
    </w:p>
    <w:p w14:paraId="376C1951" w14:textId="77777777" w:rsidR="00167107" w:rsidRDefault="00167107" w:rsidP="00B3217E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70325939" w14:textId="529BE523" w:rsidR="00EF6387" w:rsidRDefault="00BC2F39" w:rsidP="00B3217E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Razón por la cual, la Asamblea Legislativa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está </w:t>
      </w:r>
      <w:r w:rsidR="00CA42D6">
        <w:rPr>
          <w:rFonts w:ascii="Book Antiqua" w:hAnsi="Book Antiqua" w:cs="Noto Serif"/>
          <w:szCs w:val="24"/>
          <w:shd w:val="clear" w:color="auto" w:fill="FFFFFF"/>
          <w:lang w:val="es-ES_tradnl"/>
        </w:rPr>
        <w:t>facultada para</w:t>
      </w:r>
      <w:r w:rsidR="0072334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CA42D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presentar </w:t>
      </w:r>
      <w:r w:rsidR="0072334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medidas legislativas que indaguen sobre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l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a continuidad y calidad del servicio eléctrico de las telecomunicaciones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ya que son </w:t>
      </w:r>
      <w:r w:rsidR="00D2210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servicios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esenciales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en el quehacer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diari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o.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E</w:t>
      </w:r>
      <w:r w:rsidR="00ED7C7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specíficamente se </w:t>
      </w:r>
      <w:r w:rsidR="00DB56F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ha denunciado </w:t>
      </w:r>
      <w:r w:rsidR="00AD1559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múltiples quejas </w:t>
      </w:r>
      <w:r w:rsidR="00DB56F0">
        <w:rPr>
          <w:rFonts w:ascii="Book Antiqua" w:hAnsi="Book Antiqua" w:cs="Noto Serif"/>
          <w:szCs w:val="24"/>
          <w:shd w:val="clear" w:color="auto" w:fill="FFFFFF"/>
          <w:lang w:val="es-ES_tradnl"/>
        </w:rPr>
        <w:t>e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n </w:t>
      </w:r>
      <w:r w:rsidR="00246DD0">
        <w:rPr>
          <w:rFonts w:ascii="Book Antiqua" w:hAnsi="Book Antiqua" w:cs="Noto Serif"/>
          <w:szCs w:val="24"/>
          <w:shd w:val="clear" w:color="auto" w:fill="FFFFFF"/>
          <w:lang w:val="es-ES_tradnl"/>
        </w:rPr>
        <w:t>los barrios</w:t>
      </w:r>
      <w:r w:rsidR="00246DD0" w:rsidRPr="00246DD0">
        <w:rPr>
          <w:lang w:val="es-ES"/>
        </w:rPr>
        <w:t xml:space="preserve"> </w:t>
      </w:r>
      <w:r w:rsidR="00246DD0" w:rsidRPr="00246DD0">
        <w:rPr>
          <w:rFonts w:ascii="Book Antiqua" w:hAnsi="Book Antiqua" w:cs="Noto Serif"/>
          <w:szCs w:val="24"/>
          <w:shd w:val="clear" w:color="auto" w:fill="FFFFFF"/>
          <w:lang w:val="es-ES_tradnl"/>
        </w:rPr>
        <w:t>Santiago, Quebrada, Abra Honda y Puertos</w:t>
      </w:r>
      <w:r w:rsidR="00246DD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de</w:t>
      </w:r>
      <w:r w:rsidR="00ED7C7D">
        <w:rPr>
          <w:rFonts w:ascii="Book Antiqua" w:hAnsi="Book Antiqua" w:cs="Noto Serif"/>
          <w:szCs w:val="24"/>
          <w:shd w:val="clear" w:color="auto" w:fill="FFFFFF"/>
          <w:lang w:val="es-ES_tradnl"/>
        </w:rPr>
        <w:t>l Municipio de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Camuy</w:t>
      </w:r>
      <w:r w:rsidR="00DB56F0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AD1559">
        <w:rPr>
          <w:rFonts w:ascii="Book Antiqua" w:hAnsi="Book Antiqua" w:cs="Noto Serif"/>
          <w:szCs w:val="24"/>
          <w:shd w:val="clear" w:color="auto" w:fill="FFFFFF"/>
          <w:lang w:val="es-ES_tradnl"/>
        </w:rPr>
        <w:t>sobre los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problemas persistentes de voltaje, cortes intermitentes, </w:t>
      </w:r>
      <w:r w:rsidR="003B09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y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fluctuaciones que deterioran equipos eléctricos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al igual que t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elecomunicaciones deficientes que afectan la comunicación telefónica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</w:t>
      </w:r>
      <w:r w:rsidR="003B09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el acceso a la Red de I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nternet. Estas deficiencias</w:t>
      </w:r>
      <w:r w:rsidR="00490F79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el alumbrado público y sistemas de </w:t>
      </w:r>
      <w:r w:rsidR="00663E54">
        <w:rPr>
          <w:rFonts w:ascii="Book Antiqua" w:hAnsi="Book Antiqua" w:cs="Noto Serif"/>
          <w:szCs w:val="24"/>
          <w:shd w:val="clear" w:color="auto" w:fill="FFFFFF"/>
          <w:lang w:val="es-ES_tradnl"/>
        </w:rPr>
        <w:t>emergencia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generan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lastRenderedPageBreak/>
        <w:t>consecuencias directas en la seguridad de los residentes</w:t>
      </w:r>
      <w:r w:rsidR="00663E54">
        <w:rPr>
          <w:rFonts w:ascii="Book Antiqua" w:hAnsi="Book Antiqua" w:cs="Noto Serif"/>
          <w:szCs w:val="24"/>
          <w:shd w:val="clear" w:color="auto" w:fill="FFFFFF"/>
          <w:lang w:val="es-ES_tradnl"/>
        </w:rPr>
        <w:t>. Asimismo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</w:t>
      </w:r>
      <w:r w:rsidR="00663E5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 ven </w:t>
      </w:r>
      <w:r w:rsidR="00245129">
        <w:rPr>
          <w:rFonts w:ascii="Book Antiqua" w:hAnsi="Book Antiqua" w:cs="Noto Serif"/>
          <w:szCs w:val="24"/>
          <w:shd w:val="clear" w:color="auto" w:fill="FFFFFF"/>
          <w:lang w:val="es-ES_tradnl"/>
        </w:rPr>
        <w:t>perjudicados</w:t>
      </w:r>
      <w:r w:rsidR="007F5E6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los ciudadanos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en la provisión de servicios básicos</w:t>
      </w:r>
      <w:r w:rsidR="007F5E6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tales como el funcionamiento de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bombas de agua, refrigeración de alimentos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tratamientos médicos en los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centros de salud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L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o </w:t>
      </w:r>
      <w:r w:rsidR="006C4288">
        <w:rPr>
          <w:rFonts w:ascii="Book Antiqua" w:hAnsi="Book Antiqua" w:cs="Noto Serif"/>
          <w:szCs w:val="24"/>
          <w:shd w:val="clear" w:color="auto" w:fill="FFFFFF"/>
          <w:lang w:val="es-ES_tradnl"/>
        </w:rPr>
        <w:t>anterior repercute</w:t>
      </w:r>
      <w:r w:rsidR="00E724A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negativamente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la actividad económica local</w:t>
      </w:r>
      <w:r w:rsidR="00055A1E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los distintos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comercios, </w:t>
      </w:r>
      <w:r w:rsidR="00055A1E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incluyendo al sector agrícola y a las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pequeñas industrias.</w:t>
      </w:r>
    </w:p>
    <w:p w14:paraId="5695CDB4" w14:textId="77777777" w:rsidR="00EF6387" w:rsidRPr="001D2A55" w:rsidRDefault="00EF6387" w:rsidP="00B3217E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4C0155D2" w14:textId="7428DB24" w:rsidR="00EF6387" w:rsidRDefault="00C8505E" w:rsidP="00B3217E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Esta problemática se agrava 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ante la ausencia de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mecanismos </w:t>
      </w:r>
      <w:r w:rsidR="008409DE">
        <w:rPr>
          <w:rFonts w:ascii="Book Antiqua" w:hAnsi="Book Antiqua" w:cs="Noto Serif"/>
          <w:szCs w:val="24"/>
          <w:shd w:val="clear" w:color="auto" w:fill="FFFFFF"/>
          <w:lang w:val="es-ES_tradnl"/>
        </w:rPr>
        <w:t>oportunos y diligentes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, de carácter té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cnic</w:t>
      </w:r>
      <w:r w:rsidR="008409DE">
        <w:rPr>
          <w:rFonts w:ascii="Book Antiqua" w:hAnsi="Book Antiqua" w:cs="Noto Serif"/>
          <w:szCs w:val="24"/>
          <w:shd w:val="clear" w:color="auto" w:fill="FFFFFF"/>
          <w:lang w:val="es-ES_tradnl"/>
        </w:rPr>
        <w:t>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 </w:t>
      </w:r>
      <w:r w:rsidR="00EF6387" w:rsidRP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multiinstitucional</w:t>
      </w:r>
      <w:r w:rsidR="00835A4A">
        <w:rPr>
          <w:rFonts w:ascii="Book Antiqua" w:hAnsi="Book Antiqua" w:cs="Noto Serif"/>
          <w:szCs w:val="24"/>
          <w:shd w:val="clear" w:color="auto" w:fill="FFFFFF"/>
          <w:lang w:val="es-ES_tradnl"/>
        </w:rPr>
        <w:t>, que permitan la búsqueda de soluciones integrales</w:t>
      </w:r>
      <w:r w:rsidR="0058541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Esta insuficiencia impide </w:t>
      </w:r>
      <w:r w:rsidR="0058541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 identificación de </w:t>
      </w:r>
      <w:r w:rsidR="00E02A1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causas reales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ya sean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estas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limitaciones de infraestructura, deficiencias en mantenimiento, efectos de topografía y líneas de distribución, interferencias en equipos de telecomunicaciones, o problemas de coordinación entre proveedores y adoptar medidas correctivas eficaces. </w:t>
      </w:r>
      <w:r w:rsidR="00E02A16">
        <w:rPr>
          <w:rFonts w:ascii="Book Antiqua" w:hAnsi="Book Antiqua" w:cs="Noto Serif"/>
          <w:szCs w:val="24"/>
          <w:shd w:val="clear" w:color="auto" w:fill="FFFFFF"/>
          <w:lang w:val="es-ES_tradnl"/>
        </w:rPr>
        <w:t>En esta medida, entendemos que le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compete a la Cámara de Representantes ordenar una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>investigación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exhaustiva que permita recopilar evidencia, convocar a las entidades responsables, escuchar a la ciudadanía afectada y proponer soluciones concretas, técnicas y financieras.</w:t>
      </w:r>
    </w:p>
    <w:p w14:paraId="6A46348D" w14:textId="77777777" w:rsidR="00EF6387" w:rsidRPr="001D2A55" w:rsidRDefault="00EF6387" w:rsidP="00B3217E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16E73634" w14:textId="10009B66" w:rsidR="005B01F9" w:rsidRDefault="00153EFC" w:rsidP="00B3217E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Conforme a los planteamientos antes esbozados, y al </w:t>
      </w:r>
      <w:r w:rsidR="007F613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enunciado constitucional relativo a la elaboración de medidas legislativas dirigidas al bienestar de la población, </w:t>
      </w:r>
      <w:r w:rsidR="00DC74A9">
        <w:rPr>
          <w:rFonts w:ascii="Book Antiqua" w:hAnsi="Book Antiqua" w:cs="Noto Serif"/>
          <w:szCs w:val="24"/>
          <w:shd w:val="clear" w:color="auto" w:fill="FFFFFF"/>
          <w:lang w:val="es-ES_tradnl"/>
        </w:rPr>
        <w:t>dentro de los cuales están</w:t>
      </w:r>
      <w:r w:rsidR="007F613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los servicios esenciales, esta</w:t>
      </w:r>
      <w:r w:rsidR="00CC1DEC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Cámara de Representantes estima indispensable requerir </w:t>
      </w:r>
      <w:r w:rsidR="0088481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 </w:t>
      </w:r>
      <w:r w:rsidR="00CC1DEC">
        <w:rPr>
          <w:rFonts w:ascii="Book Antiqua" w:hAnsi="Book Antiqua" w:cs="Noto Serif"/>
          <w:szCs w:val="24"/>
          <w:shd w:val="clear" w:color="auto" w:fill="FFFFFF"/>
          <w:lang w:val="es-ES_tradnl"/>
        </w:rPr>
        <w:t>la</w:t>
      </w:r>
      <w:r w:rsidR="0088481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 Comisiones del Norte y de Gobierno una </w:t>
      </w:r>
      <w:r w:rsidR="006A334F">
        <w:rPr>
          <w:rFonts w:ascii="Book Antiqua" w:hAnsi="Book Antiqua" w:cs="Noto Serif"/>
          <w:szCs w:val="24"/>
          <w:shd w:val="clear" w:color="auto" w:fill="FFFFFF"/>
          <w:lang w:val="es-ES_tradnl"/>
        </w:rPr>
        <w:t>investigación</w:t>
      </w:r>
      <w:r w:rsidR="005D595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técnica y participativa sobre la situación energética</w:t>
      </w:r>
      <w:r w:rsidR="007F613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voltaje y continuidad del servicio eléctrico y de telecomunicaciones en </w:t>
      </w:r>
      <w:r w:rsidR="00246DD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los barrios </w:t>
      </w:r>
      <w:r w:rsidR="00246DD0" w:rsidRPr="00246DD0">
        <w:rPr>
          <w:rFonts w:ascii="Book Antiqua" w:hAnsi="Book Antiqua" w:cs="Noto Serif"/>
          <w:szCs w:val="24"/>
          <w:shd w:val="clear" w:color="auto" w:fill="FFFFFF"/>
          <w:lang w:val="es-ES_tradnl"/>
        </w:rPr>
        <w:t>Santiago, Quebrada, Abra Honda y Puertos</w:t>
      </w:r>
      <w:r w:rsidR="00EF63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del </w:t>
      </w:r>
      <w:r w:rsidR="004911D2">
        <w:rPr>
          <w:rFonts w:ascii="Book Antiqua" w:hAnsi="Book Antiqua" w:cs="Noto Serif"/>
          <w:szCs w:val="24"/>
          <w:shd w:val="clear" w:color="auto" w:fill="FFFFFF"/>
          <w:lang w:val="es-ES_tradnl"/>
        </w:rPr>
        <w:t>Municipio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Camuy</w:t>
      </w:r>
      <w:r w:rsidR="001F2044">
        <w:rPr>
          <w:rFonts w:ascii="Book Antiqua" w:hAnsi="Book Antiqua" w:cs="Noto Serif"/>
          <w:szCs w:val="24"/>
          <w:shd w:val="clear" w:color="auto" w:fill="FFFFFF"/>
          <w:lang w:val="es-ES_tradnl"/>
        </w:rPr>
        <w:t>. Ello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, con el fin de identificar</w:t>
      </w:r>
      <w:r w:rsidR="00AE0512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las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causas</w:t>
      </w:r>
      <w:r w:rsidR="00AE0512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del problema de energía en todas sus instancias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para así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evaluar 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el 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impacto en la población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>. De esta forma se podrán formular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recomendaciones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el entorno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legislativ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>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>, administrativ</w:t>
      </w:r>
      <w:r w:rsidR="0075775D">
        <w:rPr>
          <w:rFonts w:ascii="Book Antiqua" w:hAnsi="Book Antiqua" w:cs="Noto Serif"/>
          <w:szCs w:val="24"/>
          <w:shd w:val="clear" w:color="auto" w:fill="FFFFFF"/>
          <w:lang w:val="es-ES_tradnl"/>
        </w:rPr>
        <w:t>o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y presupuestar</w:t>
      </w:r>
      <w:r w:rsidR="000E3998">
        <w:rPr>
          <w:rFonts w:ascii="Book Antiqua" w:hAnsi="Book Antiqua" w:cs="Noto Serif"/>
          <w:szCs w:val="24"/>
          <w:shd w:val="clear" w:color="auto" w:fill="FFFFFF"/>
          <w:lang w:val="es-ES_tradnl"/>
        </w:rPr>
        <w:t>io que faciliten la corrección de las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fallas</w:t>
      </w:r>
      <w:r w:rsidR="000E3998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evitándose así </w:t>
      </w:r>
      <w:r w:rsidR="00D66F42">
        <w:rPr>
          <w:rFonts w:ascii="Book Antiqua" w:hAnsi="Book Antiqua" w:cs="Noto Serif"/>
          <w:szCs w:val="24"/>
          <w:shd w:val="clear" w:color="auto" w:fill="FFFFFF"/>
          <w:lang w:val="es-ES_tradnl"/>
        </w:rPr>
        <w:t>la</w:t>
      </w:r>
      <w:r w:rsidR="00EF6387" w:rsidRPr="001D2A5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recurrencia</w:t>
      </w:r>
      <w:r w:rsidR="00D66F42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las situaciones de energía de este sector de la población puertorriqueña</w:t>
      </w:r>
      <w:r w:rsidR="005B01F9">
        <w:rPr>
          <w:rFonts w:ascii="Book Antiqua" w:hAnsi="Book Antiqua" w:cs="Noto Serif"/>
          <w:szCs w:val="24"/>
          <w:shd w:val="clear" w:color="auto" w:fill="FFFFFF"/>
          <w:lang w:val="es-ES_tradnl"/>
        </w:rPr>
        <w:t>.</w:t>
      </w:r>
    </w:p>
    <w:p w14:paraId="04D69984" w14:textId="77777777" w:rsidR="005B01F9" w:rsidRPr="001D2A55" w:rsidRDefault="005B01F9" w:rsidP="005B01F9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005B627D" w14:textId="7C289E76" w:rsidR="00611111" w:rsidRPr="005013E7" w:rsidRDefault="00611111" w:rsidP="005013E7">
      <w:pPr>
        <w:suppressLineNumbers/>
        <w:spacing w:line="480" w:lineRule="auto"/>
        <w:jc w:val="both"/>
        <w:rPr>
          <w:rFonts w:ascii="Book Antiqua" w:hAnsi="Book Antiqua"/>
          <w:bCs/>
          <w:i/>
          <w:spacing w:val="-3"/>
          <w:szCs w:val="24"/>
          <w:lang w:val="es-PR"/>
        </w:rPr>
      </w:pPr>
      <w:r w:rsidRPr="005013E7">
        <w:rPr>
          <w:rFonts w:ascii="Book Antiqua" w:hAnsi="Book Antiqua"/>
          <w:bCs/>
          <w:i/>
          <w:spacing w:val="-3"/>
          <w:szCs w:val="24"/>
          <w:lang w:val="es-PR"/>
        </w:rPr>
        <w:t xml:space="preserve">RESUÉLVESE POR </w:t>
      </w:r>
      <w:r w:rsidR="001D5AAF" w:rsidRPr="005013E7">
        <w:rPr>
          <w:rFonts w:ascii="Book Antiqua" w:hAnsi="Book Antiqua"/>
          <w:bCs/>
          <w:i/>
          <w:spacing w:val="-3"/>
          <w:szCs w:val="24"/>
          <w:lang w:val="es-PR"/>
        </w:rPr>
        <w:t xml:space="preserve">LA CÁMARA DE REPRESENTANTES </w:t>
      </w:r>
      <w:r w:rsidRPr="005013E7">
        <w:rPr>
          <w:rFonts w:ascii="Book Antiqua" w:hAnsi="Book Antiqua"/>
          <w:bCs/>
          <w:i/>
          <w:spacing w:val="-3"/>
          <w:szCs w:val="24"/>
          <w:lang w:val="es-PR"/>
        </w:rPr>
        <w:t>DE PUERTO RICO:</w:t>
      </w:r>
    </w:p>
    <w:p w14:paraId="4CDDF687" w14:textId="77777777" w:rsidR="00611111" w:rsidRPr="00F06EA9" w:rsidRDefault="00611111" w:rsidP="005013E7">
      <w:pPr>
        <w:widowControl w:val="0"/>
        <w:tabs>
          <w:tab w:val="left" w:pos="-1440"/>
          <w:tab w:val="left" w:pos="-720"/>
        </w:tabs>
        <w:suppressAutoHyphens/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iCs/>
          <w:spacing w:val="-3"/>
          <w:szCs w:val="24"/>
          <w:lang w:val="es-PR"/>
        </w:rPr>
        <w:sectPr w:rsidR="00611111" w:rsidRPr="00F06EA9" w:rsidSect="0061111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 w:code="1"/>
          <w:pgMar w:top="1440" w:right="1440" w:bottom="1440" w:left="1440" w:header="720" w:footer="1440" w:gutter="0"/>
          <w:pgNumType w:start="1"/>
          <w:cols w:space="720"/>
          <w:noEndnote/>
          <w:titlePg/>
          <w:docGrid w:linePitch="326"/>
        </w:sectPr>
      </w:pPr>
    </w:p>
    <w:p w14:paraId="0169E82D" w14:textId="02565CC5" w:rsidR="00672E19" w:rsidRPr="00672E19" w:rsidRDefault="00611111" w:rsidP="005013E7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r w:rsidRPr="00F06EA9">
        <w:rPr>
          <w:rFonts w:ascii="Book Antiqua" w:hAnsi="Book Antiqua"/>
          <w:snapToGrid w:val="0"/>
          <w:szCs w:val="24"/>
          <w:lang w:val="es-ES_tradnl"/>
        </w:rPr>
        <w:t xml:space="preserve">Sección 1.- </w:t>
      </w:r>
      <w:r w:rsidR="00D66F42">
        <w:rPr>
          <w:rFonts w:ascii="Book Antiqua" w:hAnsi="Book Antiqua"/>
          <w:snapToGrid w:val="0"/>
          <w:szCs w:val="24"/>
          <w:lang w:val="es-ES_tradnl"/>
        </w:rPr>
        <w:t>Se ordena a las Comisiones del</w:t>
      </w:r>
      <w:r w:rsidR="001A0E68" w:rsidRPr="001A0E68">
        <w:rPr>
          <w:rFonts w:ascii="Book Antiqua" w:hAnsi="Book Antiqua"/>
          <w:snapToGrid w:val="0"/>
          <w:szCs w:val="24"/>
          <w:lang w:val="es-ES_tradnl"/>
        </w:rPr>
        <w:t xml:space="preserve"> Norte</w:t>
      </w:r>
      <w:r w:rsidR="00672E19">
        <w:rPr>
          <w:rFonts w:ascii="Book Antiqua" w:hAnsi="Book Antiqua"/>
          <w:snapToGrid w:val="0"/>
          <w:szCs w:val="24"/>
          <w:lang w:val="es-ES_tradnl"/>
        </w:rPr>
        <w:t xml:space="preserve"> y de Gobierno </w:t>
      </w:r>
      <w:r w:rsidR="001A0E68" w:rsidRPr="001A0E68">
        <w:rPr>
          <w:rFonts w:ascii="Book Antiqua" w:hAnsi="Book Antiqua"/>
          <w:snapToGrid w:val="0"/>
          <w:szCs w:val="24"/>
          <w:lang w:val="es-ES_tradnl"/>
        </w:rPr>
        <w:t xml:space="preserve">de la Cámara de Representantes de Puerto Rico </w:t>
      </w:r>
      <w:r w:rsidR="00672E19" w:rsidRPr="00672E19">
        <w:rPr>
          <w:rFonts w:ascii="Book Antiqua" w:hAnsi="Book Antiqua"/>
          <w:snapToGrid w:val="0"/>
          <w:szCs w:val="24"/>
          <w:lang w:val="es-ES_tradnl"/>
        </w:rPr>
        <w:t xml:space="preserve">realizar una investigación </w:t>
      </w:r>
      <w:r w:rsidR="00672E19" w:rsidRPr="00672E19">
        <w:rPr>
          <w:rFonts w:ascii="Book Antiqua" w:hAnsi="Book Antiqua"/>
          <w:snapToGrid w:val="0"/>
          <w:szCs w:val="24"/>
          <w:lang w:val="es-PR"/>
        </w:rPr>
        <w:t xml:space="preserve">exhaustiva sobre el problema energético, de voltaje y telecomunicaciones </w:t>
      </w:r>
      <w:r w:rsidR="00246DD0">
        <w:rPr>
          <w:rFonts w:ascii="Book Antiqua" w:hAnsi="Book Antiqua"/>
          <w:snapToGrid w:val="0"/>
          <w:szCs w:val="24"/>
          <w:lang w:val="es-PR"/>
        </w:rPr>
        <w:t xml:space="preserve">en los barrios </w:t>
      </w:r>
      <w:r w:rsidR="00246DD0" w:rsidRPr="00246DD0">
        <w:rPr>
          <w:rFonts w:ascii="Book Antiqua" w:hAnsi="Book Antiqua"/>
          <w:snapToGrid w:val="0"/>
          <w:szCs w:val="24"/>
          <w:lang w:val="es-PR"/>
        </w:rPr>
        <w:t>Santiago, Quebrada, Abra Honda y Puertos</w:t>
      </w:r>
      <w:r w:rsidR="00672E19" w:rsidRPr="00672E19">
        <w:rPr>
          <w:rFonts w:ascii="Book Antiqua" w:hAnsi="Book Antiqua"/>
          <w:snapToGrid w:val="0"/>
          <w:szCs w:val="24"/>
          <w:lang w:val="es-PR"/>
        </w:rPr>
        <w:t xml:space="preserve"> del </w:t>
      </w:r>
      <w:r w:rsidR="004911D2">
        <w:rPr>
          <w:rFonts w:ascii="Book Antiqua" w:hAnsi="Book Antiqua"/>
          <w:snapToGrid w:val="0"/>
          <w:szCs w:val="24"/>
          <w:lang w:val="es-PR"/>
        </w:rPr>
        <w:t>Municipio</w:t>
      </w:r>
      <w:r w:rsidR="00672E19" w:rsidRPr="00672E19">
        <w:rPr>
          <w:rFonts w:ascii="Book Antiqua" w:hAnsi="Book Antiqua"/>
          <w:snapToGrid w:val="0"/>
          <w:szCs w:val="24"/>
          <w:lang w:val="es-PR"/>
        </w:rPr>
        <w:t xml:space="preserve"> de Camuy.</w:t>
      </w:r>
    </w:p>
    <w:p w14:paraId="10A23AB2" w14:textId="4FE9F0CA" w:rsidR="00F809D3" w:rsidRPr="00F809D3" w:rsidRDefault="00611111" w:rsidP="005013E7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06EA9">
        <w:rPr>
          <w:rFonts w:ascii="Book Antiqua" w:hAnsi="Book Antiqua"/>
          <w:szCs w:val="24"/>
          <w:lang w:val="es-ES_tradnl"/>
        </w:rPr>
        <w:t>Sección 2.-</w:t>
      </w:r>
      <w:r w:rsidR="00672E19">
        <w:rPr>
          <w:rFonts w:ascii="Book Antiqua" w:hAnsi="Book Antiqua"/>
          <w:szCs w:val="24"/>
          <w:lang w:val="es-ES_tradnl"/>
        </w:rPr>
        <w:t xml:space="preserve">La investigación </w:t>
      </w:r>
      <w:r w:rsidR="00BC4760">
        <w:rPr>
          <w:rFonts w:ascii="Book Antiqua" w:hAnsi="Book Antiqua"/>
          <w:szCs w:val="24"/>
          <w:lang w:val="es-ES_tradnl"/>
        </w:rPr>
        <w:t xml:space="preserve">efectuada por las Comisiones del Norte y de Gobierno se realizará conforme a </w:t>
      </w:r>
      <w:r w:rsidR="00472A18">
        <w:rPr>
          <w:rFonts w:ascii="Book Antiqua" w:hAnsi="Book Antiqua"/>
          <w:szCs w:val="24"/>
          <w:lang w:val="es-ES_tradnl"/>
        </w:rPr>
        <w:t xml:space="preserve">todos </w:t>
      </w:r>
      <w:r w:rsidR="00BC4760">
        <w:rPr>
          <w:rFonts w:ascii="Book Antiqua" w:hAnsi="Book Antiqua"/>
          <w:szCs w:val="24"/>
          <w:lang w:val="es-ES_tradnl"/>
        </w:rPr>
        <w:t xml:space="preserve">los parámetros dispuestos en la R. de la C. 1 de 2 de enero </w:t>
      </w:r>
      <w:r w:rsidR="00BC4760">
        <w:rPr>
          <w:rFonts w:ascii="Book Antiqua" w:hAnsi="Book Antiqua"/>
          <w:szCs w:val="24"/>
          <w:lang w:val="es-ES_tradnl"/>
        </w:rPr>
        <w:lastRenderedPageBreak/>
        <w:t>de 2025</w:t>
      </w:r>
      <w:r w:rsidR="007F457E">
        <w:rPr>
          <w:rFonts w:ascii="Book Antiqua" w:hAnsi="Book Antiqua"/>
          <w:szCs w:val="24"/>
          <w:lang w:val="es-ES_tradnl"/>
        </w:rPr>
        <w:t>, conocida como “</w:t>
      </w:r>
      <w:r w:rsidR="000417B5">
        <w:rPr>
          <w:rFonts w:ascii="Book Antiqua" w:hAnsi="Book Antiqua"/>
          <w:szCs w:val="24"/>
          <w:lang w:val="es-ES_tradnl"/>
        </w:rPr>
        <w:t>Reglamento de la Cámara de Representantes de Puerto Rico”</w:t>
      </w:r>
      <w:r w:rsidR="00FC4611">
        <w:rPr>
          <w:rFonts w:ascii="Book Antiqua" w:hAnsi="Book Antiqua"/>
          <w:szCs w:val="24"/>
          <w:lang w:val="es-ES_tradnl"/>
        </w:rPr>
        <w:t xml:space="preserve">, enfatizándose, entre </w:t>
      </w:r>
      <w:r w:rsidR="00694470">
        <w:rPr>
          <w:rFonts w:ascii="Book Antiqua" w:hAnsi="Book Antiqua"/>
          <w:szCs w:val="24"/>
          <w:lang w:val="es-ES_tradnl"/>
        </w:rPr>
        <w:t>otras acciones</w:t>
      </w:r>
      <w:r w:rsidR="001E1BB5">
        <w:rPr>
          <w:rFonts w:ascii="Book Antiqua" w:hAnsi="Book Antiqua"/>
          <w:szCs w:val="24"/>
          <w:lang w:val="es-ES_tradnl"/>
        </w:rPr>
        <w:t>,</w:t>
      </w:r>
      <w:r w:rsidR="00FC4611">
        <w:rPr>
          <w:rFonts w:ascii="Book Antiqua" w:hAnsi="Book Antiqua"/>
          <w:szCs w:val="24"/>
          <w:lang w:val="es-ES_tradnl"/>
        </w:rPr>
        <w:t xml:space="preserve"> en las siguientes:</w:t>
      </w:r>
    </w:p>
    <w:p w14:paraId="3AB269D3" w14:textId="72247A2D" w:rsidR="00F809D3" w:rsidRPr="00F809D3" w:rsidRDefault="00F809D3" w:rsidP="005013E7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Convocar y celebrar vistas públicas en el </w:t>
      </w:r>
      <w:r w:rsidR="004911D2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Municipio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de Camuy (preferiblemente en locales accesibles para los residentes de</w:t>
      </w:r>
      <w:r w:rsidR="00246DD0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los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barrio</w:t>
      </w:r>
      <w:r w:rsidR="00246DD0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s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indicado</w:t>
      </w:r>
      <w:r w:rsidR="00246DD0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s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) para recibir el testimonio de los vecinos, líderes comunitarios, comercios y organizaciones locales.</w:t>
      </w:r>
    </w:p>
    <w:p w14:paraId="69928F1A" w14:textId="10CA0E82" w:rsidR="00F809D3" w:rsidRPr="00F809D3" w:rsidRDefault="00F809D3" w:rsidP="005013E7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Cita</w:t>
      </w:r>
      <w:r w:rsidR="003A1B5E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 la c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omparecencia </w:t>
      </w:r>
      <w:r w:rsidR="006A334F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de 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representantes de las entidades reguladoras pertinentes, incluidas, pero no limitadas a</w:t>
      </w:r>
      <w:r w:rsidR="006A334F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,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LUMA Energy, compañías de telecomunicaciones que operen en la zona, </w:t>
      </w:r>
      <w:r w:rsidR="004911D2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Municipio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de Camuy y Oficina de </w:t>
      </w:r>
      <w:r w:rsidR="00E60B2C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M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anejo de </w:t>
      </w:r>
      <w:r w:rsidR="00E60B2C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E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mergencias.</w:t>
      </w:r>
    </w:p>
    <w:p w14:paraId="3688D547" w14:textId="3FEA4FB4" w:rsidR="00F809D3" w:rsidRPr="00F809D3" w:rsidRDefault="003A1B5E" w:rsidP="005013E7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Requerir la</w:t>
      </w:r>
      <w:r w:rsidR="00F809D3"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información técnica y documentación relevante, tales como planos de redes de distribución eléctrica y de telecomunicaciones, registros de interrupciones y fluctuaciones de voltaje, órdenes de trabajo y mantenimiento, informes de inspección, y quejas ciudadanas registradas.</w:t>
      </w:r>
    </w:p>
    <w:p w14:paraId="3A6ACFCC" w14:textId="01F1AAB2" w:rsidR="00F809D3" w:rsidRPr="00F809D3" w:rsidRDefault="00F809D3" w:rsidP="005013E7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Evalua</w:t>
      </w:r>
      <w:r w:rsidR="004E3A06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 e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l impacto socioeconómico y en servicios esenciales (salud, seguridad, agua potable, educación, comercio) de las deficiencias detectadas.</w:t>
      </w:r>
    </w:p>
    <w:p w14:paraId="2EB29822" w14:textId="16579284" w:rsidR="00F809D3" w:rsidRDefault="00F809D3" w:rsidP="005013E7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Identifica</w:t>
      </w:r>
      <w:r w:rsidR="004E3A06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medidas correctivas </w:t>
      </w:r>
      <w:r w:rsidR="004E3A06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a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corto, mediano y largo plazo, incluyendo obras de infraestructura, programas de mantenimiento, mejoras regulatorias, alternativas tecnológicas</w:t>
      </w:r>
      <w:r w:rsidR="005A727D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, el 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reforzamiento de líneas, repetidores o soluciones de conectividad</w:t>
      </w:r>
      <w:r w:rsidR="005A727D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,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y proyecciones de costo</w:t>
      </w:r>
      <w:r w:rsidR="00D62BFA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,</w:t>
      </w:r>
      <w:r w:rsidR="0004313E" w:rsidRPr="0004313E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 </w:t>
      </w:r>
      <w:r w:rsidR="0004313E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 xml:space="preserve">entre </w:t>
      </w:r>
      <w:r w:rsidR="00D62BFA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otras</w:t>
      </w:r>
      <w:r w:rsidRPr="00F809D3"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  <w:t>.</w:t>
      </w:r>
    </w:p>
    <w:p w14:paraId="72FCF8D8" w14:textId="748416CA" w:rsidR="009412C4" w:rsidRPr="00F809D3" w:rsidRDefault="00D62BFA" w:rsidP="005013E7">
      <w:pPr>
        <w:numPr>
          <w:ilvl w:val="0"/>
          <w:numId w:val="1"/>
        </w:numPr>
        <w:spacing w:line="480" w:lineRule="auto"/>
        <w:ind w:firstLine="360"/>
        <w:contextualSpacing/>
        <w:jc w:val="both"/>
        <w:rPr>
          <w:rFonts w:ascii="Book Antiqua" w:eastAsia="Aptos" w:hAnsi="Book Antiqua"/>
          <w:kern w:val="2"/>
          <w:szCs w:val="24"/>
          <w:lang w:val="es-ES_tradnl"/>
          <w14:ligatures w14:val="standardContextual"/>
        </w:rPr>
      </w:pPr>
      <w:r>
        <w:rPr>
          <w:rFonts w:ascii="Book Antiqua" w:hAnsi="Book Antiqua"/>
          <w:szCs w:val="24"/>
          <w:lang w:val="es-ES_tradnl"/>
        </w:rPr>
        <w:lastRenderedPageBreak/>
        <w:t>Solicitar</w:t>
      </w:r>
      <w:r w:rsidR="009412C4" w:rsidRPr="00F809D3">
        <w:rPr>
          <w:rFonts w:ascii="Book Antiqua" w:hAnsi="Book Antiqua"/>
          <w:szCs w:val="24"/>
          <w:lang w:val="es-ES_tradnl"/>
        </w:rPr>
        <w:t xml:space="preserve"> documentos e información, coordinar visitas de campo a las instalaciones y sectores afectados, de conformidad con las normas y prerrogativas de la Cámara de Representantes.</w:t>
      </w:r>
    </w:p>
    <w:p w14:paraId="48EA1250" w14:textId="5E3C5C58" w:rsidR="00713A7B" w:rsidRDefault="00F809D3" w:rsidP="005013E7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t>Sección 3.</w:t>
      </w:r>
      <w:r w:rsidR="009A0E39">
        <w:rPr>
          <w:rFonts w:ascii="Book Antiqua" w:hAnsi="Book Antiqua"/>
          <w:szCs w:val="24"/>
          <w:lang w:val="es-ES_tradnl"/>
        </w:rPr>
        <w:t>-</w:t>
      </w:r>
      <w:r w:rsidR="00472A18">
        <w:rPr>
          <w:rFonts w:ascii="Book Antiqua" w:hAnsi="Book Antiqua"/>
          <w:szCs w:val="24"/>
          <w:lang w:val="es-ES_tradnl"/>
        </w:rPr>
        <w:t>Las Comisiones del Norte y de Gobierno someterán</w:t>
      </w:r>
      <w:r w:rsidR="00024AFC">
        <w:rPr>
          <w:rFonts w:ascii="Book Antiqua" w:hAnsi="Book Antiqua"/>
          <w:szCs w:val="24"/>
          <w:lang w:val="es-ES_tradnl"/>
        </w:rPr>
        <w:t xml:space="preserve"> conjuntamente un informe inicial</w:t>
      </w:r>
      <w:r w:rsidR="001F16E1">
        <w:rPr>
          <w:rFonts w:ascii="Book Antiqua" w:hAnsi="Book Antiqua"/>
          <w:szCs w:val="24"/>
          <w:lang w:val="es-ES_tradnl"/>
        </w:rPr>
        <w:t xml:space="preserve"> parcial</w:t>
      </w:r>
      <w:r w:rsidR="00CA7235">
        <w:rPr>
          <w:rFonts w:ascii="Book Antiqua" w:hAnsi="Book Antiqua"/>
          <w:szCs w:val="24"/>
          <w:lang w:val="es-ES_tradnl"/>
        </w:rPr>
        <w:t>,</w:t>
      </w:r>
      <w:r w:rsidR="00CA7235" w:rsidRPr="00CA7235">
        <w:rPr>
          <w:rFonts w:ascii="Book Antiqua" w:hAnsi="Book Antiqua"/>
          <w:szCs w:val="24"/>
          <w:lang w:val="es-ES_tradnl"/>
        </w:rPr>
        <w:t xml:space="preserve"> </w:t>
      </w:r>
      <w:r w:rsidR="00CA7235" w:rsidRPr="00F809D3">
        <w:rPr>
          <w:rFonts w:ascii="Book Antiqua" w:hAnsi="Book Antiqua"/>
          <w:szCs w:val="24"/>
          <w:lang w:val="es-ES_tradnl"/>
        </w:rPr>
        <w:t xml:space="preserve">en un término no mayor de treinta (30) días a partir de la </w:t>
      </w:r>
      <w:r w:rsidR="00CA7235">
        <w:rPr>
          <w:rFonts w:ascii="Book Antiqua" w:hAnsi="Book Antiqua"/>
          <w:szCs w:val="24"/>
          <w:lang w:val="es-ES_tradnl"/>
        </w:rPr>
        <w:t xml:space="preserve">vigencia </w:t>
      </w:r>
      <w:r w:rsidR="00CA7235" w:rsidRPr="00F809D3">
        <w:rPr>
          <w:rFonts w:ascii="Book Antiqua" w:hAnsi="Book Antiqua"/>
          <w:szCs w:val="24"/>
          <w:lang w:val="es-ES_tradnl"/>
        </w:rPr>
        <w:t>de esta Resolución</w:t>
      </w:r>
      <w:r w:rsidR="00CA7235">
        <w:rPr>
          <w:rFonts w:ascii="Book Antiqua" w:hAnsi="Book Antiqua"/>
          <w:szCs w:val="24"/>
          <w:lang w:val="es-ES_tradnl"/>
        </w:rPr>
        <w:t>,</w:t>
      </w:r>
      <w:r w:rsidRPr="00F809D3">
        <w:rPr>
          <w:rFonts w:ascii="Book Antiqua" w:hAnsi="Book Antiqua"/>
          <w:szCs w:val="24"/>
          <w:lang w:val="es-ES_tradnl"/>
        </w:rPr>
        <w:t xml:space="preserve"> </w:t>
      </w:r>
      <w:r w:rsidR="00713A7B">
        <w:rPr>
          <w:rFonts w:ascii="Book Antiqua" w:hAnsi="Book Antiqua"/>
          <w:szCs w:val="24"/>
          <w:lang w:val="es-ES_tradnl"/>
        </w:rPr>
        <w:t>donde detallarán</w:t>
      </w:r>
      <w:r w:rsidR="00024AFC">
        <w:rPr>
          <w:rFonts w:ascii="Book Antiqua" w:hAnsi="Book Antiqua"/>
          <w:szCs w:val="24"/>
          <w:lang w:val="es-ES_tradnl"/>
        </w:rPr>
        <w:t xml:space="preserve"> sus</w:t>
      </w:r>
      <w:r w:rsidRPr="00F809D3">
        <w:rPr>
          <w:rFonts w:ascii="Book Antiqua" w:hAnsi="Book Antiqua"/>
          <w:szCs w:val="24"/>
          <w:lang w:val="es-ES_tradnl"/>
        </w:rPr>
        <w:t xml:space="preserve"> hallazgos</w:t>
      </w:r>
      <w:r w:rsidR="007302B7">
        <w:rPr>
          <w:rFonts w:ascii="Book Antiqua" w:hAnsi="Book Antiqua"/>
          <w:szCs w:val="24"/>
          <w:lang w:val="es-ES_tradnl"/>
        </w:rPr>
        <w:t xml:space="preserve">, así como las </w:t>
      </w:r>
      <w:r w:rsidRPr="00F809D3">
        <w:rPr>
          <w:rFonts w:ascii="Book Antiqua" w:hAnsi="Book Antiqua"/>
          <w:szCs w:val="24"/>
          <w:lang w:val="es-ES_tradnl"/>
        </w:rPr>
        <w:t>medidas urgentes recomendadas</w:t>
      </w:r>
      <w:r w:rsidR="00BC38D4">
        <w:rPr>
          <w:rFonts w:ascii="Book Antiqua" w:hAnsi="Book Antiqua"/>
          <w:szCs w:val="24"/>
          <w:lang w:val="es-ES_tradnl"/>
        </w:rPr>
        <w:t xml:space="preserve">. </w:t>
      </w:r>
    </w:p>
    <w:p w14:paraId="14830DB9" w14:textId="54DB8C81" w:rsidR="00F809D3" w:rsidRPr="00F809D3" w:rsidRDefault="00A452C7" w:rsidP="005013E7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Disponiéndose a</w:t>
      </w:r>
      <w:r w:rsidR="00BC38D4">
        <w:rPr>
          <w:rFonts w:ascii="Book Antiqua" w:hAnsi="Book Antiqua"/>
          <w:szCs w:val="24"/>
          <w:lang w:val="es-ES_tradnl"/>
        </w:rPr>
        <w:t xml:space="preserve">demás, </w:t>
      </w:r>
      <w:r>
        <w:rPr>
          <w:rFonts w:ascii="Book Antiqua" w:hAnsi="Book Antiqua"/>
          <w:szCs w:val="24"/>
          <w:lang w:val="es-ES_tradnl"/>
        </w:rPr>
        <w:t>la remisión de</w:t>
      </w:r>
      <w:r w:rsidR="00BC38D4">
        <w:rPr>
          <w:rFonts w:ascii="Book Antiqua" w:hAnsi="Book Antiqua"/>
          <w:szCs w:val="24"/>
          <w:lang w:val="es-ES_tradnl"/>
        </w:rPr>
        <w:t xml:space="preserve"> un informe final</w:t>
      </w:r>
      <w:r w:rsidR="004D2470">
        <w:rPr>
          <w:rFonts w:ascii="Book Antiqua" w:hAnsi="Book Antiqua"/>
          <w:szCs w:val="24"/>
          <w:lang w:val="es-ES_tradnl"/>
        </w:rPr>
        <w:t>,</w:t>
      </w:r>
      <w:r w:rsidR="004D2470" w:rsidRPr="004D2470">
        <w:rPr>
          <w:rFonts w:ascii="Book Antiqua" w:hAnsi="Book Antiqua"/>
          <w:szCs w:val="24"/>
          <w:lang w:val="es-ES_tradnl"/>
        </w:rPr>
        <w:t xml:space="preserve"> </w:t>
      </w:r>
      <w:r w:rsidR="004D2470" w:rsidRPr="00F809D3">
        <w:rPr>
          <w:rFonts w:ascii="Book Antiqua" w:hAnsi="Book Antiqua"/>
          <w:szCs w:val="24"/>
          <w:lang w:val="es-ES_tradnl"/>
        </w:rPr>
        <w:t xml:space="preserve">en un término no mayor de noventa (90) días a partir de la </w:t>
      </w:r>
      <w:r w:rsidR="004D2470">
        <w:rPr>
          <w:rFonts w:ascii="Book Antiqua" w:hAnsi="Book Antiqua"/>
          <w:szCs w:val="24"/>
          <w:lang w:val="es-ES_tradnl"/>
        </w:rPr>
        <w:t xml:space="preserve">vigencia </w:t>
      </w:r>
      <w:r w:rsidR="004D2470" w:rsidRPr="00F809D3">
        <w:rPr>
          <w:rFonts w:ascii="Book Antiqua" w:hAnsi="Book Antiqua"/>
          <w:szCs w:val="24"/>
          <w:lang w:val="es-ES_tradnl"/>
        </w:rPr>
        <w:t>de esta Resolución</w:t>
      </w:r>
      <w:r w:rsidR="004D2470">
        <w:rPr>
          <w:rFonts w:ascii="Book Antiqua" w:hAnsi="Book Antiqua"/>
          <w:szCs w:val="24"/>
          <w:lang w:val="es-ES_tradnl"/>
        </w:rPr>
        <w:t>,</w:t>
      </w:r>
      <w:r w:rsidR="00BC38D4">
        <w:rPr>
          <w:rFonts w:ascii="Book Antiqua" w:hAnsi="Book Antiqua"/>
          <w:szCs w:val="24"/>
          <w:lang w:val="es-ES_tradnl"/>
        </w:rPr>
        <w:t xml:space="preserve"> </w:t>
      </w:r>
      <w:r w:rsidR="00E514E1">
        <w:rPr>
          <w:rFonts w:ascii="Book Antiqua" w:hAnsi="Book Antiqua"/>
          <w:szCs w:val="24"/>
          <w:lang w:val="es-ES_tradnl"/>
        </w:rPr>
        <w:t>en el cual</w:t>
      </w:r>
      <w:r w:rsidR="00BC38D4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puntualizarán</w:t>
      </w:r>
      <w:r w:rsidR="00554F90">
        <w:rPr>
          <w:rFonts w:ascii="Book Antiqua" w:hAnsi="Book Antiqua"/>
          <w:szCs w:val="24"/>
          <w:lang w:val="es-ES_tradnl"/>
        </w:rPr>
        <w:t xml:space="preserve"> las</w:t>
      </w:r>
      <w:r w:rsidR="00F809D3" w:rsidRPr="00F809D3">
        <w:rPr>
          <w:rFonts w:ascii="Book Antiqua" w:hAnsi="Book Antiqua"/>
          <w:szCs w:val="24"/>
          <w:lang w:val="es-ES_tradnl"/>
        </w:rPr>
        <w:t xml:space="preserve"> conclusiones técnicas, recomendaciones específicas</w:t>
      </w:r>
      <w:r w:rsidR="00281DD6">
        <w:rPr>
          <w:rFonts w:ascii="Book Antiqua" w:hAnsi="Book Antiqua"/>
          <w:szCs w:val="24"/>
          <w:lang w:val="es-ES_tradnl"/>
        </w:rPr>
        <w:t xml:space="preserve"> a nivel legislativo, administrativo y legal</w:t>
      </w:r>
      <w:r w:rsidR="00F809D3" w:rsidRPr="00F809D3">
        <w:rPr>
          <w:rFonts w:ascii="Book Antiqua" w:hAnsi="Book Antiqua"/>
          <w:szCs w:val="24"/>
          <w:lang w:val="es-ES_tradnl"/>
        </w:rPr>
        <w:t>, identificación de responsabilidades</w:t>
      </w:r>
      <w:r w:rsidR="00554F90">
        <w:rPr>
          <w:rFonts w:ascii="Book Antiqua" w:hAnsi="Book Antiqua"/>
          <w:szCs w:val="24"/>
          <w:lang w:val="es-ES_tradnl"/>
        </w:rPr>
        <w:t>,</w:t>
      </w:r>
      <w:r w:rsidR="00F809D3" w:rsidRPr="00F809D3">
        <w:rPr>
          <w:rFonts w:ascii="Book Antiqua" w:hAnsi="Book Antiqua"/>
          <w:szCs w:val="24"/>
          <w:lang w:val="es-ES_tradnl"/>
        </w:rPr>
        <w:t xml:space="preserve"> </w:t>
      </w:r>
      <w:r w:rsidR="004D2470">
        <w:rPr>
          <w:rFonts w:ascii="Book Antiqua" w:hAnsi="Book Antiqua"/>
          <w:szCs w:val="24"/>
          <w:lang w:val="es-ES_tradnl"/>
        </w:rPr>
        <w:t xml:space="preserve">y </w:t>
      </w:r>
      <w:r w:rsidR="00F809D3" w:rsidRPr="00F809D3">
        <w:rPr>
          <w:rFonts w:ascii="Book Antiqua" w:hAnsi="Book Antiqua"/>
          <w:szCs w:val="24"/>
          <w:lang w:val="es-ES_tradnl"/>
        </w:rPr>
        <w:t>estimados de costo</w:t>
      </w:r>
      <w:r w:rsidR="004D2470">
        <w:rPr>
          <w:rFonts w:ascii="Book Antiqua" w:hAnsi="Book Antiqua"/>
          <w:szCs w:val="24"/>
          <w:lang w:val="es-ES_tradnl"/>
        </w:rPr>
        <w:t xml:space="preserve">. </w:t>
      </w:r>
      <w:r w:rsidR="00F809D3" w:rsidRPr="00F809D3">
        <w:rPr>
          <w:rFonts w:ascii="Book Antiqua" w:hAnsi="Book Antiqua"/>
          <w:szCs w:val="24"/>
          <w:lang w:val="es-ES_tradnl"/>
        </w:rPr>
        <w:t>Ambos informes</w:t>
      </w:r>
      <w:r w:rsidR="007211C6">
        <w:rPr>
          <w:rFonts w:ascii="Book Antiqua" w:hAnsi="Book Antiqua"/>
          <w:szCs w:val="24"/>
          <w:lang w:val="es-ES_tradnl"/>
        </w:rPr>
        <w:t xml:space="preserve"> </w:t>
      </w:r>
      <w:r w:rsidR="00F809D3" w:rsidRPr="00F809D3">
        <w:rPr>
          <w:rFonts w:ascii="Book Antiqua" w:hAnsi="Book Antiqua"/>
          <w:szCs w:val="24"/>
          <w:lang w:val="es-ES_tradnl"/>
        </w:rPr>
        <w:t xml:space="preserve">deberán incluir, </w:t>
      </w:r>
      <w:r w:rsidR="00E514E1">
        <w:rPr>
          <w:rFonts w:ascii="Book Antiqua" w:hAnsi="Book Antiqua"/>
          <w:szCs w:val="24"/>
          <w:lang w:val="es-ES_tradnl"/>
        </w:rPr>
        <w:t xml:space="preserve">de ello </w:t>
      </w:r>
      <w:r w:rsidR="00F809D3" w:rsidRPr="00F809D3">
        <w:rPr>
          <w:rFonts w:ascii="Book Antiqua" w:hAnsi="Book Antiqua"/>
          <w:szCs w:val="24"/>
          <w:lang w:val="es-ES_tradnl"/>
        </w:rPr>
        <w:t>proced</w:t>
      </w:r>
      <w:r w:rsidR="00E514E1">
        <w:rPr>
          <w:rFonts w:ascii="Book Antiqua" w:hAnsi="Book Antiqua"/>
          <w:szCs w:val="24"/>
          <w:lang w:val="es-ES_tradnl"/>
        </w:rPr>
        <w:t>er</w:t>
      </w:r>
      <w:r w:rsidR="00F809D3" w:rsidRPr="00F809D3">
        <w:rPr>
          <w:rFonts w:ascii="Book Antiqua" w:hAnsi="Book Antiqua"/>
          <w:szCs w:val="24"/>
          <w:lang w:val="es-ES_tradnl"/>
        </w:rPr>
        <w:t>, propuestas de legislación o enmiendas regulatorias</w:t>
      </w:r>
      <w:r w:rsidR="00E514E1">
        <w:rPr>
          <w:rFonts w:ascii="Book Antiqua" w:hAnsi="Book Antiqua"/>
          <w:szCs w:val="24"/>
          <w:lang w:val="es-ES_tradnl"/>
        </w:rPr>
        <w:t>,</w:t>
      </w:r>
      <w:r w:rsidR="00F809D3" w:rsidRPr="00F809D3">
        <w:rPr>
          <w:rFonts w:ascii="Book Antiqua" w:hAnsi="Book Antiqua"/>
          <w:szCs w:val="24"/>
          <w:lang w:val="es-ES_tradnl"/>
        </w:rPr>
        <w:t xml:space="preserve"> y propuestas de asignación presupuestaria o alternativas de financiamiento.</w:t>
      </w:r>
    </w:p>
    <w:p w14:paraId="0600ABE6" w14:textId="7611DC0B" w:rsidR="00F809D3" w:rsidRPr="00F809D3" w:rsidRDefault="00F809D3" w:rsidP="005013E7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t>Sección 4.</w:t>
      </w:r>
      <w:r w:rsidR="009A0E39">
        <w:rPr>
          <w:rFonts w:ascii="Book Antiqua" w:hAnsi="Book Antiqua"/>
          <w:szCs w:val="24"/>
          <w:lang w:val="es-ES_tradnl"/>
        </w:rPr>
        <w:t>-</w:t>
      </w:r>
      <w:r w:rsidR="00BC2E1B">
        <w:rPr>
          <w:rFonts w:ascii="Book Antiqua" w:hAnsi="Book Antiqua"/>
          <w:szCs w:val="24"/>
          <w:lang w:val="es-ES_tradnl"/>
        </w:rPr>
        <w:t xml:space="preserve">Las Comisiones del Norte y de Gobierno, </w:t>
      </w:r>
      <w:r w:rsidR="00E712D2">
        <w:rPr>
          <w:rFonts w:ascii="Book Antiqua" w:hAnsi="Book Antiqua"/>
          <w:szCs w:val="24"/>
          <w:lang w:val="es-ES_tradnl"/>
        </w:rPr>
        <w:t xml:space="preserve">remitirán los hallazgos de su informe final a </w:t>
      </w:r>
      <w:r w:rsidRPr="00F809D3">
        <w:rPr>
          <w:rFonts w:ascii="Book Antiqua" w:hAnsi="Book Antiqua"/>
          <w:szCs w:val="24"/>
          <w:lang w:val="es-ES_tradnl"/>
        </w:rPr>
        <w:t>las juntas de acción comunitaria</w:t>
      </w:r>
      <w:r w:rsidR="00E712D2">
        <w:rPr>
          <w:rFonts w:ascii="Book Antiqua" w:hAnsi="Book Antiqua"/>
          <w:szCs w:val="24"/>
          <w:lang w:val="es-ES_tradnl"/>
        </w:rPr>
        <w:t>, así como al</w:t>
      </w:r>
      <w:r w:rsidRPr="00F809D3">
        <w:rPr>
          <w:rFonts w:ascii="Book Antiqua" w:hAnsi="Book Antiqua"/>
          <w:szCs w:val="24"/>
          <w:lang w:val="es-ES_tradnl"/>
        </w:rPr>
        <w:t xml:space="preserve"> Alcalde de</w:t>
      </w:r>
      <w:r w:rsidR="00E712D2">
        <w:rPr>
          <w:rFonts w:ascii="Book Antiqua" w:hAnsi="Book Antiqua"/>
          <w:szCs w:val="24"/>
          <w:lang w:val="es-ES_tradnl"/>
        </w:rPr>
        <w:t xml:space="preserve">l </w:t>
      </w:r>
      <w:r w:rsidR="004911D2">
        <w:rPr>
          <w:rFonts w:ascii="Book Antiqua" w:hAnsi="Book Antiqua"/>
          <w:szCs w:val="24"/>
          <w:lang w:val="es-ES_tradnl"/>
        </w:rPr>
        <w:t>Municipio</w:t>
      </w:r>
      <w:r w:rsidR="00E712D2">
        <w:rPr>
          <w:rFonts w:ascii="Book Antiqua" w:hAnsi="Book Antiqua"/>
          <w:szCs w:val="24"/>
          <w:lang w:val="es-ES_tradnl"/>
        </w:rPr>
        <w:t xml:space="preserve"> de</w:t>
      </w:r>
      <w:r w:rsidRPr="00F809D3">
        <w:rPr>
          <w:rFonts w:ascii="Book Antiqua" w:hAnsi="Book Antiqua"/>
          <w:szCs w:val="24"/>
          <w:lang w:val="es-ES_tradnl"/>
        </w:rPr>
        <w:t xml:space="preserve"> Camuy</w:t>
      </w:r>
      <w:r w:rsidR="00E712D2">
        <w:rPr>
          <w:rFonts w:ascii="Book Antiqua" w:hAnsi="Book Antiqua"/>
          <w:szCs w:val="24"/>
          <w:lang w:val="es-ES_tradnl"/>
        </w:rPr>
        <w:t>,</w:t>
      </w:r>
      <w:r w:rsidRPr="00F809D3">
        <w:rPr>
          <w:rFonts w:ascii="Book Antiqua" w:hAnsi="Book Antiqua"/>
          <w:szCs w:val="24"/>
          <w:lang w:val="es-ES_tradnl"/>
        </w:rPr>
        <w:t xml:space="preserve"> sobre los hallazgos relevantes</w:t>
      </w:r>
      <w:r w:rsidR="00782E38">
        <w:rPr>
          <w:rFonts w:ascii="Book Antiqua" w:hAnsi="Book Antiqua"/>
          <w:szCs w:val="24"/>
          <w:lang w:val="es-ES_tradnl"/>
        </w:rPr>
        <w:t>. Dichos datos serán</w:t>
      </w:r>
      <w:r w:rsidR="00E5558C">
        <w:rPr>
          <w:rFonts w:ascii="Book Antiqua" w:hAnsi="Book Antiqua"/>
          <w:szCs w:val="24"/>
          <w:lang w:val="es-ES_tradnl"/>
        </w:rPr>
        <w:t xml:space="preserve"> entregados al personal que </w:t>
      </w:r>
      <w:r w:rsidR="005F46AA">
        <w:rPr>
          <w:rFonts w:ascii="Book Antiqua" w:hAnsi="Book Antiqua"/>
          <w:szCs w:val="24"/>
          <w:lang w:val="es-ES_tradnl"/>
        </w:rPr>
        <w:t>administra e</w:t>
      </w:r>
      <w:r w:rsidR="00570734">
        <w:rPr>
          <w:rFonts w:ascii="Book Antiqua" w:hAnsi="Book Antiqua"/>
          <w:szCs w:val="24"/>
          <w:lang w:val="es-ES_tradnl"/>
        </w:rPr>
        <w:t>l</w:t>
      </w:r>
      <w:r w:rsidR="00782E38">
        <w:rPr>
          <w:rFonts w:ascii="Book Antiqua" w:hAnsi="Book Antiqua"/>
          <w:szCs w:val="24"/>
          <w:lang w:val="es-ES_tradnl"/>
        </w:rPr>
        <w:t xml:space="preserve"> Sistema</w:t>
      </w:r>
      <w:r w:rsidR="00E5558C">
        <w:rPr>
          <w:rFonts w:ascii="Book Antiqua" w:hAnsi="Book Antiqua"/>
          <w:szCs w:val="24"/>
          <w:lang w:val="es-ES_tradnl"/>
        </w:rPr>
        <w:t xml:space="preserve"> </w:t>
      </w:r>
      <w:r w:rsidR="00782E38">
        <w:rPr>
          <w:rFonts w:ascii="Book Antiqua" w:hAnsi="Book Antiqua"/>
          <w:szCs w:val="24"/>
          <w:lang w:val="es-ES_tradnl"/>
        </w:rPr>
        <w:t>Único de Trámite Legislativo</w:t>
      </w:r>
      <w:r w:rsidRPr="00F809D3">
        <w:rPr>
          <w:rFonts w:ascii="Book Antiqua" w:hAnsi="Book Antiqua"/>
          <w:szCs w:val="24"/>
          <w:lang w:val="es-ES_tradnl"/>
        </w:rPr>
        <w:t xml:space="preserve">, </w:t>
      </w:r>
      <w:r w:rsidR="00570734">
        <w:rPr>
          <w:rFonts w:ascii="Book Antiqua" w:hAnsi="Book Antiqua"/>
          <w:szCs w:val="24"/>
          <w:lang w:val="es-ES_tradnl"/>
        </w:rPr>
        <w:t>para que esté</w:t>
      </w:r>
      <w:r w:rsidR="005F46AA">
        <w:rPr>
          <w:rFonts w:ascii="Book Antiqua" w:hAnsi="Book Antiqua"/>
          <w:szCs w:val="24"/>
          <w:lang w:val="es-ES_tradnl"/>
        </w:rPr>
        <w:t>n</w:t>
      </w:r>
      <w:r w:rsidR="00570734">
        <w:rPr>
          <w:rFonts w:ascii="Book Antiqua" w:hAnsi="Book Antiqua"/>
          <w:szCs w:val="24"/>
          <w:lang w:val="es-ES_tradnl"/>
        </w:rPr>
        <w:t xml:space="preserve"> </w:t>
      </w:r>
      <w:r w:rsidRPr="00F809D3">
        <w:rPr>
          <w:rFonts w:ascii="Book Antiqua" w:hAnsi="Book Antiqua"/>
          <w:szCs w:val="24"/>
          <w:lang w:val="es-ES_tradnl"/>
        </w:rPr>
        <w:t>accesible</w:t>
      </w:r>
      <w:r w:rsidR="005F46AA">
        <w:rPr>
          <w:rFonts w:ascii="Book Antiqua" w:hAnsi="Book Antiqua"/>
          <w:szCs w:val="24"/>
          <w:lang w:val="es-ES_tradnl"/>
        </w:rPr>
        <w:t>s</w:t>
      </w:r>
      <w:r w:rsidRPr="00F809D3">
        <w:rPr>
          <w:rFonts w:ascii="Book Antiqua" w:hAnsi="Book Antiqua"/>
          <w:szCs w:val="24"/>
          <w:lang w:val="es-ES_tradnl"/>
        </w:rPr>
        <w:t xml:space="preserve"> a la ciudadanía los resultados y recomendaciones.</w:t>
      </w:r>
    </w:p>
    <w:p w14:paraId="62CF4982" w14:textId="264D50F4" w:rsidR="00F809D3" w:rsidRPr="00F809D3" w:rsidRDefault="00F809D3" w:rsidP="005013E7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t xml:space="preserve">Sección </w:t>
      </w:r>
      <w:r w:rsidR="00692952">
        <w:rPr>
          <w:rFonts w:ascii="Book Antiqua" w:hAnsi="Book Antiqua"/>
          <w:szCs w:val="24"/>
          <w:lang w:val="es-ES_tradnl"/>
        </w:rPr>
        <w:t>5</w:t>
      </w:r>
      <w:r w:rsidRPr="00F809D3">
        <w:rPr>
          <w:rFonts w:ascii="Book Antiqua" w:hAnsi="Book Antiqua"/>
          <w:szCs w:val="24"/>
          <w:lang w:val="es-ES_tradnl"/>
        </w:rPr>
        <w:t>.</w:t>
      </w:r>
      <w:r w:rsidR="008943A8">
        <w:rPr>
          <w:rFonts w:ascii="Book Antiqua" w:hAnsi="Book Antiqua"/>
          <w:szCs w:val="24"/>
          <w:lang w:val="es-ES_tradnl"/>
        </w:rPr>
        <w:t xml:space="preserve">-Las Comisiones del Norte y de Gobierno </w:t>
      </w:r>
      <w:r w:rsidR="00B52802">
        <w:rPr>
          <w:rFonts w:ascii="Book Antiqua" w:hAnsi="Book Antiqua"/>
          <w:szCs w:val="24"/>
          <w:lang w:val="es-ES_tradnl"/>
        </w:rPr>
        <w:t>remitirán digitalmente el informe parcial y final</w:t>
      </w:r>
      <w:r w:rsidR="0087055F">
        <w:rPr>
          <w:rFonts w:ascii="Book Antiqua" w:hAnsi="Book Antiqua"/>
          <w:szCs w:val="24"/>
          <w:lang w:val="es-ES_tradnl"/>
        </w:rPr>
        <w:t xml:space="preserve"> a:</w:t>
      </w:r>
      <w:r w:rsidRPr="00F809D3">
        <w:rPr>
          <w:rFonts w:ascii="Book Antiqua" w:hAnsi="Book Antiqua"/>
          <w:szCs w:val="24"/>
          <w:lang w:val="es-ES_tradnl"/>
        </w:rPr>
        <w:t xml:space="preserve"> </w:t>
      </w:r>
      <w:r w:rsidR="0087055F">
        <w:rPr>
          <w:rFonts w:ascii="Book Antiqua" w:hAnsi="Book Antiqua"/>
          <w:szCs w:val="24"/>
          <w:lang w:val="es-ES_tradnl"/>
        </w:rPr>
        <w:t xml:space="preserve">(a) </w:t>
      </w:r>
      <w:r w:rsidRPr="00F809D3">
        <w:rPr>
          <w:rFonts w:ascii="Book Antiqua" w:hAnsi="Book Antiqua"/>
          <w:szCs w:val="24"/>
          <w:lang w:val="es-ES_tradnl"/>
        </w:rPr>
        <w:t>la Oficina del Gobernador</w:t>
      </w:r>
      <w:r w:rsidR="0087055F">
        <w:rPr>
          <w:rFonts w:ascii="Book Antiqua" w:hAnsi="Book Antiqua"/>
          <w:szCs w:val="24"/>
          <w:lang w:val="es-ES_tradnl"/>
        </w:rPr>
        <w:t>; (b)</w:t>
      </w:r>
      <w:r w:rsidRPr="00F809D3">
        <w:rPr>
          <w:rFonts w:ascii="Book Antiqua" w:hAnsi="Book Antiqua"/>
          <w:szCs w:val="24"/>
          <w:lang w:val="es-ES_tradnl"/>
        </w:rPr>
        <w:t xml:space="preserve"> LUMA Energy</w:t>
      </w:r>
      <w:r w:rsidR="00D21480">
        <w:rPr>
          <w:rFonts w:ascii="Book Antiqua" w:hAnsi="Book Antiqua"/>
          <w:szCs w:val="24"/>
          <w:lang w:val="es-ES_tradnl"/>
        </w:rPr>
        <w:t>; (c)</w:t>
      </w:r>
      <w:r w:rsidRPr="00F809D3">
        <w:rPr>
          <w:rFonts w:ascii="Book Antiqua" w:hAnsi="Book Antiqua"/>
          <w:szCs w:val="24"/>
          <w:lang w:val="es-ES_tradnl"/>
        </w:rPr>
        <w:t xml:space="preserve"> al </w:t>
      </w:r>
      <w:r w:rsidR="004911D2">
        <w:rPr>
          <w:rFonts w:ascii="Book Antiqua" w:hAnsi="Book Antiqua"/>
          <w:szCs w:val="24"/>
          <w:lang w:val="es-ES_tradnl"/>
        </w:rPr>
        <w:t>Municipio</w:t>
      </w:r>
      <w:r w:rsidRPr="00F809D3">
        <w:rPr>
          <w:rFonts w:ascii="Book Antiqua" w:hAnsi="Book Antiqua"/>
          <w:szCs w:val="24"/>
          <w:lang w:val="es-ES_tradnl"/>
        </w:rPr>
        <w:t xml:space="preserve"> de Camuy</w:t>
      </w:r>
      <w:r w:rsidR="00484623">
        <w:rPr>
          <w:rFonts w:ascii="Book Antiqua" w:hAnsi="Book Antiqua"/>
          <w:szCs w:val="24"/>
          <w:lang w:val="es-ES_tradnl"/>
        </w:rPr>
        <w:t>;</w:t>
      </w:r>
      <w:r w:rsidRPr="00F809D3">
        <w:rPr>
          <w:rFonts w:ascii="Book Antiqua" w:hAnsi="Book Antiqua"/>
          <w:szCs w:val="24"/>
          <w:lang w:val="es-ES_tradnl"/>
        </w:rPr>
        <w:t xml:space="preserve"> y </w:t>
      </w:r>
      <w:r w:rsidR="00484623">
        <w:rPr>
          <w:rFonts w:ascii="Book Antiqua" w:hAnsi="Book Antiqua"/>
          <w:szCs w:val="24"/>
          <w:lang w:val="es-ES_tradnl"/>
        </w:rPr>
        <w:t xml:space="preserve">(d) </w:t>
      </w:r>
      <w:r w:rsidRPr="00F809D3">
        <w:rPr>
          <w:rFonts w:ascii="Book Antiqua" w:hAnsi="Book Antiqua"/>
          <w:szCs w:val="24"/>
          <w:lang w:val="es-ES_tradnl"/>
        </w:rPr>
        <w:t xml:space="preserve">a las compañías de telecomunicaciones que operan en </w:t>
      </w:r>
      <w:r w:rsidR="00484623">
        <w:rPr>
          <w:rFonts w:ascii="Book Antiqua" w:hAnsi="Book Antiqua"/>
          <w:szCs w:val="24"/>
          <w:lang w:val="es-ES_tradnl"/>
        </w:rPr>
        <w:t>est</w:t>
      </w:r>
      <w:r w:rsidRPr="00F809D3">
        <w:rPr>
          <w:rFonts w:ascii="Book Antiqua" w:hAnsi="Book Antiqua"/>
          <w:szCs w:val="24"/>
          <w:lang w:val="es-ES_tradnl"/>
        </w:rPr>
        <w:t xml:space="preserve">a </w:t>
      </w:r>
      <w:r w:rsidRPr="00F809D3">
        <w:rPr>
          <w:rFonts w:ascii="Book Antiqua" w:hAnsi="Book Antiqua"/>
          <w:szCs w:val="24"/>
          <w:lang w:val="es-ES_tradnl"/>
        </w:rPr>
        <w:lastRenderedPageBreak/>
        <w:t>zona, para su conocimiento y las acciones que, conforme a sus competencias, correspondan tomar.</w:t>
      </w:r>
    </w:p>
    <w:p w14:paraId="186A15AE" w14:textId="71F353B3" w:rsidR="001A0E68" w:rsidRDefault="00F809D3" w:rsidP="005013E7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F809D3">
        <w:rPr>
          <w:rFonts w:ascii="Book Antiqua" w:hAnsi="Book Antiqua"/>
          <w:szCs w:val="24"/>
          <w:lang w:val="es-ES_tradnl"/>
        </w:rPr>
        <w:t xml:space="preserve">Sección </w:t>
      </w:r>
      <w:r w:rsidR="00692952">
        <w:rPr>
          <w:rFonts w:ascii="Book Antiqua" w:hAnsi="Book Antiqua"/>
          <w:szCs w:val="24"/>
          <w:lang w:val="es-ES_tradnl"/>
        </w:rPr>
        <w:t>6</w:t>
      </w:r>
      <w:r w:rsidRPr="00F809D3">
        <w:rPr>
          <w:rFonts w:ascii="Book Antiqua" w:hAnsi="Book Antiqua"/>
          <w:szCs w:val="24"/>
          <w:lang w:val="es-ES_tradnl"/>
        </w:rPr>
        <w:t>.</w:t>
      </w:r>
      <w:r w:rsidR="00692952">
        <w:rPr>
          <w:rFonts w:ascii="Book Antiqua" w:hAnsi="Book Antiqua"/>
          <w:szCs w:val="24"/>
          <w:lang w:val="es-ES_tradnl"/>
        </w:rPr>
        <w:t>-Esta resolución entrará en vigor inmediatamente después de su aprobación.</w:t>
      </w:r>
    </w:p>
    <w:sectPr w:rsidR="001A0E68" w:rsidSect="00611111">
      <w:headerReference w:type="even" r:id="rId13"/>
      <w:headerReference w:type="default" r:id="rId14"/>
      <w:headerReference w:type="first" r:id="rId15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2D4B8" w14:textId="77777777" w:rsidR="00C60295" w:rsidRDefault="00C60295" w:rsidP="00EF6387">
      <w:r>
        <w:separator/>
      </w:r>
    </w:p>
  </w:endnote>
  <w:endnote w:type="continuationSeparator" w:id="0">
    <w:p w14:paraId="50CA08F4" w14:textId="77777777" w:rsidR="00C60295" w:rsidRDefault="00C60295" w:rsidP="00EF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31B2D" w14:textId="77777777" w:rsidR="00664F20" w:rsidRDefault="00664F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C1F7" w14:textId="77777777" w:rsidR="00664F20" w:rsidRDefault="00664F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1EEF6" w14:textId="77777777" w:rsidR="00664F20" w:rsidRDefault="00664F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A5066" w14:textId="77777777" w:rsidR="00C60295" w:rsidRDefault="00C60295" w:rsidP="00EF6387">
      <w:r>
        <w:separator/>
      </w:r>
    </w:p>
  </w:footnote>
  <w:footnote w:type="continuationSeparator" w:id="0">
    <w:p w14:paraId="3F7928B9" w14:textId="77777777" w:rsidR="00C60295" w:rsidRDefault="00C60295" w:rsidP="00EF6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4EC6" w14:textId="1B32F2A6" w:rsidR="00664F20" w:rsidRDefault="00664F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90202" w14:textId="0C937B50" w:rsidR="00611111" w:rsidRDefault="00611111">
    <w:pPr>
      <w:tabs>
        <w:tab w:val="left" w:pos="0"/>
      </w:tabs>
      <w:suppressAutoHyphens/>
      <w:spacing w:line="240" w:lineRule="atLeast"/>
      <w:jc w:val="both"/>
    </w:pPr>
    <w:r>
      <w:rPr>
        <w:noProof/>
        <w:lang w:val="es-PR" w:eastAsia="es-P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FC11460" wp14:editId="1D37746E">
              <wp:simplePos x="0" y="0"/>
              <wp:positionH relativeFrom="margin">
                <wp:align>right</wp:align>
              </wp:positionH>
              <wp:positionV relativeFrom="paragraph">
                <wp:posOffset>9525</wp:posOffset>
              </wp:positionV>
              <wp:extent cx="5943600" cy="2286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CE587" w14:textId="77777777" w:rsidR="00611111" w:rsidRPr="000B5E31" w:rsidRDefault="00611111">
                          <w:pPr>
                            <w:tabs>
                              <w:tab w:val="center" w:pos="4680"/>
                              <w:tab w:val="right" w:pos="9360"/>
                            </w:tabs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</w:pPr>
                          <w:r>
                            <w:tab/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fldChar w:fldCharType="begin"/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instrText>page \* arabic</w:instrText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Book Antiqua" w:hAnsi="Book Antiqua" w:cs="Courier New"/>
                              <w:noProof/>
                              <w:spacing w:val="-2"/>
                              <w:szCs w:val="24"/>
                            </w:rPr>
                            <w:t>4</w:t>
                          </w:r>
                          <w:r w:rsidRPr="000B5E31">
                            <w:rPr>
                              <w:rFonts w:ascii="Book Antiqua" w:hAnsi="Book Antiqua" w:cs="Courier New"/>
                              <w:spacing w:val="-2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C11460" id="Rectangle 1" o:spid="_x0000_s1026" style="position:absolute;left:0;text-align:left;margin-left:416.8pt;margin-top:.75pt;width:468pt;height:1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" o:allowincell="f" filled="f" stroked="f" strokeweight="0">
              <v:textbox inset="0,0,0,0">
                <w:txbxContent>
                  <w:p w14:paraId="1EACE587" w14:textId="77777777" w:rsidR="00611111" w:rsidRPr="000B5E31" w:rsidRDefault="00611111">
                    <w:pPr>
                      <w:tabs>
                        <w:tab w:val="center" w:pos="4680"/>
                        <w:tab w:val="right" w:pos="9360"/>
                      </w:tabs>
                      <w:rPr>
                        <w:rFonts w:ascii="Book Antiqua" w:hAnsi="Book Antiqua" w:cs="Courier New"/>
                        <w:spacing w:val="-2"/>
                        <w:szCs w:val="24"/>
                      </w:rPr>
                    </w:pPr>
                    <w:r>
                      <w:tab/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fldChar w:fldCharType="begin"/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instrText>page \* arabic</w:instrText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fldChar w:fldCharType="separate"/>
                    </w:r>
                    <w:r>
                      <w:rPr>
                        <w:rFonts w:ascii="Book Antiqua" w:hAnsi="Book Antiqua" w:cs="Courier New"/>
                        <w:noProof/>
                        <w:spacing w:val="-2"/>
                        <w:szCs w:val="24"/>
                      </w:rPr>
                      <w:t>4</w:t>
                    </w:r>
                    <w:r w:rsidRPr="000B5E31">
                      <w:rPr>
                        <w:rFonts w:ascii="Book Antiqua" w:hAnsi="Book Antiqua" w:cs="Courier New"/>
                        <w:spacing w:val="-2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446EF76B" w14:textId="77777777" w:rsidR="00611111" w:rsidRDefault="00611111">
    <w:pPr>
      <w:tabs>
        <w:tab w:val="left" w:pos="0"/>
      </w:tabs>
      <w:suppressAutoHyphens/>
      <w:spacing w:after="140" w:line="100" w:lineRule="exact"/>
      <w:jc w:val="both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11E3B" w14:textId="0F611A19" w:rsidR="00664F20" w:rsidRDefault="00664F2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75F6" w14:textId="22A35084" w:rsidR="00664F20" w:rsidRDefault="00664F20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535C" w14:textId="6E5499D0" w:rsidR="00611111" w:rsidRPr="00492182" w:rsidRDefault="00611111">
    <w:pPr>
      <w:pStyle w:val="Encabezado"/>
      <w:jc w:val="center"/>
      <w:rPr>
        <w:rFonts w:ascii="Book Antiqua" w:hAnsi="Book Antiqua"/>
      </w:rPr>
    </w:pPr>
    <w:r w:rsidRPr="00492182">
      <w:rPr>
        <w:rStyle w:val="Nmerodepgina"/>
        <w:rFonts w:ascii="Book Antiqua" w:eastAsiaTheme="majorEastAsia" w:hAnsi="Book Antiqua"/>
      </w:rPr>
      <w:fldChar w:fldCharType="begin"/>
    </w:r>
    <w:r w:rsidRPr="00492182">
      <w:rPr>
        <w:rStyle w:val="Nmerodepgina"/>
        <w:rFonts w:ascii="Book Antiqua" w:eastAsiaTheme="majorEastAsia" w:hAnsi="Book Antiqua"/>
      </w:rPr>
      <w:instrText xml:space="preserve"> PAGE </w:instrText>
    </w:r>
    <w:r w:rsidRPr="00492182">
      <w:rPr>
        <w:rStyle w:val="Nmerodepgina"/>
        <w:rFonts w:ascii="Book Antiqua" w:eastAsiaTheme="majorEastAsia" w:hAnsi="Book Antiqua"/>
      </w:rPr>
      <w:fldChar w:fldCharType="separate"/>
    </w:r>
    <w:r>
      <w:rPr>
        <w:rStyle w:val="Nmerodepgina"/>
        <w:rFonts w:ascii="Book Antiqua" w:eastAsiaTheme="majorEastAsia" w:hAnsi="Book Antiqua"/>
        <w:noProof/>
      </w:rPr>
      <w:t>5</w:t>
    </w:r>
    <w:r w:rsidRPr="00492182">
      <w:rPr>
        <w:rStyle w:val="Nmerodepgina"/>
        <w:rFonts w:ascii="Book Antiqua" w:eastAsiaTheme="majorEastAsia" w:hAnsi="Book Antiqua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B384" w14:textId="10EE5799" w:rsidR="00664F20" w:rsidRDefault="00664F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735F5"/>
    <w:multiLevelType w:val="hybridMultilevel"/>
    <w:tmpl w:val="29FCF5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412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111"/>
    <w:rsid w:val="00024AFC"/>
    <w:rsid w:val="000261F9"/>
    <w:rsid w:val="000417B5"/>
    <w:rsid w:val="0004313E"/>
    <w:rsid w:val="00055A1E"/>
    <w:rsid w:val="000B317B"/>
    <w:rsid w:val="000C0C2E"/>
    <w:rsid w:val="000E3998"/>
    <w:rsid w:val="00102245"/>
    <w:rsid w:val="001460A4"/>
    <w:rsid w:val="00153EFC"/>
    <w:rsid w:val="00167107"/>
    <w:rsid w:val="001674C2"/>
    <w:rsid w:val="00176C59"/>
    <w:rsid w:val="001A0E68"/>
    <w:rsid w:val="001B0F8B"/>
    <w:rsid w:val="001C3D49"/>
    <w:rsid w:val="001D5AAF"/>
    <w:rsid w:val="001E1BB5"/>
    <w:rsid w:val="001E4030"/>
    <w:rsid w:val="001F16E1"/>
    <w:rsid w:val="001F2044"/>
    <w:rsid w:val="002056AF"/>
    <w:rsid w:val="00245129"/>
    <w:rsid w:val="00246DD0"/>
    <w:rsid w:val="00281DD6"/>
    <w:rsid w:val="00284814"/>
    <w:rsid w:val="003037BE"/>
    <w:rsid w:val="00382666"/>
    <w:rsid w:val="003A143C"/>
    <w:rsid w:val="003A1B5E"/>
    <w:rsid w:val="003B0955"/>
    <w:rsid w:val="00472A18"/>
    <w:rsid w:val="00484623"/>
    <w:rsid w:val="00490F79"/>
    <w:rsid w:val="004911D2"/>
    <w:rsid w:val="004D2470"/>
    <w:rsid w:val="004E3A06"/>
    <w:rsid w:val="005013E7"/>
    <w:rsid w:val="00554F90"/>
    <w:rsid w:val="00570734"/>
    <w:rsid w:val="0058541A"/>
    <w:rsid w:val="005A727D"/>
    <w:rsid w:val="005B01F9"/>
    <w:rsid w:val="005D595A"/>
    <w:rsid w:val="005F46AA"/>
    <w:rsid w:val="00611111"/>
    <w:rsid w:val="00632E87"/>
    <w:rsid w:val="00663E54"/>
    <w:rsid w:val="00664F20"/>
    <w:rsid w:val="00667ED8"/>
    <w:rsid w:val="00672E19"/>
    <w:rsid w:val="00677192"/>
    <w:rsid w:val="00692952"/>
    <w:rsid w:val="00692C5E"/>
    <w:rsid w:val="00694470"/>
    <w:rsid w:val="006A334F"/>
    <w:rsid w:val="006C4288"/>
    <w:rsid w:val="006E4305"/>
    <w:rsid w:val="00713A7B"/>
    <w:rsid w:val="007211C6"/>
    <w:rsid w:val="0072334C"/>
    <w:rsid w:val="007302B7"/>
    <w:rsid w:val="0075775D"/>
    <w:rsid w:val="00782E38"/>
    <w:rsid w:val="00793E5E"/>
    <w:rsid w:val="007F457E"/>
    <w:rsid w:val="007F5E6C"/>
    <w:rsid w:val="007F613A"/>
    <w:rsid w:val="008305D1"/>
    <w:rsid w:val="00835A4A"/>
    <w:rsid w:val="008409DE"/>
    <w:rsid w:val="0087055F"/>
    <w:rsid w:val="00881579"/>
    <w:rsid w:val="0088481D"/>
    <w:rsid w:val="008943A8"/>
    <w:rsid w:val="008C31CC"/>
    <w:rsid w:val="008D0604"/>
    <w:rsid w:val="008E509E"/>
    <w:rsid w:val="00931A5E"/>
    <w:rsid w:val="00934A6E"/>
    <w:rsid w:val="009412C4"/>
    <w:rsid w:val="00966D83"/>
    <w:rsid w:val="00975798"/>
    <w:rsid w:val="00984A6E"/>
    <w:rsid w:val="009A0E39"/>
    <w:rsid w:val="00A2424B"/>
    <w:rsid w:val="00A452C7"/>
    <w:rsid w:val="00A857F4"/>
    <w:rsid w:val="00AC0A9F"/>
    <w:rsid w:val="00AC7650"/>
    <w:rsid w:val="00AD1559"/>
    <w:rsid w:val="00AE0512"/>
    <w:rsid w:val="00AF6F71"/>
    <w:rsid w:val="00B3217E"/>
    <w:rsid w:val="00B35D1C"/>
    <w:rsid w:val="00B52802"/>
    <w:rsid w:val="00B96550"/>
    <w:rsid w:val="00BC2E1B"/>
    <w:rsid w:val="00BC2F39"/>
    <w:rsid w:val="00BC38D4"/>
    <w:rsid w:val="00BC4760"/>
    <w:rsid w:val="00C5595A"/>
    <w:rsid w:val="00C60295"/>
    <w:rsid w:val="00C8505E"/>
    <w:rsid w:val="00CA42D6"/>
    <w:rsid w:val="00CA7235"/>
    <w:rsid w:val="00CC1DEC"/>
    <w:rsid w:val="00D21480"/>
    <w:rsid w:val="00D22107"/>
    <w:rsid w:val="00D55603"/>
    <w:rsid w:val="00D565D3"/>
    <w:rsid w:val="00D61E46"/>
    <w:rsid w:val="00D62BFA"/>
    <w:rsid w:val="00D66F42"/>
    <w:rsid w:val="00D71384"/>
    <w:rsid w:val="00DB56F0"/>
    <w:rsid w:val="00DC74A9"/>
    <w:rsid w:val="00E02A16"/>
    <w:rsid w:val="00E429D1"/>
    <w:rsid w:val="00E514E1"/>
    <w:rsid w:val="00E5558C"/>
    <w:rsid w:val="00E60B2C"/>
    <w:rsid w:val="00E66786"/>
    <w:rsid w:val="00E712D2"/>
    <w:rsid w:val="00E724A0"/>
    <w:rsid w:val="00ED7C7D"/>
    <w:rsid w:val="00EF6387"/>
    <w:rsid w:val="00F16B1D"/>
    <w:rsid w:val="00F36AF4"/>
    <w:rsid w:val="00F7643F"/>
    <w:rsid w:val="00F809D3"/>
    <w:rsid w:val="00FA14B7"/>
    <w:rsid w:val="00FC4611"/>
    <w:rsid w:val="00FD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2E32BD"/>
  <w15:chartTrackingRefBased/>
  <w15:docId w15:val="{60A50AC6-A46A-4C5B-A1B9-E4E352CC3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11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1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1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11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1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11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11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11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11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1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11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11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11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11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111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11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11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11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1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11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1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1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11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1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111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11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111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11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111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1111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611111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611111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611111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611111"/>
  </w:style>
  <w:style w:type="character" w:styleId="Nmerodelnea">
    <w:name w:val="line number"/>
    <w:basedOn w:val="Fuentedeprrafopredeter"/>
    <w:uiPriority w:val="99"/>
    <w:semiHidden/>
    <w:unhideWhenUsed/>
    <w:rsid w:val="00611111"/>
  </w:style>
  <w:style w:type="paragraph" w:styleId="Piedepgina">
    <w:name w:val="footer"/>
    <w:basedOn w:val="Normal"/>
    <w:link w:val="PiedepginaCar"/>
    <w:uiPriority w:val="99"/>
    <w:unhideWhenUsed/>
    <w:rsid w:val="00EF638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387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1088</Words>
  <Characters>6426</Characters>
  <Application>Microsoft Office Word</Application>
  <DocSecurity>0</DocSecurity>
  <Lines>123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Rocío Alayón Morell</cp:lastModifiedBy>
  <cp:revision>4</cp:revision>
  <cp:lastPrinted>2026-02-02T16:13:00Z</cp:lastPrinted>
  <dcterms:created xsi:type="dcterms:W3CDTF">2026-02-03T17:51:00Z</dcterms:created>
  <dcterms:modified xsi:type="dcterms:W3CDTF">2026-02-03T19:41:00Z</dcterms:modified>
</cp:coreProperties>
</file>