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60624812" w:rsidR="00FF6BD2" w:rsidRDefault="00A20194" w:rsidP="00A22A3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1B346F" w:rsidRDefault="00A22A39" w:rsidP="00A22A39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7E4D339" w:rsidR="00A22A39" w:rsidRDefault="00067925" w:rsidP="009657A1">
      <w:pPr>
        <w:pStyle w:val="Title2"/>
        <w:jc w:val="both"/>
        <w:rPr>
          <w:rFonts w:ascii="Book Antiqua" w:hAnsi="Book Antiqua"/>
          <w:lang w:val="es-ES"/>
        </w:rPr>
      </w:pPr>
      <w:r w:rsidRPr="3C1EF273">
        <w:rPr>
          <w:rFonts w:ascii="Book Antiqua" w:hAnsi="Book Antiqua"/>
          <w:lang w:val="es-ES"/>
        </w:rPr>
        <w:t>20ma.</w:t>
      </w:r>
      <w:r w:rsidRPr="00EF66E5">
        <w:rPr>
          <w:lang w:val="es-PR"/>
        </w:rPr>
        <w:tab/>
      </w:r>
      <w:r w:rsidR="27861338" w:rsidRPr="3C1EF273">
        <w:rPr>
          <w:rFonts w:ascii="Book Antiqua" w:hAnsi="Book Antiqua"/>
          <w:lang w:val="es-ES"/>
        </w:rPr>
        <w:t>Asamblea</w:t>
      </w:r>
      <w:r w:rsidR="00EF66E5">
        <w:rPr>
          <w:rFonts w:ascii="Book Antiqua" w:hAnsi="Book Antiqua"/>
          <w:lang w:val="es-ES"/>
        </w:rPr>
        <w:t xml:space="preserve">                                                                                     </w:t>
      </w:r>
      <w:r w:rsidR="009657A1">
        <w:rPr>
          <w:rFonts w:ascii="Book Antiqua" w:hAnsi="Book Antiqua"/>
          <w:lang w:val="es-ES"/>
        </w:rPr>
        <w:t xml:space="preserve">      </w:t>
      </w:r>
      <w:r w:rsidR="00EF66E5">
        <w:rPr>
          <w:rFonts w:ascii="Book Antiqua" w:hAnsi="Book Antiqua"/>
          <w:lang w:val="es-ES"/>
        </w:rPr>
        <w:t xml:space="preserve">          </w:t>
      </w:r>
      <w:r w:rsidRPr="00EF66E5">
        <w:rPr>
          <w:lang w:val="es-PR"/>
        </w:rPr>
        <w:tab/>
      </w:r>
      <w:r w:rsidR="00EF66E5">
        <w:rPr>
          <w:lang w:val="es-PR"/>
        </w:rPr>
        <w:t xml:space="preserve"> </w:t>
      </w:r>
      <w:r w:rsidR="00F40299">
        <w:rPr>
          <w:rFonts w:ascii="Book Antiqua" w:hAnsi="Book Antiqua"/>
          <w:lang w:val="es-ES"/>
        </w:rPr>
        <w:t>3</w:t>
      </w:r>
      <w:r w:rsidRPr="3C1EF273">
        <w:rPr>
          <w:rFonts w:ascii="Book Antiqua" w:hAnsi="Book Antiqua"/>
          <w:lang w:val="es-ES"/>
        </w:rPr>
        <w:t>ra.</w:t>
      </w:r>
      <w:r w:rsidR="00EF66E5">
        <w:rPr>
          <w:rFonts w:ascii="Book Antiqua" w:hAnsi="Book Antiqua"/>
          <w:lang w:val="es-ES"/>
        </w:rPr>
        <w:t xml:space="preserve"> </w:t>
      </w:r>
      <w:r w:rsidR="27861338" w:rsidRPr="3C1EF273">
        <w:rPr>
          <w:rFonts w:ascii="Book Antiqua" w:hAnsi="Book Antiqua"/>
          <w:lang w:val="es-ES"/>
        </w:rPr>
        <w:t>Sesión</w:t>
      </w:r>
    </w:p>
    <w:p w14:paraId="6EFCC02E" w14:textId="3B7417E9" w:rsidR="00A22A39" w:rsidRDefault="00A22A39" w:rsidP="009657A1">
      <w:pPr>
        <w:pStyle w:val="Title2"/>
        <w:tabs>
          <w:tab w:val="clear" w:pos="7776"/>
          <w:tab w:val="left" w:pos="1260"/>
          <w:tab w:val="right" w:pos="7740"/>
        </w:tabs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_tradnl"/>
        </w:rPr>
        <w:tab/>
      </w:r>
      <w:r w:rsidRPr="3C1EF273">
        <w:rPr>
          <w:rFonts w:ascii="Book Antiqua" w:hAnsi="Book Antiqua"/>
          <w:lang w:val="es-ES"/>
        </w:rPr>
        <w:t>Legislativa</w:t>
      </w:r>
      <w:r w:rsidR="13E53D69" w:rsidRPr="3C1EF273">
        <w:rPr>
          <w:rFonts w:ascii="Book Antiqua" w:hAnsi="Book Antiqua"/>
          <w:lang w:val="es-ES"/>
        </w:rPr>
        <w:t xml:space="preserve">       </w:t>
      </w:r>
      <w:r w:rsidR="00EF66E5">
        <w:rPr>
          <w:rFonts w:ascii="Book Antiqua" w:hAnsi="Book Antiqua"/>
          <w:lang w:val="es-ES"/>
        </w:rPr>
        <w:t xml:space="preserve">                                                    </w:t>
      </w:r>
      <w:r w:rsidR="13E53D69" w:rsidRPr="3C1EF273">
        <w:rPr>
          <w:rFonts w:ascii="Book Antiqua" w:hAnsi="Book Antiqua"/>
          <w:lang w:val="es-ES"/>
        </w:rPr>
        <w:t xml:space="preserve">      </w:t>
      </w:r>
      <w:r>
        <w:rPr>
          <w:rFonts w:ascii="Book Antiqua" w:hAnsi="Book Antiqua"/>
          <w:lang w:val="es-ES_tradnl"/>
        </w:rPr>
        <w:tab/>
      </w:r>
      <w:r w:rsidR="5C909322" w:rsidRPr="3C1EF273">
        <w:rPr>
          <w:rFonts w:ascii="Book Antiqua" w:hAnsi="Book Antiqua"/>
          <w:lang w:val="es-ES"/>
        </w:rPr>
        <w:t xml:space="preserve">   </w:t>
      </w:r>
      <w:r w:rsidR="6B1FF99F" w:rsidRPr="3C1EF273">
        <w:rPr>
          <w:rFonts w:ascii="Book Antiqua" w:hAnsi="Book Antiqua"/>
          <w:lang w:val="es-ES"/>
        </w:rPr>
        <w:t xml:space="preserve"> </w:t>
      </w:r>
      <w:r w:rsidR="00EF66E5">
        <w:rPr>
          <w:rFonts w:ascii="Book Antiqua" w:hAnsi="Book Antiqua"/>
          <w:lang w:val="es-ES"/>
        </w:rPr>
        <w:t xml:space="preserve"> </w:t>
      </w:r>
      <w:r w:rsidR="531CB22C" w:rsidRPr="3C1EF273">
        <w:rPr>
          <w:rFonts w:ascii="Book Antiqua" w:hAnsi="Book Antiqua"/>
          <w:lang w:val="es-ES"/>
        </w:rPr>
        <w:t xml:space="preserve"> </w:t>
      </w:r>
      <w:r w:rsidR="00EF66E5">
        <w:rPr>
          <w:rFonts w:ascii="Book Antiqua" w:hAnsi="Book Antiqua"/>
          <w:lang w:val="es-ES"/>
        </w:rPr>
        <w:t xml:space="preserve">   </w:t>
      </w:r>
      <w:r w:rsidR="531CB22C" w:rsidRPr="3C1EF273">
        <w:rPr>
          <w:rFonts w:ascii="Book Antiqua" w:hAnsi="Book Antiqua"/>
          <w:lang w:val="es-ES"/>
        </w:rPr>
        <w:t xml:space="preserve"> </w:t>
      </w:r>
      <w:r w:rsidR="009657A1">
        <w:rPr>
          <w:rFonts w:ascii="Book Antiqua" w:hAnsi="Book Antiqua"/>
          <w:lang w:val="es-ES"/>
        </w:rPr>
        <w:t xml:space="preserve">                                 </w:t>
      </w:r>
      <w:r w:rsidRPr="3C1EF273">
        <w:rPr>
          <w:rFonts w:ascii="Book Antiqua" w:hAnsi="Book Antiqua"/>
          <w:lang w:val="es-ES"/>
        </w:rPr>
        <w:t>Ordinaria</w:t>
      </w:r>
    </w:p>
    <w:p w14:paraId="71659C38" w14:textId="77777777" w:rsidR="00A22A39" w:rsidRDefault="00A22A39" w:rsidP="00A22A39">
      <w:pPr>
        <w:rPr>
          <w:lang w:val="es-ES_tradnl"/>
        </w:rPr>
      </w:pPr>
    </w:p>
    <w:p w14:paraId="622705C1" w14:textId="77777777" w:rsidR="00A22A39" w:rsidRDefault="00A22A39" w:rsidP="00067925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067925" w:rsidRDefault="00A22A39" w:rsidP="0006792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7EA6255B" w:rsidR="00A22A39" w:rsidRDefault="00A22A39" w:rsidP="13FF88B8">
      <w:pPr>
        <w:jc w:val="center"/>
        <w:rPr>
          <w:rFonts w:ascii="Book Antiqua" w:hAnsi="Book Antiqua"/>
          <w:b/>
          <w:bCs/>
          <w:sz w:val="52"/>
          <w:szCs w:val="52"/>
          <w:lang w:val="es-ES"/>
        </w:rPr>
      </w:pPr>
      <w:r w:rsidRPr="28BB18BF">
        <w:rPr>
          <w:rFonts w:ascii="Book Antiqua" w:hAnsi="Book Antiqua"/>
          <w:b/>
          <w:bCs/>
          <w:sz w:val="52"/>
          <w:szCs w:val="52"/>
          <w:lang w:val="es-ES"/>
        </w:rPr>
        <w:t xml:space="preserve">R. de la C. </w:t>
      </w:r>
      <w:r w:rsidR="00EA41A6">
        <w:rPr>
          <w:rFonts w:ascii="Book Antiqua" w:hAnsi="Book Antiqua"/>
          <w:b/>
          <w:bCs/>
          <w:sz w:val="52"/>
          <w:szCs w:val="52"/>
          <w:lang w:val="es-ES"/>
        </w:rPr>
        <w:t>715</w:t>
      </w:r>
      <w:r w:rsidR="2C6BEFAA" w:rsidRPr="28BB18BF">
        <w:rPr>
          <w:rFonts w:ascii="Book Antiqua" w:hAnsi="Book Antiqua"/>
          <w:b/>
          <w:bCs/>
          <w:sz w:val="52"/>
          <w:szCs w:val="52"/>
          <w:lang w:val="es-ES"/>
        </w:rPr>
        <w:t xml:space="preserve">    </w:t>
      </w:r>
    </w:p>
    <w:p w14:paraId="29BE9C3E" w14:textId="77777777" w:rsidR="00067925" w:rsidRPr="00067925" w:rsidRDefault="00067925" w:rsidP="00067925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3A1479C9" w:rsidR="00A22A39" w:rsidRDefault="00EA41A6" w:rsidP="13FF88B8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4</w:t>
      </w:r>
      <w:r w:rsidR="00A22A39" w:rsidRPr="3C1EF273">
        <w:rPr>
          <w:rFonts w:ascii="Book Antiqua" w:hAnsi="Book Antiqua"/>
          <w:lang w:val="es-ES"/>
        </w:rPr>
        <w:t xml:space="preserve"> DE </w:t>
      </w:r>
      <w:r w:rsidR="00265D9A">
        <w:rPr>
          <w:rFonts w:ascii="Book Antiqua" w:hAnsi="Book Antiqua"/>
          <w:lang w:val="es-ES"/>
        </w:rPr>
        <w:t>JUNIO</w:t>
      </w:r>
      <w:r w:rsidR="6734C636" w:rsidRPr="3C1EF273">
        <w:rPr>
          <w:rFonts w:ascii="Book Antiqua" w:hAnsi="Book Antiqua"/>
          <w:lang w:val="es-ES"/>
        </w:rPr>
        <w:t xml:space="preserve"> </w:t>
      </w:r>
      <w:r w:rsidR="00A22A39" w:rsidRPr="3C1EF273">
        <w:rPr>
          <w:rFonts w:ascii="Book Antiqua" w:hAnsi="Book Antiqua"/>
          <w:lang w:val="es-ES"/>
        </w:rPr>
        <w:t>DE 202</w:t>
      </w:r>
      <w:r w:rsidR="00F40299">
        <w:rPr>
          <w:rFonts w:ascii="Book Antiqua" w:hAnsi="Book Antiqua"/>
          <w:lang w:val="es-ES"/>
        </w:rPr>
        <w:t>6</w:t>
      </w:r>
    </w:p>
    <w:p w14:paraId="5D1E1318" w14:textId="77777777" w:rsidR="00067925" w:rsidRDefault="00067925" w:rsidP="00067925">
      <w:pPr>
        <w:jc w:val="center"/>
        <w:rPr>
          <w:rFonts w:ascii="Book Antiqua" w:hAnsi="Book Antiqua"/>
          <w:lang w:val="es-ES_tradnl"/>
        </w:rPr>
      </w:pPr>
    </w:p>
    <w:p w14:paraId="3A345010" w14:textId="77547B0D" w:rsidR="00A22A39" w:rsidRDefault="00A22A39" w:rsidP="13FF88B8">
      <w:pPr>
        <w:jc w:val="center"/>
        <w:rPr>
          <w:rFonts w:ascii="Book Antiqua" w:hAnsi="Book Antiqua"/>
          <w:i/>
          <w:iCs/>
          <w:lang w:val="es-ES"/>
        </w:rPr>
      </w:pPr>
      <w:r w:rsidRPr="13FF88B8">
        <w:rPr>
          <w:rFonts w:ascii="Book Antiqua" w:hAnsi="Book Antiqua"/>
          <w:lang w:val="es-ES"/>
        </w:rPr>
        <w:t xml:space="preserve">Presentada por </w:t>
      </w:r>
      <w:r w:rsidR="00E774AF" w:rsidRPr="13FF88B8">
        <w:rPr>
          <w:rFonts w:ascii="Book Antiqua" w:hAnsi="Book Antiqua"/>
          <w:lang w:val="es-ES"/>
        </w:rPr>
        <w:t xml:space="preserve">el </w:t>
      </w:r>
      <w:r w:rsidR="00A20194" w:rsidRPr="13FF88B8">
        <w:rPr>
          <w:rFonts w:ascii="Book Antiqua" w:hAnsi="Book Antiqua"/>
          <w:lang w:val="es-ES"/>
        </w:rPr>
        <w:t xml:space="preserve">representante </w:t>
      </w:r>
      <w:r w:rsidR="00E9C179" w:rsidRPr="13FF88B8">
        <w:rPr>
          <w:rFonts w:ascii="Book Antiqua" w:hAnsi="Book Antiqua"/>
          <w:i/>
          <w:iCs/>
          <w:lang w:val="es-ES"/>
        </w:rPr>
        <w:t>Ocasio Ramos</w:t>
      </w:r>
    </w:p>
    <w:p w14:paraId="5F8EAA67" w14:textId="77777777" w:rsidR="00067925" w:rsidRDefault="00067925" w:rsidP="00067925">
      <w:pPr>
        <w:jc w:val="center"/>
        <w:rPr>
          <w:rFonts w:ascii="Book Antiqua" w:hAnsi="Book Antiqua"/>
          <w:lang w:val="es-ES_tradnl"/>
        </w:rPr>
      </w:pPr>
    </w:p>
    <w:p w14:paraId="03F04B76" w14:textId="57A10FDB" w:rsidR="00A22A39" w:rsidRDefault="00A22A39" w:rsidP="3C1EF273">
      <w:pPr>
        <w:jc w:val="center"/>
        <w:rPr>
          <w:rFonts w:ascii="Book Antiqua" w:eastAsia="Book Antiqua" w:hAnsi="Book Antiqua" w:cs="Book Antiqua"/>
          <w:szCs w:val="24"/>
          <w:lang w:val="es-ES"/>
        </w:rPr>
      </w:pPr>
      <w:r w:rsidRPr="3C1EF273">
        <w:rPr>
          <w:rFonts w:ascii="Book Antiqua" w:hAnsi="Book Antiqua"/>
          <w:lang w:val="es-ES"/>
        </w:rPr>
        <w:t xml:space="preserve">Referida a </w:t>
      </w:r>
      <w:r w:rsidR="00067925" w:rsidRPr="3C1EF273">
        <w:rPr>
          <w:rFonts w:ascii="Book Antiqua" w:hAnsi="Book Antiqua"/>
          <w:lang w:val="es-ES"/>
        </w:rPr>
        <w:t xml:space="preserve">la </w:t>
      </w:r>
      <w:r w:rsidR="5B546E18" w:rsidRPr="3C1EF273">
        <w:rPr>
          <w:rFonts w:ascii="Book Antiqua" w:eastAsia="Book Antiqua" w:hAnsi="Book Antiqua" w:cs="Book Antiqua"/>
          <w:szCs w:val="24"/>
          <w:lang w:val="es-ES"/>
        </w:rPr>
        <w:t xml:space="preserve">Comisión de </w:t>
      </w:r>
      <w:r w:rsidR="009657A1">
        <w:rPr>
          <w:rFonts w:ascii="Book Antiqua" w:eastAsia="Book Antiqua" w:hAnsi="Book Antiqua" w:cs="Book Antiqua"/>
          <w:szCs w:val="24"/>
          <w:lang w:val="es-ES"/>
        </w:rPr>
        <w:t>Asuntos Internos</w:t>
      </w:r>
    </w:p>
    <w:p w14:paraId="348B9295" w14:textId="77777777" w:rsidR="00A22A39" w:rsidRDefault="00A22A39" w:rsidP="00067925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067925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39F33C1" w14:textId="2051ED39" w:rsidR="00413A7D" w:rsidRPr="00C042B2" w:rsidRDefault="00413A7D" w:rsidP="000E1F9A">
      <w:pPr>
        <w:jc w:val="both"/>
        <w:rPr>
          <w:rFonts w:ascii="Book Antiqua" w:hAnsi="Book Antiqua"/>
          <w:lang w:val="es-ES"/>
        </w:rPr>
      </w:pPr>
    </w:p>
    <w:p w14:paraId="61D8A466" w14:textId="596102BA" w:rsidR="00F40299" w:rsidRPr="00D86C6F" w:rsidRDefault="00F40299" w:rsidP="00E33F8D">
      <w:pPr>
        <w:suppressLineNumbers/>
        <w:ind w:left="720" w:hanging="720"/>
        <w:jc w:val="both"/>
        <w:rPr>
          <w:rFonts w:ascii="Book Antiqua" w:hAnsi="Book Antiqua"/>
          <w:b/>
          <w:bCs/>
          <w:lang w:val="es-ES"/>
        </w:rPr>
      </w:pPr>
      <w:r w:rsidRPr="28BB18BF">
        <w:rPr>
          <w:rFonts w:ascii="Book Antiqua" w:hAnsi="Book Antiqua"/>
          <w:lang w:val="es-ES"/>
        </w:rPr>
        <w:t xml:space="preserve">Para enmendar la Sección </w:t>
      </w:r>
      <w:r w:rsidR="0069585E">
        <w:rPr>
          <w:rFonts w:ascii="Book Antiqua" w:hAnsi="Book Antiqua"/>
          <w:lang w:val="es-ES"/>
        </w:rPr>
        <w:t>2</w:t>
      </w:r>
      <w:r w:rsidRPr="28BB18BF">
        <w:rPr>
          <w:rFonts w:ascii="Book Antiqua" w:hAnsi="Book Antiqua"/>
          <w:lang w:val="es-ES"/>
        </w:rPr>
        <w:t xml:space="preserve"> de la R. de</w:t>
      </w:r>
      <w:r w:rsidR="5F7CB43E" w:rsidRPr="28BB18BF">
        <w:rPr>
          <w:rFonts w:ascii="Book Antiqua" w:hAnsi="Book Antiqua"/>
          <w:lang w:val="es-ES"/>
        </w:rPr>
        <w:t xml:space="preserve"> </w:t>
      </w:r>
      <w:r w:rsidRPr="28BB18BF">
        <w:rPr>
          <w:rFonts w:ascii="Book Antiqua" w:hAnsi="Book Antiqua"/>
          <w:lang w:val="es-ES"/>
        </w:rPr>
        <w:t>l</w:t>
      </w:r>
      <w:r w:rsidR="5F7CB43E" w:rsidRPr="28BB18BF">
        <w:rPr>
          <w:rFonts w:ascii="Book Antiqua" w:hAnsi="Book Antiqua"/>
          <w:lang w:val="es-ES"/>
        </w:rPr>
        <w:t>a</w:t>
      </w:r>
      <w:r w:rsidRPr="28BB18BF">
        <w:rPr>
          <w:rFonts w:ascii="Book Antiqua" w:hAnsi="Book Antiqua"/>
          <w:lang w:val="es-ES"/>
        </w:rPr>
        <w:t xml:space="preserve"> </w:t>
      </w:r>
      <w:r w:rsidR="206CDB82" w:rsidRPr="28BB18BF">
        <w:rPr>
          <w:rFonts w:ascii="Book Antiqua" w:hAnsi="Book Antiqua"/>
          <w:lang w:val="es-ES"/>
        </w:rPr>
        <w:t>C</w:t>
      </w:r>
      <w:r w:rsidRPr="28BB18BF">
        <w:rPr>
          <w:rFonts w:ascii="Book Antiqua" w:hAnsi="Book Antiqua"/>
          <w:lang w:val="es-ES"/>
        </w:rPr>
        <w:t xml:space="preserve">. </w:t>
      </w:r>
      <w:r w:rsidR="0069585E">
        <w:rPr>
          <w:rFonts w:ascii="Book Antiqua" w:hAnsi="Book Antiqua"/>
          <w:lang w:val="es-ES"/>
        </w:rPr>
        <w:t>329</w:t>
      </w:r>
      <w:r w:rsidRPr="28BB18BF">
        <w:rPr>
          <w:rFonts w:ascii="Book Antiqua" w:hAnsi="Book Antiqua"/>
          <w:lang w:val="es-ES"/>
        </w:rPr>
        <w:t xml:space="preserve">, a los fines de </w:t>
      </w:r>
      <w:r w:rsidR="0069585E">
        <w:rPr>
          <w:rFonts w:ascii="Book Antiqua" w:hAnsi="Book Antiqua"/>
          <w:lang w:val="es-ES"/>
        </w:rPr>
        <w:t>enmendar</w:t>
      </w:r>
      <w:r w:rsidRPr="28BB18BF">
        <w:rPr>
          <w:rFonts w:ascii="Book Antiqua" w:hAnsi="Book Antiqua"/>
          <w:lang w:val="es-ES"/>
        </w:rPr>
        <w:t xml:space="preserve"> el término </w:t>
      </w:r>
      <w:r w:rsidR="0069585E">
        <w:rPr>
          <w:rFonts w:ascii="Book Antiqua" w:hAnsi="Book Antiqua"/>
          <w:lang w:val="es-ES"/>
        </w:rPr>
        <w:t>ordenado a</w:t>
      </w:r>
      <w:r w:rsidRPr="28BB18BF">
        <w:rPr>
          <w:rFonts w:ascii="Book Antiqua" w:hAnsi="Book Antiqua"/>
          <w:lang w:val="es-ES"/>
        </w:rPr>
        <w:t xml:space="preserve"> la Comisión de </w:t>
      </w:r>
      <w:r w:rsidR="002C1812" w:rsidRPr="28BB18BF">
        <w:rPr>
          <w:rFonts w:ascii="Book Antiqua" w:hAnsi="Book Antiqua"/>
          <w:lang w:val="es-ES"/>
        </w:rPr>
        <w:t>Adultos Mayores y Bienestar Social</w:t>
      </w:r>
      <w:r w:rsidRPr="28BB18BF">
        <w:rPr>
          <w:rFonts w:ascii="Book Antiqua" w:hAnsi="Book Antiqua"/>
          <w:lang w:val="es-ES"/>
        </w:rPr>
        <w:t xml:space="preserve"> de</w:t>
      </w:r>
      <w:r w:rsidR="002C1812" w:rsidRPr="28BB18BF">
        <w:rPr>
          <w:rFonts w:ascii="Book Antiqua" w:hAnsi="Book Antiqua"/>
          <w:lang w:val="es-ES"/>
        </w:rPr>
        <w:t xml:space="preserve"> </w:t>
      </w:r>
      <w:r w:rsidRPr="28BB18BF">
        <w:rPr>
          <w:rFonts w:ascii="Book Antiqua" w:hAnsi="Book Antiqua"/>
          <w:lang w:val="es-ES"/>
        </w:rPr>
        <w:t>l</w:t>
      </w:r>
      <w:r w:rsidR="002C1812" w:rsidRPr="28BB18BF">
        <w:rPr>
          <w:rFonts w:ascii="Book Antiqua" w:hAnsi="Book Antiqua"/>
          <w:lang w:val="es-ES"/>
        </w:rPr>
        <w:t>a</w:t>
      </w:r>
      <w:r w:rsidRPr="28BB18BF">
        <w:rPr>
          <w:rFonts w:ascii="Book Antiqua" w:hAnsi="Book Antiqua"/>
          <w:lang w:val="es-ES"/>
        </w:rPr>
        <w:t xml:space="preserve"> </w:t>
      </w:r>
      <w:r w:rsidR="002C1812" w:rsidRPr="28BB18BF">
        <w:rPr>
          <w:rFonts w:ascii="Book Antiqua" w:hAnsi="Book Antiqua"/>
          <w:lang w:val="es-ES"/>
        </w:rPr>
        <w:t>Cámara de Representantes</w:t>
      </w:r>
      <w:r w:rsidRPr="28BB18BF">
        <w:rPr>
          <w:rFonts w:ascii="Book Antiqua" w:hAnsi="Book Antiqua"/>
          <w:lang w:val="es-ES"/>
        </w:rPr>
        <w:t xml:space="preserve"> de Puerto Rico, para rendir su informe final; y para otros fines relacionados. </w:t>
      </w:r>
    </w:p>
    <w:p w14:paraId="3839110E" w14:textId="77777777" w:rsidR="00415B80" w:rsidRPr="00EE5B7B" w:rsidRDefault="00415B80" w:rsidP="000E1F9A">
      <w:pPr>
        <w:jc w:val="both"/>
        <w:rPr>
          <w:rFonts w:ascii="Book Antiqua" w:hAnsi="Book Antiqua"/>
          <w:lang w:val="es-ES"/>
        </w:rPr>
      </w:pPr>
    </w:p>
    <w:p w14:paraId="69980D91" w14:textId="62E35BC5" w:rsidR="00413A7D" w:rsidRDefault="00413A7D" w:rsidP="009657A1">
      <w:pPr>
        <w:ind w:left="567" w:hanging="567"/>
        <w:jc w:val="center"/>
        <w:rPr>
          <w:rFonts w:ascii="Book Antiqua" w:hAnsi="Book Antiqua"/>
          <w:lang w:val="es-ES"/>
        </w:rPr>
      </w:pPr>
      <w:r w:rsidRPr="3C1EF273">
        <w:rPr>
          <w:rFonts w:ascii="Book Antiqua" w:hAnsi="Book Antiqua"/>
          <w:lang w:val="es-ES"/>
        </w:rPr>
        <w:t>EXPOSICIÓN DE MOTIVOS</w:t>
      </w:r>
    </w:p>
    <w:p w14:paraId="00F1E5A7" w14:textId="1A431F8C" w:rsidR="28BB18BF" w:rsidRDefault="00030F64" w:rsidP="00F0616C">
      <w:pPr>
        <w:pStyle w:val="NormalWeb"/>
        <w:ind w:firstLine="567"/>
        <w:jc w:val="both"/>
        <w:rPr>
          <w:rFonts w:ascii="Book Antiqua" w:hAnsi="Book Antiqua"/>
          <w:lang w:val="es-US"/>
        </w:rPr>
      </w:pPr>
      <w:r w:rsidRPr="28BB18BF">
        <w:rPr>
          <w:rFonts w:ascii="Book Antiqua" w:hAnsi="Book Antiqua"/>
          <w:lang w:val="es-US"/>
        </w:rPr>
        <w:t xml:space="preserve">Mediante la Resolución </w:t>
      </w:r>
      <w:r w:rsidR="00F0616C">
        <w:rPr>
          <w:rFonts w:ascii="Book Antiqua" w:hAnsi="Book Antiqua"/>
          <w:lang w:val="es-US"/>
        </w:rPr>
        <w:t xml:space="preserve">de la Cámara </w:t>
      </w:r>
      <w:r w:rsidR="0069585E">
        <w:rPr>
          <w:rFonts w:ascii="Book Antiqua" w:hAnsi="Book Antiqua"/>
          <w:lang w:val="es-US"/>
        </w:rPr>
        <w:t>329</w:t>
      </w:r>
      <w:r w:rsidRPr="28BB18BF">
        <w:rPr>
          <w:rFonts w:ascii="Book Antiqua" w:hAnsi="Book Antiqua"/>
          <w:lang w:val="es-US"/>
        </w:rPr>
        <w:t xml:space="preserve">, la Cámara de Representantes de Puerto Rico ordenó </w:t>
      </w:r>
      <w:r w:rsidR="00A17D6C">
        <w:rPr>
          <w:rFonts w:ascii="Book Antiqua" w:hAnsi="Book Antiqua"/>
          <w:lang w:val="es-US"/>
        </w:rPr>
        <w:t>a</w:t>
      </w:r>
      <w:r w:rsidR="009172DE">
        <w:rPr>
          <w:rFonts w:ascii="Book Antiqua" w:hAnsi="Book Antiqua"/>
          <w:lang w:val="es-US"/>
        </w:rPr>
        <w:t xml:space="preserve"> </w:t>
      </w:r>
      <w:r w:rsidR="009172DE" w:rsidRPr="00453EC0">
        <w:rPr>
          <w:rFonts w:ascii="Book Antiqua" w:hAnsi="Book Antiqua"/>
          <w:lang w:val="es-ES_tradnl"/>
        </w:rPr>
        <w:t>la Comisión de Adultos Mayores y Bienestar Social</w:t>
      </w:r>
      <w:r w:rsidR="009172DE">
        <w:rPr>
          <w:rFonts w:ascii="Book Antiqua" w:hAnsi="Book Antiqua"/>
          <w:lang w:val="es-US"/>
        </w:rPr>
        <w:t xml:space="preserve"> a </w:t>
      </w:r>
      <w:r w:rsidR="00A17D6C">
        <w:rPr>
          <w:rFonts w:ascii="Book Antiqua" w:hAnsi="Book Antiqua"/>
          <w:lang w:val="es-US"/>
        </w:rPr>
        <w:t>realizar</w:t>
      </w:r>
      <w:r w:rsidR="00A17D6C" w:rsidRPr="00453EC0">
        <w:rPr>
          <w:rFonts w:ascii="Book Antiqua" w:hAnsi="Book Antiqua"/>
          <w:lang w:val="es-ES_tradnl"/>
        </w:rPr>
        <w:t xml:space="preserve"> una investigación exhaustiva sobre la implementación y el cumplimiento con la Ley 121-2019, según enmendada, conocida como la “Carta de Derechos y la Política Pública del Gobierno a Favor de los Adultos Mayores”, y sus implicaciones en la actuación de las agencias gubernamentales responsables de garantizar los derechos y servicios esenciales a esta población</w:t>
      </w:r>
      <w:r w:rsidR="009172DE">
        <w:rPr>
          <w:rFonts w:ascii="Book Antiqua" w:hAnsi="Book Antiqua"/>
          <w:lang w:val="es-ES_tradnl"/>
        </w:rPr>
        <w:t xml:space="preserve">. </w:t>
      </w:r>
    </w:p>
    <w:p w14:paraId="3D308338" w14:textId="77777777" w:rsidR="00B76E06" w:rsidRPr="00B76E06" w:rsidRDefault="00B76E06" w:rsidP="00030F64">
      <w:pPr>
        <w:pStyle w:val="NormalWeb"/>
        <w:ind w:firstLine="567"/>
        <w:jc w:val="both"/>
        <w:rPr>
          <w:rFonts w:ascii="Book Antiqua" w:hAnsi="Book Antiqua"/>
          <w:lang w:val="es-PR"/>
        </w:rPr>
      </w:pPr>
      <w:r w:rsidRPr="00B76E06">
        <w:rPr>
          <w:rFonts w:ascii="Book Antiqua" w:hAnsi="Book Antiqua"/>
          <w:lang w:val="es-PR"/>
        </w:rPr>
        <w:t>La Comisión a cargo de esta encomienda ha iniciado el proceso de evaluación correspondiente y ha realizado gestiones preliminares con entidades concernidas. No obstante, la amplitud y complejidad de los asuntos bajo consideración requieren un análisis más detallado y abarcador que el originalmente contemplado, por lo que resulta necesario contar con tiempo adicional para completar la investigación de manera responsable.</w:t>
      </w:r>
    </w:p>
    <w:p w14:paraId="2E271496" w14:textId="01EA61DB" w:rsidR="009657A1" w:rsidRDefault="00030F64" w:rsidP="00E33F8D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US"/>
        </w:rPr>
      </w:pPr>
      <w:r w:rsidRPr="00030F64">
        <w:rPr>
          <w:rFonts w:ascii="Book Antiqua" w:hAnsi="Book Antiqua"/>
          <w:lang w:val="es-US"/>
        </w:rPr>
        <w:t xml:space="preserve">Por ello, se entiende necesario y razonable enmendar la Resolución para extender el término concedido a la Comisión para rendir su informe final. </w:t>
      </w:r>
      <w:r>
        <w:rPr>
          <w:rFonts w:ascii="Book Antiqua" w:hAnsi="Book Antiqua"/>
          <w:lang w:val="es-US"/>
        </w:rPr>
        <w:t xml:space="preserve"> </w:t>
      </w:r>
      <w:r w:rsidRPr="00030F64">
        <w:rPr>
          <w:rFonts w:ascii="Book Antiqua" w:hAnsi="Book Antiqua"/>
          <w:lang w:val="es-US"/>
        </w:rPr>
        <w:t xml:space="preserve">Esta enmienda procura </w:t>
      </w:r>
      <w:r w:rsidRPr="00030F64">
        <w:rPr>
          <w:rFonts w:ascii="Book Antiqua" w:hAnsi="Book Antiqua"/>
          <w:lang w:val="es-US"/>
        </w:rPr>
        <w:lastRenderedPageBreak/>
        <w:t>asegurar un proceso investigativo riguroso y responsable, acorde con la importancia social del asunto bajo consideración y con el compromiso del Gobierno de Puerto Rico con la inclusión y la equidad.</w:t>
      </w:r>
    </w:p>
    <w:p w14:paraId="1A222CF1" w14:textId="77777777" w:rsidR="00E33F8D" w:rsidRPr="00E33F8D" w:rsidRDefault="00E33F8D" w:rsidP="00E33F8D">
      <w:pPr>
        <w:pStyle w:val="NormalWeb"/>
        <w:spacing w:before="0" w:beforeAutospacing="0" w:after="0" w:afterAutospacing="0"/>
        <w:ind w:firstLine="567"/>
        <w:jc w:val="both"/>
        <w:rPr>
          <w:rFonts w:ascii="Book Antiqua" w:hAnsi="Book Antiqua"/>
          <w:lang w:val="es-US"/>
        </w:rPr>
      </w:pPr>
    </w:p>
    <w:p w14:paraId="4B0A4F90" w14:textId="77777777" w:rsidR="00E33F8D" w:rsidRDefault="00A22A39" w:rsidP="00E33F8D">
      <w:pPr>
        <w:rPr>
          <w:rFonts w:ascii="Book Antiqua" w:hAnsi="Book Antiqua"/>
          <w:i/>
          <w:iCs/>
          <w:lang w:val="es-ES"/>
        </w:rPr>
      </w:pPr>
      <w:r w:rsidRPr="3C1EF273">
        <w:rPr>
          <w:rFonts w:ascii="Book Antiqua" w:hAnsi="Book Antiqua"/>
          <w:i/>
          <w:iCs/>
          <w:lang w:val="es-ES"/>
        </w:rPr>
        <w:t>RESUÉLVESE POR LA CÁMARA DE REPRESENTANTES DE PUERTO RICO</w:t>
      </w:r>
      <w:r w:rsidR="00E33F8D">
        <w:rPr>
          <w:rFonts w:ascii="Book Antiqua" w:hAnsi="Book Antiqua"/>
          <w:i/>
          <w:iCs/>
          <w:lang w:val="es-ES"/>
        </w:rPr>
        <w:t>:</w:t>
      </w:r>
    </w:p>
    <w:p w14:paraId="359A4937" w14:textId="77777777" w:rsidR="00E33F8D" w:rsidRDefault="00E33F8D" w:rsidP="00E33F8D">
      <w:pPr>
        <w:rPr>
          <w:rFonts w:ascii="Book Antiqua" w:hAnsi="Book Antiqua"/>
          <w:i/>
          <w:iCs/>
          <w:lang w:val="es-ES"/>
        </w:rPr>
      </w:pPr>
    </w:p>
    <w:p w14:paraId="458A578E" w14:textId="663FAA15" w:rsidR="00E33F8D" w:rsidRPr="00F339ED" w:rsidRDefault="00E33F8D" w:rsidP="00E33F8D">
      <w:pPr>
        <w:rPr>
          <w:rFonts w:ascii="Book Antiqua" w:hAnsi="Book Antiqua"/>
          <w:i/>
          <w:iCs/>
          <w:lang w:val="es-ES"/>
        </w:rPr>
        <w:sectPr w:rsidR="00E33F8D" w:rsidRPr="00F339ED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51552CE" w14:textId="588B8F57" w:rsidR="000E1F9A" w:rsidRDefault="00A22A39" w:rsidP="00E33F8D">
      <w:pPr>
        <w:spacing w:line="480" w:lineRule="auto"/>
        <w:ind w:firstLine="567"/>
        <w:jc w:val="both"/>
        <w:rPr>
          <w:rFonts w:ascii="Book Antiqua" w:eastAsia="Book Antiqua" w:hAnsi="Book Antiqua" w:cs="Book Antiqua"/>
          <w:lang w:val="es-ES"/>
        </w:rPr>
      </w:pPr>
      <w:r w:rsidRPr="28BB18BF">
        <w:rPr>
          <w:rFonts w:ascii="Book Antiqua" w:hAnsi="Book Antiqua"/>
          <w:lang w:val="es-ES"/>
        </w:rPr>
        <w:t>Sección 1.</w:t>
      </w:r>
      <w:r w:rsidR="00F23ECD" w:rsidRPr="28BB18BF">
        <w:rPr>
          <w:rFonts w:ascii="Book Antiqua" w:hAnsi="Book Antiqua"/>
          <w:lang w:val="es-ES"/>
        </w:rPr>
        <w:t>-</w:t>
      </w:r>
      <w:r w:rsidR="00F23ECD" w:rsidRPr="28BB18BF">
        <w:rPr>
          <w:rFonts w:ascii="Book Antiqua" w:eastAsia="Book Antiqua" w:hAnsi="Book Antiqua" w:cs="Book Antiqua"/>
          <w:lang w:val="es-ES"/>
        </w:rPr>
        <w:t xml:space="preserve"> Se enmienda la Sección </w:t>
      </w:r>
      <w:r w:rsidR="009172DE">
        <w:rPr>
          <w:rFonts w:ascii="Book Antiqua" w:eastAsia="Book Antiqua" w:hAnsi="Book Antiqua" w:cs="Book Antiqua"/>
          <w:lang w:val="es-ES"/>
        </w:rPr>
        <w:t>2</w:t>
      </w:r>
      <w:r w:rsidR="00F23ECD" w:rsidRPr="28BB18BF">
        <w:rPr>
          <w:rFonts w:ascii="Book Antiqua" w:eastAsia="Book Antiqua" w:hAnsi="Book Antiqua" w:cs="Book Antiqua"/>
          <w:lang w:val="es-ES"/>
        </w:rPr>
        <w:t xml:space="preserve"> de la R. de la C. </w:t>
      </w:r>
      <w:r w:rsidR="009172DE">
        <w:rPr>
          <w:rFonts w:ascii="Book Antiqua" w:eastAsia="Book Antiqua" w:hAnsi="Book Antiqua" w:cs="Book Antiqua"/>
          <w:lang w:val="es-ES"/>
        </w:rPr>
        <w:t>329</w:t>
      </w:r>
      <w:r w:rsidR="00F23ECD" w:rsidRPr="28BB18BF">
        <w:rPr>
          <w:rFonts w:ascii="Book Antiqua" w:eastAsia="Book Antiqua" w:hAnsi="Book Antiqua" w:cs="Book Antiqua"/>
          <w:lang w:val="es-ES"/>
        </w:rPr>
        <w:t xml:space="preserve">, para que lea como sigue: </w:t>
      </w:r>
    </w:p>
    <w:p w14:paraId="68CD77F9" w14:textId="6728FA9B" w:rsidR="00F23ECD" w:rsidRPr="00B0262A" w:rsidRDefault="00F23ECD" w:rsidP="00E33F8D">
      <w:pPr>
        <w:tabs>
          <w:tab w:val="left" w:pos="600"/>
        </w:tabs>
        <w:spacing w:line="480" w:lineRule="auto"/>
        <w:ind w:firstLine="720"/>
        <w:jc w:val="both"/>
        <w:rPr>
          <w:rFonts w:ascii="Book Antiqua" w:hAnsi="Book Antiqua"/>
          <w:iCs/>
          <w:lang w:val="es-PR"/>
        </w:rPr>
      </w:pPr>
      <w:r>
        <w:rPr>
          <w:rFonts w:ascii="Book Antiqua" w:eastAsia="Book Antiqua" w:hAnsi="Book Antiqua" w:cs="Book Antiqua"/>
          <w:szCs w:val="24"/>
          <w:lang w:val="es-ES"/>
        </w:rPr>
        <w:t>“</w:t>
      </w:r>
      <w:r w:rsidRPr="00C042B2">
        <w:rPr>
          <w:rFonts w:ascii="Book Antiqua" w:hAnsi="Book Antiqua"/>
          <w:lang w:val="es-ES"/>
        </w:rPr>
        <w:t xml:space="preserve">Sección </w:t>
      </w:r>
      <w:r w:rsidR="00030F64">
        <w:rPr>
          <w:rFonts w:ascii="Book Antiqua" w:hAnsi="Book Antiqua"/>
          <w:lang w:val="es-ES"/>
        </w:rPr>
        <w:t>4</w:t>
      </w:r>
      <w:r w:rsidRPr="00C042B2">
        <w:rPr>
          <w:rFonts w:ascii="Book Antiqua" w:hAnsi="Book Antiqua"/>
          <w:lang w:val="es-ES"/>
        </w:rPr>
        <w:t xml:space="preserve">.- </w:t>
      </w:r>
      <w:r w:rsidR="00030F64" w:rsidRPr="008639E3">
        <w:rPr>
          <w:rFonts w:ascii="Book Antiqua" w:hAnsi="Book Antiqua"/>
          <w:lang w:val="es-PR"/>
        </w:rPr>
        <w:t xml:space="preserve">La Comisión </w:t>
      </w:r>
      <w:r w:rsidR="00030F64" w:rsidRPr="008639E3">
        <w:rPr>
          <w:rFonts w:ascii="Book Antiqua" w:hAnsi="Book Antiqua"/>
          <w:lang w:val="es-MX"/>
        </w:rPr>
        <w:t>rendirá a la Cámara de Representantes de Puerto</w:t>
      </w:r>
      <w:r w:rsidR="00030F64">
        <w:rPr>
          <w:rFonts w:ascii="Book Antiqua" w:hAnsi="Book Antiqua"/>
          <w:lang w:val="es-MX"/>
        </w:rPr>
        <w:t xml:space="preserve"> Rico </w:t>
      </w:r>
      <w:r w:rsidR="00030F64" w:rsidRPr="008639E3">
        <w:rPr>
          <w:rFonts w:ascii="Book Antiqua" w:hAnsi="Book Antiqua"/>
          <w:lang w:val="es-MX"/>
        </w:rPr>
        <w:t xml:space="preserve">un informe </w:t>
      </w:r>
      <w:r w:rsidR="00744717" w:rsidRPr="00F13C4A">
        <w:rPr>
          <w:rFonts w:ascii="Book Antiqua" w:hAnsi="Book Antiqua"/>
          <w:iCs/>
          <w:lang w:val="es-PR"/>
        </w:rPr>
        <w:t xml:space="preserve">conteniendo sus hallazgos, conclusiones y recomendaciones </w:t>
      </w:r>
      <w:r w:rsidR="00B0262A">
        <w:rPr>
          <w:rFonts w:ascii="Book Antiqua" w:hAnsi="Book Antiqua"/>
          <w:iCs/>
          <w:lang w:val="es-PR"/>
        </w:rPr>
        <w:t>[</w:t>
      </w:r>
      <w:r w:rsidR="00744717" w:rsidRPr="00B0262A">
        <w:rPr>
          <w:rFonts w:ascii="Book Antiqua" w:hAnsi="Book Antiqua"/>
          <w:b/>
          <w:bCs/>
          <w:iCs/>
          <w:lang w:val="es-PR"/>
        </w:rPr>
        <w:t>dentro de ciento veinte (120) días a partir de la aprobación de esta Resolución</w:t>
      </w:r>
      <w:r w:rsidR="00B0262A" w:rsidRPr="00B0262A">
        <w:rPr>
          <w:rFonts w:ascii="Book Antiqua" w:hAnsi="Book Antiqua"/>
          <w:b/>
          <w:bCs/>
          <w:i/>
          <w:lang w:val="es-PR"/>
        </w:rPr>
        <w:t>.]</w:t>
      </w:r>
      <w:r w:rsidR="00030F64" w:rsidRPr="00B0262A">
        <w:rPr>
          <w:rFonts w:ascii="Book Antiqua" w:hAnsi="Book Antiqua"/>
          <w:i/>
          <w:lang w:val="es-ES_tradnl"/>
        </w:rPr>
        <w:t>,</w:t>
      </w:r>
      <w:r w:rsidRPr="00B0262A">
        <w:rPr>
          <w:rFonts w:ascii="Book Antiqua" w:hAnsi="Book Antiqua"/>
          <w:i/>
          <w:lang w:val="es-ES_tradnl"/>
        </w:rPr>
        <w:t xml:space="preserve"> </w:t>
      </w:r>
      <w:r w:rsidR="00ED2EB9" w:rsidRPr="00ED2EB9">
        <w:rPr>
          <w:rFonts w:ascii="Book Antiqua" w:hAnsi="Book Antiqua"/>
          <w:i/>
          <w:iCs/>
          <w:lang w:val="es-MX"/>
        </w:rPr>
        <w:t xml:space="preserve">antes de que finalice </w:t>
      </w:r>
      <w:r w:rsidR="00ED2EB9" w:rsidRPr="00ED2EB9">
        <w:rPr>
          <w:rFonts w:ascii="Book Antiqua" w:hAnsi="Book Antiqua"/>
          <w:i/>
          <w:iCs/>
          <w:lang w:val="es-ES_tradnl"/>
        </w:rPr>
        <w:t>la Vigésima Asamblea Legislativa.</w:t>
      </w:r>
      <w:r w:rsidR="00ED2EB9" w:rsidRPr="00ED2EB9">
        <w:rPr>
          <w:rFonts w:ascii="Book Antiqua" w:hAnsi="Book Antiqua"/>
          <w:lang w:val="es-ES_tradnl"/>
        </w:rPr>
        <w:t>”</w:t>
      </w:r>
      <w:r w:rsidR="00ED2EB9" w:rsidRPr="00ED2EB9">
        <w:rPr>
          <w:rFonts w:ascii="Book Antiqua" w:hAnsi="Book Antiqua"/>
          <w:i/>
          <w:iCs/>
          <w:lang w:val="es-ES_tradnl"/>
        </w:rPr>
        <w:t xml:space="preserve">   </w:t>
      </w:r>
    </w:p>
    <w:p w14:paraId="31EBBA22" w14:textId="30391B52" w:rsidR="00A22A39" w:rsidRPr="00F23ECD" w:rsidRDefault="00A22A39" w:rsidP="00E33F8D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C042B2">
        <w:rPr>
          <w:rFonts w:ascii="Book Antiqua" w:hAnsi="Book Antiqua"/>
          <w:lang w:val="es-ES"/>
        </w:rPr>
        <w:t>Sección 2.-</w:t>
      </w:r>
      <w:r w:rsidR="677D7118" w:rsidRPr="00C042B2">
        <w:rPr>
          <w:rFonts w:ascii="Book Antiqua" w:hAnsi="Book Antiqua"/>
          <w:lang w:val="es-ES"/>
        </w:rPr>
        <w:t xml:space="preserve"> </w:t>
      </w:r>
      <w:r w:rsidR="00F23ECD" w:rsidRPr="00C042B2">
        <w:rPr>
          <w:rFonts w:ascii="Book Antiqua" w:hAnsi="Book Antiqua"/>
          <w:lang w:val="es-ES_tradnl"/>
        </w:rPr>
        <w:t>Esta Resolución tendrá vigencia inmediatamente luego de su aprobación.</w:t>
      </w:r>
    </w:p>
    <w:sectPr w:rsidR="00A22A39" w:rsidRPr="00F23ECD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45ABA" w14:textId="77777777" w:rsidR="00A460CA" w:rsidRDefault="00A460CA">
      <w:r>
        <w:separator/>
      </w:r>
    </w:p>
  </w:endnote>
  <w:endnote w:type="continuationSeparator" w:id="0">
    <w:p w14:paraId="51E99B51" w14:textId="77777777" w:rsidR="00A460CA" w:rsidRDefault="00A46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E1A12" w14:textId="77777777" w:rsidR="00A460CA" w:rsidRDefault="00A460CA">
      <w:r>
        <w:separator/>
      </w:r>
    </w:p>
  </w:footnote>
  <w:footnote w:type="continuationSeparator" w:id="0">
    <w:p w14:paraId="7A118E57" w14:textId="77777777" w:rsidR="00A460CA" w:rsidRDefault="00A46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3971F5" w:rsidRDefault="003971F5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5F1186">
      <w:rPr>
        <w:rStyle w:val="Nmerodepgina"/>
        <w:noProof/>
      </w:rPr>
      <w:t>2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35561376">
    <w:abstractNumId w:val="0"/>
  </w:num>
  <w:num w:numId="2" w16cid:durableId="656963103">
    <w:abstractNumId w:val="1"/>
  </w:num>
  <w:num w:numId="3" w16cid:durableId="2133163503">
    <w:abstractNumId w:val="3"/>
  </w:num>
  <w:num w:numId="4" w16cid:durableId="8970134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30F64"/>
    <w:rsid w:val="00035E2A"/>
    <w:rsid w:val="000363E5"/>
    <w:rsid w:val="0004204C"/>
    <w:rsid w:val="000522F9"/>
    <w:rsid w:val="00056024"/>
    <w:rsid w:val="00061613"/>
    <w:rsid w:val="00067925"/>
    <w:rsid w:val="00080719"/>
    <w:rsid w:val="000824FE"/>
    <w:rsid w:val="00093F13"/>
    <w:rsid w:val="00095AE1"/>
    <w:rsid w:val="00096C95"/>
    <w:rsid w:val="000A3F5E"/>
    <w:rsid w:val="000A6B6C"/>
    <w:rsid w:val="000B0DBB"/>
    <w:rsid w:val="000D706F"/>
    <w:rsid w:val="000E1F9A"/>
    <w:rsid w:val="00111E71"/>
    <w:rsid w:val="00117C6F"/>
    <w:rsid w:val="00127C6A"/>
    <w:rsid w:val="001363FE"/>
    <w:rsid w:val="00162962"/>
    <w:rsid w:val="001681AC"/>
    <w:rsid w:val="0017132B"/>
    <w:rsid w:val="00177B39"/>
    <w:rsid w:val="00196E5F"/>
    <w:rsid w:val="001A37A5"/>
    <w:rsid w:val="001A76AD"/>
    <w:rsid w:val="001B346F"/>
    <w:rsid w:val="001F4CA3"/>
    <w:rsid w:val="001F612A"/>
    <w:rsid w:val="00211396"/>
    <w:rsid w:val="00222D33"/>
    <w:rsid w:val="00226AE6"/>
    <w:rsid w:val="00234480"/>
    <w:rsid w:val="002407B9"/>
    <w:rsid w:val="0024252E"/>
    <w:rsid w:val="00245B34"/>
    <w:rsid w:val="00250AF1"/>
    <w:rsid w:val="0026223B"/>
    <w:rsid w:val="00263355"/>
    <w:rsid w:val="00265D9A"/>
    <w:rsid w:val="00273792"/>
    <w:rsid w:val="00283F6C"/>
    <w:rsid w:val="00295546"/>
    <w:rsid w:val="0029586A"/>
    <w:rsid w:val="002A47BA"/>
    <w:rsid w:val="002C1812"/>
    <w:rsid w:val="002D4AC8"/>
    <w:rsid w:val="00300C20"/>
    <w:rsid w:val="00301D91"/>
    <w:rsid w:val="00320D78"/>
    <w:rsid w:val="003323D5"/>
    <w:rsid w:val="003330AC"/>
    <w:rsid w:val="003505C8"/>
    <w:rsid w:val="00354230"/>
    <w:rsid w:val="00372A20"/>
    <w:rsid w:val="00373543"/>
    <w:rsid w:val="00380FE5"/>
    <w:rsid w:val="003924DD"/>
    <w:rsid w:val="00394FCB"/>
    <w:rsid w:val="003963F4"/>
    <w:rsid w:val="003971F5"/>
    <w:rsid w:val="003A3C4D"/>
    <w:rsid w:val="003B5254"/>
    <w:rsid w:val="003B75A6"/>
    <w:rsid w:val="003C14A4"/>
    <w:rsid w:val="003C55C0"/>
    <w:rsid w:val="003F293D"/>
    <w:rsid w:val="004061CA"/>
    <w:rsid w:val="00413A7D"/>
    <w:rsid w:val="00415689"/>
    <w:rsid w:val="00415B80"/>
    <w:rsid w:val="00416BF5"/>
    <w:rsid w:val="004249BA"/>
    <w:rsid w:val="0043005B"/>
    <w:rsid w:val="00433502"/>
    <w:rsid w:val="004440CB"/>
    <w:rsid w:val="004713D2"/>
    <w:rsid w:val="0048744D"/>
    <w:rsid w:val="00491AFC"/>
    <w:rsid w:val="00491D21"/>
    <w:rsid w:val="004B0591"/>
    <w:rsid w:val="004B608F"/>
    <w:rsid w:val="004C25D5"/>
    <w:rsid w:val="004E46AC"/>
    <w:rsid w:val="004E5AEE"/>
    <w:rsid w:val="004F4E30"/>
    <w:rsid w:val="00521639"/>
    <w:rsid w:val="00522444"/>
    <w:rsid w:val="0052780B"/>
    <w:rsid w:val="00532BB7"/>
    <w:rsid w:val="005332E4"/>
    <w:rsid w:val="0053550C"/>
    <w:rsid w:val="0053697C"/>
    <w:rsid w:val="00541676"/>
    <w:rsid w:val="005440FB"/>
    <w:rsid w:val="0054638A"/>
    <w:rsid w:val="00552076"/>
    <w:rsid w:val="005545D9"/>
    <w:rsid w:val="00555018"/>
    <w:rsid w:val="005723DC"/>
    <w:rsid w:val="00582EC8"/>
    <w:rsid w:val="00584CAB"/>
    <w:rsid w:val="00587B9D"/>
    <w:rsid w:val="005D44FD"/>
    <w:rsid w:val="005F1186"/>
    <w:rsid w:val="005F5391"/>
    <w:rsid w:val="00603B12"/>
    <w:rsid w:val="006210DC"/>
    <w:rsid w:val="00632934"/>
    <w:rsid w:val="0064349D"/>
    <w:rsid w:val="00653211"/>
    <w:rsid w:val="00653EED"/>
    <w:rsid w:val="006578FE"/>
    <w:rsid w:val="00675F42"/>
    <w:rsid w:val="00685549"/>
    <w:rsid w:val="006862F7"/>
    <w:rsid w:val="006863D4"/>
    <w:rsid w:val="00690E79"/>
    <w:rsid w:val="0069585E"/>
    <w:rsid w:val="00697D47"/>
    <w:rsid w:val="006A4B45"/>
    <w:rsid w:val="006B5DA3"/>
    <w:rsid w:val="006B7365"/>
    <w:rsid w:val="006C2D81"/>
    <w:rsid w:val="006C7DF8"/>
    <w:rsid w:val="006D40A4"/>
    <w:rsid w:val="006E5887"/>
    <w:rsid w:val="006F79E5"/>
    <w:rsid w:val="00706437"/>
    <w:rsid w:val="00710CC8"/>
    <w:rsid w:val="0072097D"/>
    <w:rsid w:val="007369EE"/>
    <w:rsid w:val="00744717"/>
    <w:rsid w:val="00746642"/>
    <w:rsid w:val="007500DE"/>
    <w:rsid w:val="00750FC8"/>
    <w:rsid w:val="007533D0"/>
    <w:rsid w:val="00755069"/>
    <w:rsid w:val="0077639B"/>
    <w:rsid w:val="0078014A"/>
    <w:rsid w:val="0079511A"/>
    <w:rsid w:val="007B0660"/>
    <w:rsid w:val="007B5F08"/>
    <w:rsid w:val="007C45C2"/>
    <w:rsid w:val="007D0A0C"/>
    <w:rsid w:val="007D0AF2"/>
    <w:rsid w:val="007E3868"/>
    <w:rsid w:val="007F1F27"/>
    <w:rsid w:val="007F7087"/>
    <w:rsid w:val="007F76DF"/>
    <w:rsid w:val="00820C41"/>
    <w:rsid w:val="00850256"/>
    <w:rsid w:val="00854908"/>
    <w:rsid w:val="008557BF"/>
    <w:rsid w:val="00862C53"/>
    <w:rsid w:val="00866D69"/>
    <w:rsid w:val="00870118"/>
    <w:rsid w:val="008770AD"/>
    <w:rsid w:val="0088705E"/>
    <w:rsid w:val="00893198"/>
    <w:rsid w:val="00893801"/>
    <w:rsid w:val="008A2EBC"/>
    <w:rsid w:val="00903640"/>
    <w:rsid w:val="00915B05"/>
    <w:rsid w:val="009172DE"/>
    <w:rsid w:val="00935A03"/>
    <w:rsid w:val="0093686F"/>
    <w:rsid w:val="00942FD4"/>
    <w:rsid w:val="00945C37"/>
    <w:rsid w:val="00951997"/>
    <w:rsid w:val="00960A26"/>
    <w:rsid w:val="009657A1"/>
    <w:rsid w:val="00972F8F"/>
    <w:rsid w:val="009870A7"/>
    <w:rsid w:val="00990352"/>
    <w:rsid w:val="00993C77"/>
    <w:rsid w:val="009957D4"/>
    <w:rsid w:val="009A1C6C"/>
    <w:rsid w:val="009C22C9"/>
    <w:rsid w:val="009C2609"/>
    <w:rsid w:val="009E3DE9"/>
    <w:rsid w:val="009F0DDE"/>
    <w:rsid w:val="00A03405"/>
    <w:rsid w:val="00A11C4C"/>
    <w:rsid w:val="00A12E32"/>
    <w:rsid w:val="00A1528A"/>
    <w:rsid w:val="00A154BD"/>
    <w:rsid w:val="00A17D6C"/>
    <w:rsid w:val="00A20194"/>
    <w:rsid w:val="00A22A39"/>
    <w:rsid w:val="00A33918"/>
    <w:rsid w:val="00A460CA"/>
    <w:rsid w:val="00A558E1"/>
    <w:rsid w:val="00A72932"/>
    <w:rsid w:val="00A7629F"/>
    <w:rsid w:val="00A93F79"/>
    <w:rsid w:val="00A9746B"/>
    <w:rsid w:val="00AB1412"/>
    <w:rsid w:val="00AF0CEE"/>
    <w:rsid w:val="00B0262A"/>
    <w:rsid w:val="00B35AAE"/>
    <w:rsid w:val="00B50FEF"/>
    <w:rsid w:val="00B52C27"/>
    <w:rsid w:val="00B667AD"/>
    <w:rsid w:val="00B76E06"/>
    <w:rsid w:val="00B82F0A"/>
    <w:rsid w:val="00B84C38"/>
    <w:rsid w:val="00B86C00"/>
    <w:rsid w:val="00B92276"/>
    <w:rsid w:val="00B947F6"/>
    <w:rsid w:val="00BB12AB"/>
    <w:rsid w:val="00BD4A41"/>
    <w:rsid w:val="00BE6243"/>
    <w:rsid w:val="00BF16AA"/>
    <w:rsid w:val="00C01599"/>
    <w:rsid w:val="00C02B72"/>
    <w:rsid w:val="00C042B2"/>
    <w:rsid w:val="00C05760"/>
    <w:rsid w:val="00C25465"/>
    <w:rsid w:val="00C354B8"/>
    <w:rsid w:val="00C36EF8"/>
    <w:rsid w:val="00C52517"/>
    <w:rsid w:val="00C60921"/>
    <w:rsid w:val="00C61E98"/>
    <w:rsid w:val="00C62936"/>
    <w:rsid w:val="00C653F2"/>
    <w:rsid w:val="00C679E6"/>
    <w:rsid w:val="00C73121"/>
    <w:rsid w:val="00C84368"/>
    <w:rsid w:val="00C84D78"/>
    <w:rsid w:val="00C908F9"/>
    <w:rsid w:val="00C93B59"/>
    <w:rsid w:val="00CA0917"/>
    <w:rsid w:val="00CA1099"/>
    <w:rsid w:val="00CB163F"/>
    <w:rsid w:val="00CC6659"/>
    <w:rsid w:val="00D01CA9"/>
    <w:rsid w:val="00D03EE3"/>
    <w:rsid w:val="00D417C2"/>
    <w:rsid w:val="00D41F2A"/>
    <w:rsid w:val="00D44307"/>
    <w:rsid w:val="00D60936"/>
    <w:rsid w:val="00D709EB"/>
    <w:rsid w:val="00D74714"/>
    <w:rsid w:val="00D77EEF"/>
    <w:rsid w:val="00D82F3F"/>
    <w:rsid w:val="00D921C6"/>
    <w:rsid w:val="00D958C2"/>
    <w:rsid w:val="00D97666"/>
    <w:rsid w:val="00DA54E2"/>
    <w:rsid w:val="00DB5916"/>
    <w:rsid w:val="00DC755E"/>
    <w:rsid w:val="00DD078E"/>
    <w:rsid w:val="00DD56AA"/>
    <w:rsid w:val="00DF15A9"/>
    <w:rsid w:val="00DF4D08"/>
    <w:rsid w:val="00E04AB5"/>
    <w:rsid w:val="00E0621E"/>
    <w:rsid w:val="00E0836D"/>
    <w:rsid w:val="00E1156D"/>
    <w:rsid w:val="00E30A80"/>
    <w:rsid w:val="00E33F8D"/>
    <w:rsid w:val="00E426FC"/>
    <w:rsid w:val="00E50EEA"/>
    <w:rsid w:val="00E52F58"/>
    <w:rsid w:val="00E7472E"/>
    <w:rsid w:val="00E757BC"/>
    <w:rsid w:val="00E774AF"/>
    <w:rsid w:val="00E9C179"/>
    <w:rsid w:val="00EA3C21"/>
    <w:rsid w:val="00EA41A6"/>
    <w:rsid w:val="00EB55F7"/>
    <w:rsid w:val="00EC26AA"/>
    <w:rsid w:val="00ED2EB9"/>
    <w:rsid w:val="00ED3F77"/>
    <w:rsid w:val="00ED7A53"/>
    <w:rsid w:val="00EE3FF4"/>
    <w:rsid w:val="00EE4273"/>
    <w:rsid w:val="00EE5B7B"/>
    <w:rsid w:val="00EF3FA0"/>
    <w:rsid w:val="00EF66E5"/>
    <w:rsid w:val="00F02004"/>
    <w:rsid w:val="00F042CB"/>
    <w:rsid w:val="00F0616C"/>
    <w:rsid w:val="00F222B4"/>
    <w:rsid w:val="00F23667"/>
    <w:rsid w:val="00F23ECD"/>
    <w:rsid w:val="00F30C1B"/>
    <w:rsid w:val="00F339ED"/>
    <w:rsid w:val="00F37212"/>
    <w:rsid w:val="00F40299"/>
    <w:rsid w:val="00F421FD"/>
    <w:rsid w:val="00F44DC8"/>
    <w:rsid w:val="00F55D7D"/>
    <w:rsid w:val="00F60A20"/>
    <w:rsid w:val="00F73F05"/>
    <w:rsid w:val="00F76CA8"/>
    <w:rsid w:val="00FA4665"/>
    <w:rsid w:val="00FA4EAF"/>
    <w:rsid w:val="00FC0A95"/>
    <w:rsid w:val="00FC1E1C"/>
    <w:rsid w:val="00FC3D9C"/>
    <w:rsid w:val="00FD330F"/>
    <w:rsid w:val="00FE098B"/>
    <w:rsid w:val="00FF0153"/>
    <w:rsid w:val="00FF4DD7"/>
    <w:rsid w:val="00FF571B"/>
    <w:rsid w:val="00FF651D"/>
    <w:rsid w:val="00FF6BD2"/>
    <w:rsid w:val="024D10DA"/>
    <w:rsid w:val="02D42D67"/>
    <w:rsid w:val="032140D7"/>
    <w:rsid w:val="06CB18D6"/>
    <w:rsid w:val="082B1A26"/>
    <w:rsid w:val="085B4D2B"/>
    <w:rsid w:val="096B6E0E"/>
    <w:rsid w:val="09EFFA9C"/>
    <w:rsid w:val="0A3278E0"/>
    <w:rsid w:val="101611C3"/>
    <w:rsid w:val="10887509"/>
    <w:rsid w:val="12AF3C44"/>
    <w:rsid w:val="13E53D69"/>
    <w:rsid w:val="13FF88B8"/>
    <w:rsid w:val="1489910E"/>
    <w:rsid w:val="148F16E5"/>
    <w:rsid w:val="154C0509"/>
    <w:rsid w:val="17469BF2"/>
    <w:rsid w:val="178F8D66"/>
    <w:rsid w:val="186B18BC"/>
    <w:rsid w:val="196B21E1"/>
    <w:rsid w:val="19B91AD9"/>
    <w:rsid w:val="1AF9D7EF"/>
    <w:rsid w:val="1B9F4C0D"/>
    <w:rsid w:val="1EB45167"/>
    <w:rsid w:val="206CDB82"/>
    <w:rsid w:val="20767354"/>
    <w:rsid w:val="2085E518"/>
    <w:rsid w:val="211BC280"/>
    <w:rsid w:val="2249FF41"/>
    <w:rsid w:val="233FBB1C"/>
    <w:rsid w:val="23E73E38"/>
    <w:rsid w:val="23E79731"/>
    <w:rsid w:val="26A0BD9C"/>
    <w:rsid w:val="26B154D8"/>
    <w:rsid w:val="2738D278"/>
    <w:rsid w:val="27861338"/>
    <w:rsid w:val="288F5CAA"/>
    <w:rsid w:val="28BB18BF"/>
    <w:rsid w:val="293EC7F8"/>
    <w:rsid w:val="29BBD014"/>
    <w:rsid w:val="2AC6653E"/>
    <w:rsid w:val="2C62E6DA"/>
    <w:rsid w:val="2C6BEFAA"/>
    <w:rsid w:val="2D046536"/>
    <w:rsid w:val="2E654184"/>
    <w:rsid w:val="2F3F400C"/>
    <w:rsid w:val="32E8CBBE"/>
    <w:rsid w:val="35B0FB0F"/>
    <w:rsid w:val="35EDAA0C"/>
    <w:rsid w:val="3788A9FD"/>
    <w:rsid w:val="37ADC729"/>
    <w:rsid w:val="3B470164"/>
    <w:rsid w:val="3BB63ABE"/>
    <w:rsid w:val="3C1EF273"/>
    <w:rsid w:val="3C56B930"/>
    <w:rsid w:val="3E49F4D7"/>
    <w:rsid w:val="3E7169D6"/>
    <w:rsid w:val="401A8D8A"/>
    <w:rsid w:val="40D5FF25"/>
    <w:rsid w:val="42CCA37E"/>
    <w:rsid w:val="42F64E53"/>
    <w:rsid w:val="448509F8"/>
    <w:rsid w:val="450C9B9B"/>
    <w:rsid w:val="486DAC27"/>
    <w:rsid w:val="49A9902C"/>
    <w:rsid w:val="4B1EE207"/>
    <w:rsid w:val="4B7E5E54"/>
    <w:rsid w:val="4E5315E4"/>
    <w:rsid w:val="4E72B32D"/>
    <w:rsid w:val="4E80E22B"/>
    <w:rsid w:val="4FC5C9A7"/>
    <w:rsid w:val="50D28F0F"/>
    <w:rsid w:val="50D2D246"/>
    <w:rsid w:val="51291D32"/>
    <w:rsid w:val="51F71093"/>
    <w:rsid w:val="531CB22C"/>
    <w:rsid w:val="54D36886"/>
    <w:rsid w:val="552DA58A"/>
    <w:rsid w:val="558B6E19"/>
    <w:rsid w:val="56E1584C"/>
    <w:rsid w:val="59343574"/>
    <w:rsid w:val="5B546E18"/>
    <w:rsid w:val="5C909322"/>
    <w:rsid w:val="5F7CB43E"/>
    <w:rsid w:val="5F8A931D"/>
    <w:rsid w:val="5F99DDA9"/>
    <w:rsid w:val="600AD7DE"/>
    <w:rsid w:val="60B85A47"/>
    <w:rsid w:val="60FF796D"/>
    <w:rsid w:val="61647436"/>
    <w:rsid w:val="61880785"/>
    <w:rsid w:val="62D001B7"/>
    <w:rsid w:val="630F3DC6"/>
    <w:rsid w:val="634FD285"/>
    <w:rsid w:val="6460EC74"/>
    <w:rsid w:val="64641627"/>
    <w:rsid w:val="6476BA87"/>
    <w:rsid w:val="64B6D04A"/>
    <w:rsid w:val="6511C40F"/>
    <w:rsid w:val="6734C636"/>
    <w:rsid w:val="677D7118"/>
    <w:rsid w:val="685CE044"/>
    <w:rsid w:val="68D12AC1"/>
    <w:rsid w:val="69B20D78"/>
    <w:rsid w:val="6A8B6C9C"/>
    <w:rsid w:val="6B1FF99F"/>
    <w:rsid w:val="6B93D803"/>
    <w:rsid w:val="6BF297CC"/>
    <w:rsid w:val="6CA8516B"/>
    <w:rsid w:val="6F5A7096"/>
    <w:rsid w:val="7176E003"/>
    <w:rsid w:val="71ADF632"/>
    <w:rsid w:val="76562CB6"/>
    <w:rsid w:val="77FDCC2E"/>
    <w:rsid w:val="7949CA0B"/>
    <w:rsid w:val="7B6097C5"/>
    <w:rsid w:val="7C33182D"/>
    <w:rsid w:val="7CB75B7D"/>
    <w:rsid w:val="7E35C9FF"/>
    <w:rsid w:val="7E9CB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37286FE6"/>
  <w15:docId w15:val="{00EBDFBF-0DE5-42C6-A5B4-723B69311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73121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73121"/>
  </w:style>
  <w:style w:type="character" w:styleId="Refdenotaalpie">
    <w:name w:val="footnote reference"/>
    <w:basedOn w:val="Fuentedeprrafopredeter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Fuentedeprrafopredeter"/>
    <w:rsid w:val="00935A03"/>
  </w:style>
  <w:style w:type="paragraph" w:styleId="NormalWeb">
    <w:name w:val="Normal (Web)"/>
    <w:basedOn w:val="Normal"/>
    <w:uiPriority w:val="99"/>
    <w:unhideWhenUsed/>
    <w:rsid w:val="003A3C4D"/>
    <w:pPr>
      <w:spacing w:before="100" w:beforeAutospacing="1" w:after="100" w:afterAutospacing="1"/>
    </w:pPr>
    <w:rPr>
      <w:szCs w:val="24"/>
    </w:rPr>
  </w:style>
  <w:style w:type="character" w:styleId="Fuerte">
    <w:name w:val="Strong"/>
    <w:basedOn w:val="Fuentedeprrafopredeter"/>
    <w:uiPriority w:val="22"/>
    <w:qFormat/>
    <w:rsid w:val="00C057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3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948940D-A7E2-7849-8805-3F09F81195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383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Rocío Alayón Morell</cp:lastModifiedBy>
  <cp:revision>3</cp:revision>
  <cp:lastPrinted>2026-04-17T19:35:00Z</cp:lastPrinted>
  <dcterms:created xsi:type="dcterms:W3CDTF">2026-06-04T18:20:00Z</dcterms:created>
  <dcterms:modified xsi:type="dcterms:W3CDTF">2026-06-05T18:41:00Z</dcterms:modified>
</cp:coreProperties>
</file>