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50656" w14:textId="77777777" w:rsidR="00FF2214" w:rsidRPr="00DE341C" w:rsidRDefault="00850770">
      <w:pPr>
        <w:jc w:val="center"/>
        <w:rPr>
          <w:rFonts w:ascii="Book Antiqua" w:eastAsia="Book Antiqua" w:hAnsi="Book Antiqua" w:cs="Book Antiqua"/>
          <w:bCs/>
          <w:color w:val="000000" w:themeColor="text1"/>
          <w:sz w:val="28"/>
          <w:szCs w:val="28"/>
        </w:rPr>
      </w:pPr>
      <w:r w:rsidRPr="00DE341C">
        <w:rPr>
          <w:rFonts w:ascii="Book Antiqua" w:eastAsia="Book Antiqua" w:hAnsi="Book Antiqua" w:cs="Book Antiqua"/>
          <w:bCs/>
          <w:color w:val="000000" w:themeColor="text1"/>
          <w:sz w:val="28"/>
          <w:szCs w:val="28"/>
        </w:rPr>
        <w:t xml:space="preserve">GOBIERNO DE </w:t>
      </w:r>
      <w:sdt>
        <w:sdtPr>
          <w:rPr>
            <w:bCs/>
            <w:color w:val="000000" w:themeColor="text1"/>
            <w:sz w:val="28"/>
            <w:szCs w:val="28"/>
          </w:rPr>
          <w:tag w:val="goog_rdk_0"/>
          <w:id w:val="-2063775325"/>
        </w:sdtPr>
        <w:sdtEndPr/>
        <w:sdtContent/>
      </w:sdt>
      <w:r w:rsidRPr="00DE341C">
        <w:rPr>
          <w:rFonts w:ascii="Book Antiqua" w:eastAsia="Book Antiqua" w:hAnsi="Book Antiqua" w:cs="Book Antiqua"/>
          <w:bCs/>
          <w:color w:val="000000" w:themeColor="text1"/>
          <w:sz w:val="28"/>
          <w:szCs w:val="28"/>
        </w:rPr>
        <w:t>PUERTO RICO</w:t>
      </w:r>
    </w:p>
    <w:p w14:paraId="79550657" w14:textId="77777777" w:rsidR="00FF2214" w:rsidRPr="00DE341C" w:rsidRDefault="00FF2214">
      <w:pPr>
        <w:jc w:val="center"/>
        <w:rPr>
          <w:rFonts w:ascii="Book Antiqua" w:eastAsia="Book Antiqua" w:hAnsi="Book Antiqua" w:cs="Book Antiqua"/>
          <w:color w:val="000000" w:themeColor="text1"/>
        </w:rPr>
      </w:pPr>
    </w:p>
    <w:p w14:paraId="79550658" w14:textId="450CEAB2" w:rsidR="00FF2214" w:rsidRPr="00DE341C" w:rsidRDefault="003B0B9E" w:rsidP="003B0B9E">
      <w:pPr>
        <w:rPr>
          <w:rFonts w:ascii="Book Antiqua" w:eastAsia="Book Antiqua" w:hAnsi="Book Antiqua" w:cs="Book Antiqua"/>
          <w:color w:val="000000" w:themeColor="text1"/>
        </w:rPr>
      </w:pPr>
      <w:r w:rsidRPr="00DE341C">
        <w:rPr>
          <w:rFonts w:ascii="Book Antiqua" w:eastAsia="Book Antiqua" w:hAnsi="Book Antiqua" w:cs="Book Antiqua"/>
          <w:color w:val="000000" w:themeColor="text1"/>
        </w:rPr>
        <w:t xml:space="preserve">20ma. </w:t>
      </w:r>
      <w:r w:rsidR="00850770" w:rsidRPr="00DE341C">
        <w:rPr>
          <w:rFonts w:ascii="Book Antiqua" w:eastAsia="Book Antiqua" w:hAnsi="Book Antiqua" w:cs="Book Antiqua"/>
          <w:color w:val="000000" w:themeColor="text1"/>
        </w:rPr>
        <w:t>Asamblea</w:t>
      </w:r>
      <w:r w:rsidR="00850770" w:rsidRPr="00DE341C">
        <w:rPr>
          <w:rFonts w:ascii="Book Antiqua" w:eastAsia="Book Antiqua" w:hAnsi="Book Antiqua" w:cs="Book Antiqua"/>
          <w:color w:val="000000" w:themeColor="text1"/>
        </w:rPr>
        <w:tab/>
      </w:r>
      <w:r w:rsidRPr="00DE341C">
        <w:rPr>
          <w:rFonts w:ascii="Book Antiqua" w:eastAsia="Book Antiqua" w:hAnsi="Book Antiqua" w:cs="Book Antiqua"/>
          <w:color w:val="000000" w:themeColor="text1"/>
        </w:rPr>
        <w:tab/>
      </w:r>
      <w:r w:rsidRPr="00DE341C">
        <w:rPr>
          <w:rFonts w:ascii="Book Antiqua" w:eastAsia="Book Antiqua" w:hAnsi="Book Antiqua" w:cs="Book Antiqua"/>
          <w:color w:val="000000" w:themeColor="text1"/>
        </w:rPr>
        <w:tab/>
      </w:r>
      <w:r w:rsidRPr="00DE341C">
        <w:rPr>
          <w:rFonts w:ascii="Book Antiqua" w:eastAsia="Book Antiqua" w:hAnsi="Book Antiqua" w:cs="Book Antiqua"/>
          <w:color w:val="000000" w:themeColor="text1"/>
        </w:rPr>
        <w:tab/>
      </w:r>
      <w:r w:rsidRPr="00DE341C">
        <w:rPr>
          <w:rFonts w:ascii="Book Antiqua" w:eastAsia="Book Antiqua" w:hAnsi="Book Antiqua" w:cs="Book Antiqua"/>
          <w:color w:val="000000" w:themeColor="text1"/>
        </w:rPr>
        <w:tab/>
        <w:t xml:space="preserve">                                                3ra.</w:t>
      </w:r>
      <w:r w:rsidRPr="00DE341C">
        <w:rPr>
          <w:rFonts w:ascii="Book Antiqua" w:eastAsia="Book Antiqua" w:hAnsi="Book Antiqua" w:cs="Book Antiqua"/>
          <w:color w:val="000000" w:themeColor="text1"/>
          <w:vertAlign w:val="superscript"/>
        </w:rPr>
        <w:t xml:space="preserve"> </w:t>
      </w:r>
      <w:r w:rsidR="00850770" w:rsidRPr="00DE341C">
        <w:rPr>
          <w:rFonts w:ascii="Book Antiqua" w:eastAsia="Book Antiqua" w:hAnsi="Book Antiqua" w:cs="Book Antiqua"/>
          <w:color w:val="000000" w:themeColor="text1"/>
        </w:rPr>
        <w:t>Sesión</w:t>
      </w:r>
    </w:p>
    <w:p w14:paraId="79550659" w14:textId="1E7EE53A" w:rsidR="00FF2214" w:rsidRPr="00DE341C" w:rsidRDefault="003B0B9E" w:rsidP="003B0B9E">
      <w:pPr>
        <w:rPr>
          <w:rFonts w:ascii="Book Antiqua" w:eastAsia="Book Antiqua" w:hAnsi="Book Antiqua" w:cs="Book Antiqua"/>
          <w:color w:val="000000" w:themeColor="text1"/>
        </w:rPr>
      </w:pPr>
      <w:r w:rsidRPr="00DE341C">
        <w:rPr>
          <w:rFonts w:ascii="Book Antiqua" w:eastAsia="Book Antiqua" w:hAnsi="Book Antiqua" w:cs="Book Antiqua"/>
          <w:color w:val="000000" w:themeColor="text1"/>
        </w:rPr>
        <w:t xml:space="preserve">           </w:t>
      </w:r>
      <w:r w:rsidR="00850770" w:rsidRPr="00DE341C">
        <w:rPr>
          <w:rFonts w:ascii="Book Antiqua" w:eastAsia="Book Antiqua" w:hAnsi="Book Antiqua" w:cs="Book Antiqua"/>
          <w:color w:val="000000" w:themeColor="text1"/>
        </w:rPr>
        <w:t>Legislativa</w:t>
      </w:r>
      <w:r w:rsidR="00850770" w:rsidRPr="00DE341C">
        <w:rPr>
          <w:rFonts w:ascii="Book Antiqua" w:eastAsia="Book Antiqua" w:hAnsi="Book Antiqua" w:cs="Book Antiqua"/>
          <w:color w:val="000000" w:themeColor="text1"/>
        </w:rPr>
        <w:tab/>
      </w:r>
      <w:r w:rsidR="00850770" w:rsidRPr="00DE341C">
        <w:rPr>
          <w:rFonts w:ascii="Book Antiqua" w:eastAsia="Book Antiqua" w:hAnsi="Book Antiqua" w:cs="Book Antiqua"/>
          <w:color w:val="000000" w:themeColor="text1"/>
        </w:rPr>
        <w:tab/>
      </w:r>
      <w:r w:rsidRPr="00DE341C">
        <w:rPr>
          <w:rFonts w:ascii="Book Antiqua" w:eastAsia="Book Antiqua" w:hAnsi="Book Antiqua" w:cs="Book Antiqua"/>
          <w:color w:val="000000" w:themeColor="text1"/>
        </w:rPr>
        <w:t xml:space="preserve">                                                                                          </w:t>
      </w:r>
      <w:r w:rsidR="00850770" w:rsidRPr="00DE341C">
        <w:rPr>
          <w:rFonts w:ascii="Book Antiqua" w:eastAsia="Book Antiqua" w:hAnsi="Book Antiqua" w:cs="Book Antiqua"/>
          <w:color w:val="000000" w:themeColor="text1"/>
        </w:rPr>
        <w:t>Ordinaria</w:t>
      </w:r>
    </w:p>
    <w:p w14:paraId="7955065A" w14:textId="77777777" w:rsidR="00FF2214" w:rsidRPr="00DE341C" w:rsidRDefault="00FF2214">
      <w:pPr>
        <w:rPr>
          <w:rFonts w:ascii="Book Antiqua" w:eastAsia="Book Antiqua" w:hAnsi="Book Antiqua" w:cs="Book Antiqua"/>
          <w:color w:val="000000" w:themeColor="text1"/>
        </w:rPr>
      </w:pPr>
    </w:p>
    <w:p w14:paraId="32A931BE" w14:textId="77777777" w:rsidR="00950505" w:rsidRPr="00DE341C" w:rsidRDefault="00950505" w:rsidP="00950505">
      <w:pPr>
        <w:jc w:val="center"/>
        <w:rPr>
          <w:rFonts w:ascii="Book Antiqua" w:hAnsi="Book Antiqua"/>
          <w:b/>
          <w:color w:val="000000" w:themeColor="text1"/>
          <w:sz w:val="36"/>
          <w:szCs w:val="36"/>
        </w:rPr>
      </w:pPr>
      <w:r w:rsidRPr="00DE341C">
        <w:rPr>
          <w:rFonts w:ascii="Book Antiqua" w:hAnsi="Book Antiqua"/>
          <w:b/>
          <w:color w:val="000000" w:themeColor="text1"/>
          <w:sz w:val="36"/>
          <w:szCs w:val="36"/>
        </w:rPr>
        <w:t>CÁMARA DE REPRESENTANTES</w:t>
      </w:r>
    </w:p>
    <w:p w14:paraId="1FE61380" w14:textId="77777777" w:rsidR="00950505" w:rsidRPr="00DE341C" w:rsidRDefault="00950505" w:rsidP="00950505">
      <w:pPr>
        <w:jc w:val="center"/>
        <w:rPr>
          <w:rFonts w:ascii="Book Antiqua" w:hAnsi="Book Antiqua"/>
          <w:color w:val="000000" w:themeColor="text1"/>
        </w:rPr>
      </w:pPr>
    </w:p>
    <w:p w14:paraId="5886E84B" w14:textId="36E28D6D" w:rsidR="00950505" w:rsidRPr="00DE341C" w:rsidRDefault="00950505" w:rsidP="00950505">
      <w:pPr>
        <w:jc w:val="center"/>
        <w:rPr>
          <w:rFonts w:ascii="Book Antiqua" w:hAnsi="Book Antiqua"/>
          <w:b/>
          <w:color w:val="000000" w:themeColor="text1"/>
          <w:sz w:val="52"/>
          <w:szCs w:val="52"/>
        </w:rPr>
      </w:pPr>
      <w:r w:rsidRPr="00DE341C">
        <w:rPr>
          <w:rFonts w:ascii="Book Antiqua" w:hAnsi="Book Antiqua"/>
          <w:b/>
          <w:color w:val="000000" w:themeColor="text1"/>
          <w:sz w:val="52"/>
          <w:szCs w:val="52"/>
        </w:rPr>
        <w:t>P. de la C.</w:t>
      </w:r>
      <w:r w:rsidR="00981811" w:rsidRPr="00DE341C">
        <w:rPr>
          <w:rFonts w:ascii="Book Antiqua" w:hAnsi="Book Antiqua"/>
          <w:b/>
          <w:color w:val="000000" w:themeColor="text1"/>
          <w:sz w:val="52"/>
          <w:szCs w:val="52"/>
        </w:rPr>
        <w:t xml:space="preserve"> </w:t>
      </w:r>
      <w:r w:rsidR="00B86DFC">
        <w:rPr>
          <w:rFonts w:ascii="Book Antiqua" w:hAnsi="Book Antiqua"/>
          <w:b/>
          <w:color w:val="000000" w:themeColor="text1"/>
          <w:sz w:val="52"/>
          <w:szCs w:val="52"/>
        </w:rPr>
        <w:t>1</w:t>
      </w:r>
      <w:r w:rsidR="004126D1">
        <w:rPr>
          <w:rFonts w:ascii="Book Antiqua" w:hAnsi="Book Antiqua"/>
          <w:b/>
          <w:color w:val="000000" w:themeColor="text1"/>
          <w:sz w:val="52"/>
          <w:szCs w:val="52"/>
        </w:rPr>
        <w:t>301</w:t>
      </w:r>
    </w:p>
    <w:p w14:paraId="4A8A7A6F" w14:textId="77777777" w:rsidR="00950505" w:rsidRPr="00DE341C" w:rsidRDefault="00950505" w:rsidP="00950505">
      <w:pPr>
        <w:jc w:val="center"/>
        <w:rPr>
          <w:rFonts w:ascii="Book Antiqua" w:hAnsi="Book Antiqua"/>
          <w:color w:val="000000" w:themeColor="text1"/>
        </w:rPr>
      </w:pPr>
    </w:p>
    <w:p w14:paraId="0FCC94F9" w14:textId="77777777" w:rsidR="002115E6" w:rsidRDefault="004126D1" w:rsidP="002115E6">
      <w:pPr>
        <w:jc w:val="center"/>
        <w:rPr>
          <w:rFonts w:ascii="Book Antiqua" w:hAnsi="Book Antiqua"/>
          <w:color w:val="000000" w:themeColor="text1"/>
        </w:rPr>
      </w:pPr>
      <w:r>
        <w:rPr>
          <w:rFonts w:ascii="Book Antiqua" w:hAnsi="Book Antiqua"/>
          <w:color w:val="000000" w:themeColor="text1"/>
        </w:rPr>
        <w:t>5</w:t>
      </w:r>
      <w:r w:rsidR="00981811" w:rsidRPr="00DE341C">
        <w:rPr>
          <w:rFonts w:ascii="Book Antiqua" w:hAnsi="Book Antiqua"/>
          <w:color w:val="000000" w:themeColor="text1"/>
        </w:rPr>
        <w:t xml:space="preserve"> </w:t>
      </w:r>
      <w:r w:rsidR="003B0B9E" w:rsidRPr="00DE341C">
        <w:rPr>
          <w:rFonts w:ascii="Book Antiqua" w:hAnsi="Book Antiqua"/>
          <w:color w:val="000000" w:themeColor="text1"/>
        </w:rPr>
        <w:t xml:space="preserve">DE </w:t>
      </w:r>
      <w:r w:rsidR="000C261A">
        <w:rPr>
          <w:rFonts w:ascii="Book Antiqua" w:hAnsi="Book Antiqua"/>
          <w:color w:val="000000" w:themeColor="text1"/>
        </w:rPr>
        <w:t>JUNIO</w:t>
      </w:r>
      <w:r w:rsidR="003B0B9E" w:rsidRPr="00DE341C">
        <w:rPr>
          <w:rFonts w:ascii="Book Antiqua" w:hAnsi="Book Antiqua"/>
          <w:color w:val="000000" w:themeColor="text1"/>
        </w:rPr>
        <w:t xml:space="preserve"> DE</w:t>
      </w:r>
      <w:r w:rsidR="00950505" w:rsidRPr="00DE341C">
        <w:rPr>
          <w:rFonts w:ascii="Book Antiqua" w:hAnsi="Book Antiqua"/>
          <w:color w:val="000000" w:themeColor="text1"/>
        </w:rPr>
        <w:t xml:space="preserve"> 202</w:t>
      </w:r>
      <w:r w:rsidR="0039089B" w:rsidRPr="00DE341C">
        <w:rPr>
          <w:rFonts w:ascii="Book Antiqua" w:hAnsi="Book Antiqua"/>
          <w:color w:val="000000" w:themeColor="text1"/>
        </w:rPr>
        <w:t>6</w:t>
      </w:r>
    </w:p>
    <w:p w14:paraId="48750DAF" w14:textId="77777777" w:rsidR="002115E6" w:rsidRDefault="002115E6" w:rsidP="002115E6">
      <w:pPr>
        <w:jc w:val="center"/>
        <w:rPr>
          <w:rFonts w:ascii="Book Antiqua" w:hAnsi="Book Antiqua"/>
          <w:color w:val="000000" w:themeColor="text1"/>
        </w:rPr>
      </w:pPr>
    </w:p>
    <w:p w14:paraId="601F72DC" w14:textId="2E33AEFB" w:rsidR="002B795C" w:rsidRPr="002115E6" w:rsidRDefault="002B795C" w:rsidP="002115E6">
      <w:pPr>
        <w:jc w:val="center"/>
        <w:rPr>
          <w:rFonts w:ascii="Book Antiqua" w:hAnsi="Book Antiqua"/>
          <w:b/>
          <w:color w:val="000000" w:themeColor="text1"/>
          <w:sz w:val="48"/>
        </w:rPr>
      </w:pPr>
      <w:r w:rsidRPr="00DE341C">
        <w:rPr>
          <w:rFonts w:ascii="Book Antiqua" w:hAnsi="Book Antiqua"/>
          <w:color w:val="000000" w:themeColor="text1"/>
        </w:rPr>
        <w:t xml:space="preserve">Presentado por </w:t>
      </w:r>
      <w:r w:rsidR="00B0750F" w:rsidRPr="00DE341C">
        <w:rPr>
          <w:rFonts w:ascii="Book Antiqua" w:hAnsi="Book Antiqua"/>
          <w:color w:val="000000" w:themeColor="text1"/>
        </w:rPr>
        <w:t>el</w:t>
      </w:r>
      <w:r w:rsidRPr="00DE341C">
        <w:rPr>
          <w:rFonts w:ascii="Book Antiqua" w:hAnsi="Book Antiqua"/>
          <w:color w:val="000000" w:themeColor="text1"/>
        </w:rPr>
        <w:t xml:space="preserve"> </w:t>
      </w:r>
      <w:r w:rsidR="002115E6">
        <w:rPr>
          <w:rFonts w:ascii="Book Antiqua" w:hAnsi="Book Antiqua"/>
          <w:color w:val="000000" w:themeColor="text1"/>
        </w:rPr>
        <w:t>representante</w:t>
      </w:r>
      <w:r w:rsidRPr="00DE341C">
        <w:rPr>
          <w:rFonts w:ascii="Book Antiqua" w:hAnsi="Book Antiqua"/>
          <w:color w:val="000000" w:themeColor="text1"/>
        </w:rPr>
        <w:t xml:space="preserve"> </w:t>
      </w:r>
      <w:r w:rsidRPr="00DE341C">
        <w:rPr>
          <w:rFonts w:ascii="Book Antiqua" w:hAnsi="Book Antiqua"/>
          <w:i/>
          <w:iCs/>
          <w:color w:val="000000" w:themeColor="text1"/>
        </w:rPr>
        <w:t>López Román</w:t>
      </w:r>
    </w:p>
    <w:p w14:paraId="18A0DB58" w14:textId="77777777" w:rsidR="00950505" w:rsidRPr="00DE341C" w:rsidRDefault="00950505" w:rsidP="00950505">
      <w:pPr>
        <w:jc w:val="center"/>
        <w:rPr>
          <w:rFonts w:ascii="Book Antiqua" w:hAnsi="Book Antiqua"/>
          <w:color w:val="000000" w:themeColor="text1"/>
        </w:rPr>
      </w:pPr>
    </w:p>
    <w:p w14:paraId="6E0B8939" w14:textId="4D9ABBA1" w:rsidR="00950505" w:rsidRPr="00DE341C" w:rsidRDefault="00950505" w:rsidP="002115E6">
      <w:pPr>
        <w:jc w:val="center"/>
        <w:rPr>
          <w:rFonts w:ascii="Book Antiqua" w:hAnsi="Book Antiqua"/>
          <w:color w:val="000000" w:themeColor="text1"/>
        </w:rPr>
      </w:pPr>
      <w:r w:rsidRPr="00DE341C">
        <w:rPr>
          <w:rFonts w:ascii="Book Antiqua" w:hAnsi="Book Antiqua"/>
          <w:color w:val="000000" w:themeColor="text1"/>
        </w:rPr>
        <w:t>Referido a</w:t>
      </w:r>
      <w:r w:rsidR="003B0B9E" w:rsidRPr="00DE341C">
        <w:rPr>
          <w:rFonts w:ascii="Book Antiqua" w:hAnsi="Book Antiqua"/>
          <w:color w:val="000000" w:themeColor="text1"/>
        </w:rPr>
        <w:t xml:space="preserve"> la Comisión de</w:t>
      </w:r>
      <w:r w:rsidR="00B0750F" w:rsidRPr="00DE341C">
        <w:rPr>
          <w:rFonts w:ascii="Book Antiqua" w:hAnsi="Book Antiqua"/>
          <w:color w:val="000000" w:themeColor="text1"/>
        </w:rPr>
        <w:t xml:space="preserve"> </w:t>
      </w:r>
      <w:r w:rsidR="002115E6">
        <w:rPr>
          <w:rFonts w:ascii="Book Antiqua" w:hAnsi="Book Antiqua"/>
          <w:color w:val="000000" w:themeColor="text1"/>
        </w:rPr>
        <w:t>Educación</w:t>
      </w:r>
    </w:p>
    <w:p w14:paraId="4B9C3823" w14:textId="77777777" w:rsidR="00950505" w:rsidRPr="00DE341C" w:rsidRDefault="00950505" w:rsidP="00950505">
      <w:pPr>
        <w:jc w:val="both"/>
        <w:rPr>
          <w:rFonts w:ascii="Book Antiqua" w:hAnsi="Book Antiqua"/>
          <w:color w:val="000000" w:themeColor="text1"/>
        </w:rPr>
      </w:pPr>
    </w:p>
    <w:p w14:paraId="43228070" w14:textId="77777777" w:rsidR="00950505" w:rsidRPr="00DE341C" w:rsidRDefault="00950505" w:rsidP="00950505">
      <w:pPr>
        <w:jc w:val="center"/>
        <w:rPr>
          <w:rFonts w:ascii="Book Antiqua" w:hAnsi="Book Antiqua"/>
          <w:b/>
          <w:color w:val="000000" w:themeColor="text1"/>
          <w:sz w:val="28"/>
        </w:rPr>
      </w:pPr>
      <w:r w:rsidRPr="00DE341C">
        <w:rPr>
          <w:rFonts w:ascii="Book Antiqua" w:hAnsi="Book Antiqua"/>
          <w:b/>
          <w:color w:val="000000" w:themeColor="text1"/>
          <w:sz w:val="28"/>
        </w:rPr>
        <w:t>LEY</w:t>
      </w:r>
    </w:p>
    <w:p w14:paraId="79550663" w14:textId="77777777" w:rsidR="00FF2214" w:rsidRPr="00DE341C" w:rsidRDefault="00FF2214">
      <w:pPr>
        <w:jc w:val="both"/>
        <w:rPr>
          <w:rFonts w:ascii="Book Antiqua" w:eastAsia="Book Antiqua" w:hAnsi="Book Antiqua" w:cs="Book Antiqua"/>
          <w:color w:val="000000" w:themeColor="text1"/>
        </w:rPr>
      </w:pPr>
    </w:p>
    <w:p w14:paraId="48C83A4E" w14:textId="71D6D9D1" w:rsidR="00B0750F" w:rsidRPr="00DE341C" w:rsidRDefault="00B0750F" w:rsidP="002115E6">
      <w:pPr>
        <w:ind w:left="720" w:right="20" w:hanging="720"/>
        <w:jc w:val="both"/>
        <w:rPr>
          <w:rFonts w:ascii="Book Antiqua" w:hAnsi="Book Antiqua"/>
        </w:rPr>
      </w:pPr>
      <w:r w:rsidRPr="00DE341C">
        <w:rPr>
          <w:rFonts w:ascii="Book Antiqua" w:hAnsi="Book Antiqua"/>
        </w:rPr>
        <w:t>Para crear la “Ley del Programa Especial de Apoyos Integrales para Estudiantes Neurodivergentes”, establecer una política pública integral, inclusiva y basada en evidencia para atender a la niñez neurodivergente en el sistema público de enseñanza de Puerto Rico;</w:t>
      </w:r>
      <w:r w:rsidR="004269C2">
        <w:rPr>
          <w:rFonts w:ascii="Book Antiqua" w:hAnsi="Book Antiqua"/>
        </w:rPr>
        <w:t xml:space="preserve"> </w:t>
      </w:r>
      <w:r w:rsidR="004269C2" w:rsidRPr="004269C2">
        <w:rPr>
          <w:rFonts w:ascii="Book Antiqua" w:hAnsi="Book Antiqua"/>
        </w:rPr>
        <w:t xml:space="preserve">disponer la creación de un programa adscrito al Departamento de Educación de Puerto Rico, con mecanismos de coordinación </w:t>
      </w:r>
      <w:proofErr w:type="spellStart"/>
      <w:r w:rsidR="004269C2" w:rsidRPr="004269C2">
        <w:rPr>
          <w:rFonts w:ascii="Book Antiqua" w:hAnsi="Book Antiqua"/>
        </w:rPr>
        <w:t>interagencial</w:t>
      </w:r>
      <w:proofErr w:type="spellEnd"/>
      <w:r w:rsidR="004269C2" w:rsidRPr="004269C2">
        <w:rPr>
          <w:rFonts w:ascii="Book Antiqua" w:hAnsi="Book Antiqua"/>
        </w:rPr>
        <w:t xml:space="preserve"> con el Departamento de Recreación y Deportes de Puerto Rico y otras entidades públicas y privadas</w:t>
      </w:r>
      <w:r w:rsidRPr="00DE341C">
        <w:rPr>
          <w:rFonts w:ascii="Book Antiqua" w:hAnsi="Book Antiqua"/>
        </w:rPr>
        <w:t>; establecer sus componentes programáticos, modalidades operacionales, gobernanza, financiamiento, criterios de elegibilidad, salvaguardas legales y mecanismos de rendición de cuentas; y para otros fines relacionados.</w:t>
      </w:r>
    </w:p>
    <w:p w14:paraId="0C97053E" w14:textId="38A61DE2" w:rsidR="00465256" w:rsidRPr="00DE341C" w:rsidRDefault="00465256" w:rsidP="00191362">
      <w:pPr>
        <w:ind w:left="540" w:hanging="540"/>
        <w:jc w:val="both"/>
        <w:rPr>
          <w:rFonts w:ascii="Book Antiqua" w:eastAsia="Aptos" w:hAnsi="Book Antiqua"/>
          <w:color w:val="000000" w:themeColor="text1"/>
          <w:kern w:val="2"/>
          <w14:ligatures w14:val="standardContextual"/>
        </w:rPr>
      </w:pPr>
    </w:p>
    <w:p w14:paraId="09D76C60" w14:textId="2D1693D5" w:rsidR="00191362" w:rsidRPr="00DE341C" w:rsidRDefault="00850770" w:rsidP="003B0B9E">
      <w:pPr>
        <w:ind w:left="540" w:hanging="540"/>
        <w:jc w:val="center"/>
        <w:rPr>
          <w:rFonts w:ascii="Book Antiqua" w:eastAsia="Book Antiqua" w:hAnsi="Book Antiqua" w:cs="Book Antiqua"/>
          <w:bCs/>
          <w:color w:val="000000" w:themeColor="text1"/>
        </w:rPr>
      </w:pPr>
      <w:r w:rsidRPr="00DE341C">
        <w:rPr>
          <w:rFonts w:ascii="Book Antiqua" w:eastAsia="Book Antiqua" w:hAnsi="Book Antiqua" w:cs="Book Antiqua"/>
          <w:bCs/>
          <w:color w:val="000000" w:themeColor="text1"/>
        </w:rPr>
        <w:t>EXPOSICIÓN DE MOTIVOS</w:t>
      </w:r>
    </w:p>
    <w:p w14:paraId="3C61B525" w14:textId="77777777" w:rsidR="003B0B9E" w:rsidRPr="00DE341C" w:rsidRDefault="003B0B9E" w:rsidP="003B0B9E">
      <w:pPr>
        <w:ind w:left="540" w:hanging="540"/>
        <w:jc w:val="center"/>
        <w:rPr>
          <w:rFonts w:ascii="Book Antiqua" w:eastAsia="Book Antiqua" w:hAnsi="Book Antiqua" w:cs="Book Antiqua"/>
          <w:bCs/>
          <w:color w:val="000000" w:themeColor="text1"/>
        </w:rPr>
      </w:pPr>
    </w:p>
    <w:p w14:paraId="6D7BF4A8" w14:textId="77777777" w:rsidR="00DA18F1" w:rsidRPr="00DE341C" w:rsidRDefault="00B0750F" w:rsidP="00DA18F1">
      <w:pPr>
        <w:suppressLineNumbers/>
        <w:ind w:right="20"/>
        <w:jc w:val="both"/>
        <w:rPr>
          <w:rFonts w:ascii="Book Antiqua" w:hAnsi="Book Antiqua"/>
        </w:rPr>
      </w:pPr>
      <w:r w:rsidRPr="00DE341C">
        <w:rPr>
          <w:rFonts w:ascii="Book Antiqua" w:hAnsi="Book Antiqua"/>
        </w:rPr>
        <w:t>La educación constituye un derecho fundamental en Puerto Rico y un pilar esencial para el desarrollo pleno de la persona. Este mandato constitucional impone al Estado el deber indelegable de garantizar una educación pública que sea no solo accesible, sino también adecuada a las necesidades diversas de su población estudiantil. Ello exige que el sistema educativo no opere bajo esquemas uniformes, sino que reconozca y atienda las múltiples formas en que los estudiantes aprenden, procesan información y se desarrollan.</w:t>
      </w:r>
    </w:p>
    <w:p w14:paraId="261ED34F" w14:textId="77777777" w:rsidR="00DA18F1" w:rsidRPr="00DE341C" w:rsidRDefault="00DA18F1" w:rsidP="00DA18F1">
      <w:pPr>
        <w:suppressLineNumbers/>
        <w:ind w:right="20"/>
        <w:jc w:val="both"/>
        <w:rPr>
          <w:rFonts w:ascii="Book Antiqua" w:hAnsi="Book Antiqua"/>
        </w:rPr>
      </w:pPr>
    </w:p>
    <w:p w14:paraId="3BDB83F1" w14:textId="397FBFCB" w:rsidR="00DA18F1" w:rsidRPr="00DE341C" w:rsidRDefault="00B0750F" w:rsidP="00DA18F1">
      <w:pPr>
        <w:suppressLineNumbers/>
        <w:ind w:right="20"/>
        <w:jc w:val="both"/>
        <w:rPr>
          <w:rFonts w:ascii="Book Antiqua" w:hAnsi="Book Antiqua"/>
        </w:rPr>
      </w:pPr>
      <w:r w:rsidRPr="00DE341C">
        <w:rPr>
          <w:rFonts w:ascii="Book Antiqua" w:hAnsi="Book Antiqua"/>
        </w:rPr>
        <w:t xml:space="preserve">Dentro de ese universo se encuentra la niñez neurodivergente; estudiantes cuyos perfiles neurológicos incluyen, entre otros, autismo, trastorno por déficit de atención e hiperactividad (TDAH), dislexia, dispraxia, trastornos del procesamiento sensorial y discapacidades intelectuales leves o moderadas. La neurodivergencia no constituye una </w:t>
      </w:r>
      <w:r w:rsidRPr="00DE341C">
        <w:rPr>
          <w:rFonts w:ascii="Book Antiqua" w:hAnsi="Book Antiqua"/>
        </w:rPr>
        <w:lastRenderedPageBreak/>
        <w:t>categoría homogénea ni un diagnóstico único; representa una manifestación</w:t>
      </w:r>
      <w:r w:rsidR="00CF55AA">
        <w:rPr>
          <w:rFonts w:ascii="Book Antiqua" w:hAnsi="Book Antiqua"/>
        </w:rPr>
        <w:t xml:space="preserve"> de</w:t>
      </w:r>
      <w:r w:rsidRPr="00DE341C">
        <w:rPr>
          <w:rFonts w:ascii="Book Antiqua" w:hAnsi="Book Antiqua"/>
        </w:rPr>
        <w:t xml:space="preserve"> diversidad funcional que requiere intervenciones individualizadas y diferenciadas. En consecuencia, el sistema educativo debe evolucionar hacia modelos que integren apoyos múltiples y adaptativos, orientados no solo al rendimiento académico, sino al desarrollo integral del estudiante.</w:t>
      </w:r>
    </w:p>
    <w:p w14:paraId="0D135ED5" w14:textId="77777777" w:rsidR="00DA18F1" w:rsidRPr="00DE341C" w:rsidRDefault="00DA18F1" w:rsidP="00DA18F1">
      <w:pPr>
        <w:suppressLineNumbers/>
        <w:ind w:right="20"/>
        <w:jc w:val="both"/>
        <w:rPr>
          <w:rFonts w:ascii="Book Antiqua" w:hAnsi="Book Antiqua"/>
        </w:rPr>
      </w:pPr>
    </w:p>
    <w:p w14:paraId="137244E2" w14:textId="74EDAF53" w:rsidR="00DA18F1" w:rsidRPr="00DE341C" w:rsidRDefault="00DA18F1" w:rsidP="00DA18F1">
      <w:pPr>
        <w:suppressLineNumbers/>
        <w:ind w:right="20"/>
        <w:jc w:val="both"/>
        <w:rPr>
          <w:rFonts w:ascii="Book Antiqua" w:hAnsi="Book Antiqua"/>
        </w:rPr>
      </w:pPr>
      <w:r w:rsidRPr="00DE341C">
        <w:rPr>
          <w:rFonts w:ascii="Book Antiqua" w:hAnsi="Book Antiqua"/>
        </w:rPr>
        <w:t>El marco jurídico federal, particularmente la Ley de Educación para Individuos con Discapacidades (IDEA), reconoce el derecho de estos estudiantes a una Educación Pública Gratuita y Apropiada (FAPE) en el Ambiente Menos Restrictivo (LRE). Este derecho se operacionaliza mediante el Programa Educativo Individualizado (PEI/IEP), que establece metas académicas funcionales específicas y los servicios necesarios para alcanzarlas. De igual forma, la Sección 504 de la Ley de Rehabilitación exige la provisión de acomodos razonables que garanticen igualdad de acceso y participación educativa.</w:t>
      </w:r>
    </w:p>
    <w:p w14:paraId="427EE4ED" w14:textId="77777777" w:rsidR="00DA18F1" w:rsidRPr="00DE341C" w:rsidRDefault="00DA18F1" w:rsidP="00DA18F1">
      <w:pPr>
        <w:suppressLineNumbers/>
        <w:ind w:right="20"/>
        <w:jc w:val="both"/>
        <w:rPr>
          <w:rFonts w:ascii="Book Antiqua" w:hAnsi="Book Antiqua"/>
        </w:rPr>
      </w:pPr>
    </w:p>
    <w:p w14:paraId="7BA57479" w14:textId="21C94C40" w:rsidR="00DA18F1" w:rsidRPr="00DE341C" w:rsidRDefault="00DA18F1" w:rsidP="00DA18F1">
      <w:pPr>
        <w:suppressLineNumbers/>
        <w:ind w:right="20"/>
        <w:jc w:val="both"/>
        <w:rPr>
          <w:rFonts w:ascii="Book Antiqua" w:hAnsi="Book Antiqua"/>
        </w:rPr>
      </w:pPr>
      <w:r w:rsidRPr="00DE341C">
        <w:rPr>
          <w:rFonts w:ascii="Book Antiqua" w:hAnsi="Book Antiqua"/>
          <w:noProof/>
        </w:rPr>
        <w:drawing>
          <wp:anchor distT="0" distB="0" distL="0" distR="0" simplePos="0" relativeHeight="251661312" behindDoc="0" locked="0" layoutInCell="1" allowOverlap="1" wp14:anchorId="28A0EA14" wp14:editId="4040D304">
            <wp:simplePos x="0" y="0"/>
            <wp:positionH relativeFrom="page">
              <wp:posOffset>7603215</wp:posOffset>
            </wp:positionH>
            <wp:positionV relativeFrom="paragraph">
              <wp:posOffset>160622</wp:posOffset>
            </wp:positionV>
            <wp:extent cx="33792" cy="2468189"/>
            <wp:effectExtent l="0" t="0" r="0" b="0"/>
            <wp:wrapNone/>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8" cstate="print"/>
                    <a:stretch>
                      <a:fillRect/>
                    </a:stretch>
                  </pic:blipFill>
                  <pic:spPr>
                    <a:xfrm>
                      <a:off x="0" y="0"/>
                      <a:ext cx="33792" cy="2468189"/>
                    </a:xfrm>
                    <a:prstGeom prst="rect">
                      <a:avLst/>
                    </a:prstGeom>
                  </pic:spPr>
                </pic:pic>
              </a:graphicData>
            </a:graphic>
          </wp:anchor>
        </w:drawing>
      </w:r>
      <w:r w:rsidRPr="00DE341C">
        <w:rPr>
          <w:rFonts w:ascii="Book Antiqua" w:hAnsi="Book Antiqua"/>
        </w:rPr>
        <w:t>En el ámbito local, la Ley Núm. 51-1996 establece un sistema integrado de servicios educativos para personas con impedimentos, mientras que la Ley Núm. 85-2018 introduce un modelo de financiamiento basado en el estudiante que permite incorporar factores diferenciados de costo, tales como educación especial, pobreza y otras variables relevantes. No obstante, a pesar de este andamiaje normativo, persiste una brecha estructural en la política pública educativa; la ausencia de un programa sistemático, transversal y basado en evidencia que integre de manera coherente componentes multisensoriales, motores, deportivos y terapéuticos como complemento funcional al currículo académico.</w:t>
      </w:r>
    </w:p>
    <w:p w14:paraId="5C424155" w14:textId="77777777" w:rsidR="00DA18F1" w:rsidRPr="00DE341C" w:rsidRDefault="00DA18F1" w:rsidP="00DA18F1">
      <w:pPr>
        <w:suppressLineNumbers/>
        <w:jc w:val="both"/>
        <w:rPr>
          <w:rFonts w:ascii="Book Antiqua" w:hAnsi="Book Antiqua"/>
        </w:rPr>
      </w:pPr>
    </w:p>
    <w:p w14:paraId="0131A50B" w14:textId="15724809" w:rsidR="00DA18F1" w:rsidRPr="00DE341C" w:rsidRDefault="00DA18F1" w:rsidP="00DA18F1">
      <w:pPr>
        <w:suppressLineNumbers/>
        <w:jc w:val="both"/>
        <w:rPr>
          <w:rFonts w:ascii="Book Antiqua" w:hAnsi="Book Antiqua"/>
        </w:rPr>
      </w:pPr>
      <w:r w:rsidRPr="00DE341C">
        <w:rPr>
          <w:rFonts w:ascii="Book Antiqua" w:hAnsi="Book Antiqua"/>
        </w:rPr>
        <w:t>La evidencia científica y la práctica educativa contemporánea demuestran que intervenciones tales como la educación física adaptada, la recreación terapéutica, la natación adaptada y las intervenciones asistidas con equinos pueden generar mejoras significativas en áreas críticas como la autorregulación, la coordinación motora, las habilidades sociales, la comunicación y la seguridad personal. Estas intervenciones no sustituyen los servicios clínicos ni educativos obligatorios bajo IDEA o Sección 504; por el contrario, los complementan, los fortalecen y amplifican su efectividad cuando son diseñadas e implementadas de forma individualizada y basada en evidencia.</w:t>
      </w:r>
    </w:p>
    <w:p w14:paraId="1A777779" w14:textId="77777777" w:rsidR="00DA18F1" w:rsidRPr="00DE341C" w:rsidRDefault="00DA18F1" w:rsidP="00DA18F1">
      <w:pPr>
        <w:suppressLineNumbers/>
        <w:jc w:val="both"/>
        <w:rPr>
          <w:rFonts w:ascii="Book Antiqua" w:hAnsi="Book Antiqua"/>
        </w:rPr>
      </w:pPr>
    </w:p>
    <w:p w14:paraId="68954FA4" w14:textId="2C49A212" w:rsidR="00DA18F1" w:rsidRPr="00DE341C" w:rsidRDefault="00DA18F1" w:rsidP="00DA18F1">
      <w:pPr>
        <w:suppressLineNumbers/>
        <w:jc w:val="both"/>
        <w:rPr>
          <w:rFonts w:ascii="Book Antiqua" w:hAnsi="Book Antiqua"/>
        </w:rPr>
      </w:pPr>
      <w:r w:rsidRPr="00DE341C">
        <w:rPr>
          <w:rFonts w:ascii="Book Antiqua" w:hAnsi="Book Antiqua"/>
        </w:rPr>
        <w:t xml:space="preserve">Esta Asamblea Legislativa reconoce, además, que el diseño de política pública en este ámbito no puede limitarse a la dimensión programática, sino que debe incorporar un enfoque fiscal estratégico que maximice el uso de los recursos disponibles. En particular, el ordenamiento vigente provee dos fuentes de financiamiento complementarias, aunque jurídicamente distintas, que resultan esenciales para la sostenibilidad de iniciativas dirigidas a la niñez neurodivergente: la Every Student </w:t>
      </w:r>
      <w:proofErr w:type="spellStart"/>
      <w:r w:rsidRPr="00DE341C">
        <w:rPr>
          <w:rFonts w:ascii="Book Antiqua" w:hAnsi="Book Antiqua"/>
        </w:rPr>
        <w:t>Succeds</w:t>
      </w:r>
      <w:proofErr w:type="spellEnd"/>
      <w:r w:rsidRPr="00DE341C">
        <w:rPr>
          <w:rFonts w:ascii="Book Antiqua" w:hAnsi="Book Antiqua"/>
        </w:rPr>
        <w:t xml:space="preserve"> </w:t>
      </w:r>
      <w:proofErr w:type="spellStart"/>
      <w:r w:rsidRPr="00DE341C">
        <w:rPr>
          <w:rFonts w:ascii="Book Antiqua" w:hAnsi="Book Antiqua"/>
        </w:rPr>
        <w:t>Act</w:t>
      </w:r>
      <w:proofErr w:type="spellEnd"/>
      <w:r w:rsidRPr="00DE341C">
        <w:rPr>
          <w:rFonts w:ascii="Book Antiqua" w:hAnsi="Book Antiqua"/>
        </w:rPr>
        <w:t xml:space="preserve"> (ESSA), específicamente en sus componentes título IV-A y titulo IV-B, y el componente de Medicaid escolar aplicable al entorno educativo.</w:t>
      </w:r>
    </w:p>
    <w:p w14:paraId="4A372177" w14:textId="77777777" w:rsidR="00DA18F1" w:rsidRPr="00DE341C" w:rsidRDefault="00DA18F1" w:rsidP="00DA18F1">
      <w:pPr>
        <w:suppressLineNumbers/>
        <w:jc w:val="both"/>
        <w:rPr>
          <w:rFonts w:ascii="Book Antiqua" w:hAnsi="Book Antiqua"/>
        </w:rPr>
      </w:pPr>
    </w:p>
    <w:p w14:paraId="2EA35573" w14:textId="6CB0ECEE" w:rsidR="00DA18F1" w:rsidRPr="00DE341C" w:rsidRDefault="00DA18F1" w:rsidP="00DA18F1">
      <w:pPr>
        <w:suppressLineNumbers/>
        <w:jc w:val="both"/>
        <w:rPr>
          <w:rFonts w:ascii="Book Antiqua" w:hAnsi="Book Antiqua"/>
        </w:rPr>
      </w:pPr>
      <w:r w:rsidRPr="00DE341C">
        <w:rPr>
          <w:rFonts w:ascii="Book Antiqua" w:hAnsi="Book Antiqua"/>
        </w:rPr>
        <w:lastRenderedPageBreak/>
        <w:t xml:space="preserve">El título IV-A de ESSA, conocido como </w:t>
      </w:r>
      <w:r w:rsidRPr="00DE341C">
        <w:rPr>
          <w:rFonts w:ascii="Book Antiqua" w:hAnsi="Book Antiqua"/>
          <w:i/>
        </w:rPr>
        <w:t xml:space="preserve">Student </w:t>
      </w:r>
      <w:proofErr w:type="spellStart"/>
      <w:r w:rsidRPr="00DE341C">
        <w:rPr>
          <w:rFonts w:ascii="Book Antiqua" w:hAnsi="Book Antiqua"/>
          <w:i/>
        </w:rPr>
        <w:t>Support</w:t>
      </w:r>
      <w:proofErr w:type="spellEnd"/>
      <w:r w:rsidRPr="00DE341C">
        <w:rPr>
          <w:rFonts w:ascii="Book Antiqua" w:hAnsi="Book Antiqua"/>
          <w:i/>
        </w:rPr>
        <w:t xml:space="preserve"> and </w:t>
      </w:r>
      <w:proofErr w:type="spellStart"/>
      <w:r w:rsidRPr="00DE341C">
        <w:rPr>
          <w:rFonts w:ascii="Book Antiqua" w:hAnsi="Book Antiqua"/>
          <w:i/>
        </w:rPr>
        <w:t>Academic</w:t>
      </w:r>
      <w:proofErr w:type="spellEnd"/>
      <w:r w:rsidRPr="00DE341C">
        <w:rPr>
          <w:rFonts w:ascii="Book Antiqua" w:hAnsi="Book Antiqua"/>
          <w:i/>
        </w:rPr>
        <w:t xml:space="preserve"> </w:t>
      </w:r>
      <w:proofErr w:type="spellStart"/>
      <w:r w:rsidRPr="00DE341C">
        <w:rPr>
          <w:rFonts w:ascii="Book Antiqua" w:hAnsi="Book Antiqua"/>
          <w:i/>
        </w:rPr>
        <w:t>Enrichment</w:t>
      </w:r>
      <w:proofErr w:type="spellEnd"/>
      <w:r w:rsidRPr="00DE341C">
        <w:rPr>
          <w:rFonts w:ascii="Book Antiqua" w:hAnsi="Book Antiqua"/>
          <w:i/>
        </w:rPr>
        <w:t xml:space="preserve"> </w:t>
      </w:r>
      <w:proofErr w:type="spellStart"/>
      <w:r w:rsidRPr="00DE341C">
        <w:rPr>
          <w:rFonts w:ascii="Book Antiqua" w:hAnsi="Book Antiqua"/>
          <w:i/>
        </w:rPr>
        <w:t>Grants</w:t>
      </w:r>
      <w:proofErr w:type="spellEnd"/>
      <w:r w:rsidRPr="00DE341C">
        <w:rPr>
          <w:rFonts w:ascii="Book Antiqua" w:hAnsi="Book Antiqua"/>
          <w:i/>
        </w:rPr>
        <w:t xml:space="preserve">, </w:t>
      </w:r>
      <w:r w:rsidRPr="00DE341C">
        <w:rPr>
          <w:rFonts w:ascii="Book Antiqua" w:hAnsi="Book Antiqua"/>
        </w:rPr>
        <w:t>constituye uno de los instrumentos federales de mayor flexibilidad para financiar programas orientados a1 desarrollo integral del estudiante. Este título lo permite sufragar iniciativas relacionadas con una educación bien redondeada, la creación de ambientes escolares seguros y saludables, y el uso efectivo de</w:t>
      </w:r>
      <w:r w:rsidRPr="00DE341C">
        <w:rPr>
          <w:rFonts w:ascii="Book Antiqua" w:hAnsi="Book Antiqua"/>
          <w:i/>
        </w:rPr>
        <w:t xml:space="preserve"> </w:t>
      </w:r>
      <w:r w:rsidRPr="00DE341C">
        <w:rPr>
          <w:rFonts w:ascii="Book Antiqua" w:hAnsi="Book Antiqua"/>
          <w:iCs/>
        </w:rPr>
        <w:t>tecnología</w:t>
      </w:r>
      <w:r w:rsidRPr="00DE341C">
        <w:rPr>
          <w:rFonts w:ascii="Book Antiqua" w:hAnsi="Book Antiqua"/>
          <w:i/>
        </w:rPr>
        <w:t xml:space="preserve"> </w:t>
      </w:r>
      <w:r w:rsidRPr="00DE341C">
        <w:rPr>
          <w:rFonts w:ascii="Book Antiqua" w:hAnsi="Book Antiqua"/>
        </w:rPr>
        <w:t>educativa. Dentro de ese marco, pueden integrarse programas d</w:t>
      </w:r>
      <w:r w:rsidR="00080DFD" w:rsidRPr="00DE341C">
        <w:rPr>
          <w:rFonts w:ascii="Book Antiqua" w:hAnsi="Book Antiqua"/>
        </w:rPr>
        <w:t>e</w:t>
      </w:r>
      <w:r w:rsidRPr="00DE341C">
        <w:rPr>
          <w:rFonts w:ascii="Book Antiqua" w:hAnsi="Book Antiqua"/>
        </w:rPr>
        <w:t xml:space="preserve"> educación física adaptada, deportes adaptados,</w:t>
      </w:r>
      <w:r w:rsidR="00080DFD" w:rsidRPr="00DE341C">
        <w:rPr>
          <w:rFonts w:ascii="Book Antiqua" w:hAnsi="Book Antiqua"/>
        </w:rPr>
        <w:t xml:space="preserve"> </w:t>
      </w:r>
      <w:r w:rsidRPr="00DE341C">
        <w:rPr>
          <w:rFonts w:ascii="Book Antiqua" w:hAnsi="Book Antiqua"/>
        </w:rPr>
        <w:t>natación adaptada, recreación terapéutica, apoyos multisensoriales, intervenciones</w:t>
      </w:r>
      <w:r w:rsidR="00080DFD" w:rsidRPr="00DE341C">
        <w:rPr>
          <w:rFonts w:ascii="Book Antiqua" w:hAnsi="Book Antiqua"/>
        </w:rPr>
        <w:t xml:space="preserve"> </w:t>
      </w:r>
      <w:r w:rsidRPr="00DE341C">
        <w:rPr>
          <w:rFonts w:ascii="Book Antiqua" w:hAnsi="Book Antiqua"/>
        </w:rPr>
        <w:t>socioemocionales, apoyos conductuales positiv</w:t>
      </w:r>
      <w:r w:rsidR="00080DFD" w:rsidRPr="00DE341C">
        <w:rPr>
          <w:rFonts w:ascii="Book Antiqua" w:hAnsi="Book Antiqua"/>
        </w:rPr>
        <w:t>o</w:t>
      </w:r>
      <w:r w:rsidRPr="00DE341C">
        <w:rPr>
          <w:rFonts w:ascii="Book Antiqua" w:hAnsi="Book Antiqua"/>
        </w:rPr>
        <w:t xml:space="preserve">s y tecnologías </w:t>
      </w:r>
      <w:proofErr w:type="spellStart"/>
      <w:r w:rsidRPr="00DE341C">
        <w:rPr>
          <w:rFonts w:ascii="Book Antiqua" w:hAnsi="Book Antiqua"/>
        </w:rPr>
        <w:t>asistivas</w:t>
      </w:r>
      <w:proofErr w:type="spellEnd"/>
      <w:r w:rsidRPr="00DE341C">
        <w:rPr>
          <w:rFonts w:ascii="Book Antiqua" w:hAnsi="Book Antiqua"/>
        </w:rPr>
        <w:t xml:space="preserve"> dirigidas a</w:t>
      </w:r>
      <w:r w:rsidR="00080DFD" w:rsidRPr="00DE341C">
        <w:rPr>
          <w:rFonts w:ascii="Book Antiqua" w:hAnsi="Book Antiqua"/>
        </w:rPr>
        <w:t xml:space="preserve"> </w:t>
      </w:r>
      <w:r w:rsidRPr="00DE341C">
        <w:rPr>
          <w:rFonts w:ascii="Book Antiqua" w:hAnsi="Book Antiqua"/>
        </w:rPr>
        <w:t>estudiantes neurodivergentes, siempre que dichos gastos cumplan con los parámetros</w:t>
      </w:r>
      <w:r w:rsidR="00080DFD" w:rsidRPr="00DE341C">
        <w:rPr>
          <w:rFonts w:ascii="Book Antiqua" w:hAnsi="Book Antiqua"/>
        </w:rPr>
        <w:t xml:space="preserve"> </w:t>
      </w:r>
      <w:r w:rsidRPr="00DE341C">
        <w:rPr>
          <w:rFonts w:ascii="Book Antiqua" w:hAnsi="Book Antiqua"/>
        </w:rPr>
        <w:t>federales aplicables.</w:t>
      </w:r>
    </w:p>
    <w:p w14:paraId="2A27C11D" w14:textId="77777777" w:rsidR="00080DFD" w:rsidRPr="00DE341C" w:rsidRDefault="00080DFD" w:rsidP="00DA18F1">
      <w:pPr>
        <w:suppressLineNumbers/>
        <w:jc w:val="both"/>
        <w:rPr>
          <w:rFonts w:ascii="Book Antiqua" w:hAnsi="Book Antiqua"/>
        </w:rPr>
      </w:pPr>
    </w:p>
    <w:p w14:paraId="0E1D112C" w14:textId="23B6DB68" w:rsidR="00080DFD" w:rsidRPr="00DE341C" w:rsidRDefault="00080DFD" w:rsidP="00080DFD">
      <w:pPr>
        <w:suppressLineNumbers/>
        <w:jc w:val="both"/>
        <w:rPr>
          <w:rFonts w:ascii="Book Antiqua" w:hAnsi="Book Antiqua"/>
        </w:rPr>
      </w:pPr>
      <w:r w:rsidRPr="00DE341C">
        <w:rPr>
          <w:rFonts w:ascii="Book Antiqua" w:hAnsi="Book Antiqua"/>
        </w:rPr>
        <w:t xml:space="preserve">Por su parte, el título IV-B de ESSA, correspondiente a los </w:t>
      </w:r>
      <w:r w:rsidRPr="00DE341C">
        <w:rPr>
          <w:rFonts w:ascii="Book Antiqua" w:hAnsi="Book Antiqua"/>
          <w:i/>
          <w:iCs/>
        </w:rPr>
        <w:t>21st</w:t>
      </w:r>
      <w:r w:rsidRPr="00DE341C">
        <w:rPr>
          <w:rFonts w:ascii="Book Antiqua" w:hAnsi="Book Antiqua"/>
        </w:rPr>
        <w:t xml:space="preserve"> </w:t>
      </w:r>
      <w:r w:rsidRPr="00DE341C">
        <w:rPr>
          <w:rFonts w:ascii="Book Antiqua" w:hAnsi="Book Antiqua"/>
          <w:i/>
        </w:rPr>
        <w:t xml:space="preserve">Century </w:t>
      </w:r>
      <w:proofErr w:type="spellStart"/>
      <w:proofErr w:type="gramStart"/>
      <w:r w:rsidRPr="00DE341C">
        <w:rPr>
          <w:rFonts w:ascii="Book Antiqua" w:hAnsi="Book Antiqua"/>
          <w:i/>
        </w:rPr>
        <w:t>Community</w:t>
      </w:r>
      <w:proofErr w:type="spellEnd"/>
      <w:r w:rsidRPr="00DE341C">
        <w:rPr>
          <w:rFonts w:ascii="Book Antiqua" w:hAnsi="Book Antiqua"/>
          <w:i/>
        </w:rPr>
        <w:t xml:space="preserve">  </w:t>
      </w:r>
      <w:proofErr w:type="spellStart"/>
      <w:r w:rsidRPr="00DE341C">
        <w:rPr>
          <w:rFonts w:ascii="Book Antiqua" w:hAnsi="Book Antiqua"/>
          <w:i/>
          <w:iCs/>
        </w:rPr>
        <w:t>Learning</w:t>
      </w:r>
      <w:proofErr w:type="spellEnd"/>
      <w:proofErr w:type="gramEnd"/>
      <w:r w:rsidRPr="00DE341C">
        <w:rPr>
          <w:rFonts w:ascii="Book Antiqua" w:hAnsi="Book Antiqua"/>
          <w:i/>
          <w:iCs/>
        </w:rPr>
        <w:t xml:space="preserve"> Centers,</w:t>
      </w:r>
      <w:r w:rsidRPr="00DE341C">
        <w:rPr>
          <w:rFonts w:ascii="Book Antiqua" w:hAnsi="Book Antiqua"/>
          <w:i/>
        </w:rPr>
        <w:t xml:space="preserve"> </w:t>
      </w:r>
      <w:r w:rsidRPr="00DE341C">
        <w:rPr>
          <w:rFonts w:ascii="Book Antiqua" w:hAnsi="Book Antiqua"/>
        </w:rPr>
        <w:t xml:space="preserve">está diseñado para financiar programas fuera del horario escolar regular, incluyendo servicios </w:t>
      </w:r>
      <w:r w:rsidRPr="00DE341C">
        <w:rPr>
          <w:rFonts w:ascii="Book Antiqua" w:hAnsi="Book Antiqua"/>
          <w:i/>
        </w:rPr>
        <w:t>after-</w:t>
      </w:r>
      <w:proofErr w:type="spellStart"/>
      <w:r w:rsidRPr="00DE341C">
        <w:rPr>
          <w:rFonts w:ascii="Book Antiqua" w:hAnsi="Book Antiqua"/>
          <w:i/>
        </w:rPr>
        <w:t>school</w:t>
      </w:r>
      <w:proofErr w:type="spellEnd"/>
      <w:r w:rsidRPr="00DE341C">
        <w:rPr>
          <w:rFonts w:ascii="Book Antiqua" w:hAnsi="Book Antiqua"/>
          <w:i/>
        </w:rPr>
        <w:t xml:space="preserve">, </w:t>
      </w:r>
      <w:r w:rsidRPr="00DE341C">
        <w:rPr>
          <w:rFonts w:ascii="Book Antiqua" w:hAnsi="Book Antiqua"/>
        </w:rPr>
        <w:t>programas de verano, tutorías académicas, actividades recreativas estructuradas y apoyo a familias. Esta estructura lo convierte en una fuente particularmente idónea para sostener componentes de horario extendido del programa que se crea mediante esta Ley, tales como deportes adaptados, actividades acuáticas, talleres de integración sensorial, recreación terapéutica, psicomotricidad y servicios de orientación a padres o encargados, con especial atención a comunidades de alta vulnerabilidad socioeconómica.</w:t>
      </w:r>
    </w:p>
    <w:p w14:paraId="643CE984" w14:textId="77777777" w:rsidR="00080DFD" w:rsidRPr="00DE341C" w:rsidRDefault="00080DFD" w:rsidP="00080DFD">
      <w:pPr>
        <w:suppressLineNumbers/>
        <w:jc w:val="both"/>
        <w:rPr>
          <w:rFonts w:ascii="Book Antiqua" w:hAnsi="Book Antiqua"/>
        </w:rPr>
      </w:pPr>
    </w:p>
    <w:p w14:paraId="0C288BF2" w14:textId="77777777" w:rsidR="00080DFD" w:rsidRPr="00DE341C" w:rsidRDefault="00080DFD" w:rsidP="00080DFD">
      <w:pPr>
        <w:suppressLineNumbers/>
        <w:jc w:val="both"/>
        <w:rPr>
          <w:rFonts w:ascii="Book Antiqua" w:hAnsi="Book Antiqua"/>
        </w:rPr>
      </w:pPr>
      <w:r w:rsidRPr="00DE341C">
        <w:rPr>
          <w:rFonts w:ascii="Book Antiqua" w:hAnsi="Book Antiqua"/>
        </w:rPr>
        <w:t>En contraste, el Medicaid escolar no constituye una subvención educativa general, sino un mecanismo de reembolso por servicios de salud brindados en el entorno escolar a estudiantes elegibles. Su naturaleza es, por tanto, clínica y no programática. Bajo este modelo, la escuela o entidad educativa presta el servicio y posteriormente factura a Medicaid cuando se trate de servicios médicamente necesarios, debidamente documentados, ofrecidos a un estudiante elegible y, cuando corresponda, incluidos en el Programa Educativo Individualizado (PEI/IEP) u otro plan autorizado. Entre los servicios que pueden ser objeto de reembolso se encuentran la terapia ocupacional, la terapia física, la terapia del habla y lenguaje, los servicios psicológicos, las intervenciones conductuales, la enfermería escolar y otros servicios de salud o salud mental, conforme a la normativa aplicable.</w:t>
      </w:r>
    </w:p>
    <w:p w14:paraId="1A0C0444" w14:textId="77777777" w:rsidR="00080DFD" w:rsidRPr="00DE341C" w:rsidRDefault="00080DFD" w:rsidP="00080DFD">
      <w:pPr>
        <w:suppressLineNumbers/>
        <w:jc w:val="both"/>
        <w:rPr>
          <w:rFonts w:ascii="Book Antiqua" w:hAnsi="Book Antiqua"/>
        </w:rPr>
      </w:pPr>
    </w:p>
    <w:p w14:paraId="3D613ED3" w14:textId="77777777" w:rsidR="00DE341C" w:rsidRPr="00DE341C" w:rsidRDefault="00080DFD" w:rsidP="00DE341C">
      <w:pPr>
        <w:suppressLineNumbers/>
        <w:jc w:val="both"/>
        <w:rPr>
          <w:rFonts w:ascii="Book Antiqua" w:hAnsi="Book Antiqua"/>
        </w:rPr>
      </w:pPr>
      <w:r w:rsidRPr="00DE341C">
        <w:rPr>
          <w:rFonts w:ascii="Book Antiqua" w:hAnsi="Book Antiqua"/>
        </w:rPr>
        <w:t>La distinción estructural entre estas fuentes es determinante. Mientras los fondos bajo ESSA título IV-A y IV-B permiten financiar programas, actividades, capacitación, tecnología y componentes de bienestar y enriquecimiento educativo, el Medicaid escolar permite reembolsar servicios clínicos específicos sujetos a criterios de necesidad médica, elegibilidad individual y documentación rigurosa. Lejos de ser excluyentes, estas fuentes son inherentemente complementarias. Un diseño legislativo adecuado permite su articulación estratégica, de manera que ESSA financie la infraestructura programática v Medicaid contribuya al sostenimiento de aquellos servicios clínicos que, dentro de dicha estructura, cualifiquen para reembolso conforme a la normativa aplicable.</w:t>
      </w:r>
    </w:p>
    <w:p w14:paraId="29AD760F" w14:textId="77777777" w:rsidR="003A019E" w:rsidRDefault="003A019E" w:rsidP="00DE341C">
      <w:pPr>
        <w:suppressLineNumbers/>
        <w:jc w:val="both"/>
        <w:rPr>
          <w:rFonts w:ascii="Book Antiqua" w:hAnsi="Book Antiqua"/>
        </w:rPr>
      </w:pPr>
    </w:p>
    <w:p w14:paraId="493CC3ED" w14:textId="2F22655A" w:rsidR="00DE341C" w:rsidRDefault="003A019E" w:rsidP="00DE341C">
      <w:pPr>
        <w:suppressLineNumbers/>
        <w:jc w:val="both"/>
        <w:rPr>
          <w:rFonts w:ascii="Book Antiqua" w:hAnsi="Book Antiqua"/>
        </w:rPr>
      </w:pPr>
      <w:r w:rsidRPr="003A019E">
        <w:rPr>
          <w:rFonts w:ascii="Book Antiqua" w:hAnsi="Book Antiqua"/>
        </w:rPr>
        <w:t>Puerto Rico participa activamente tanto de los fondos federales bajo ESSA como del programa Medicaid. En consecuencia, esta Asamblea Legislativa estima necesario ordenar al Departamento de Educación de Puerto Rico, en coordinación con el Departamento de Salud, el Departamento de Recreación y Deportes de Puerto Rico, los municipios, universidades y demás entidades pertinentes, el diseño e implantación de un modelo formal de integración, coordinación y maximización de fondos</w:t>
      </w:r>
      <w:r w:rsidR="00DE341C" w:rsidRPr="00DE341C">
        <w:rPr>
          <w:rFonts w:ascii="Book Antiqua" w:hAnsi="Book Antiqua"/>
        </w:rPr>
        <w:t xml:space="preserve"> que evite duplicidad, promueva el cumplimiento normativo y garantice la sostenibilidad de los servicios dirigidos a la niñez neurodivergente.</w:t>
      </w:r>
    </w:p>
    <w:p w14:paraId="05CC0F60" w14:textId="77777777" w:rsidR="00DE341C" w:rsidRDefault="00DE341C" w:rsidP="00DE341C">
      <w:pPr>
        <w:suppressLineNumbers/>
        <w:jc w:val="both"/>
        <w:rPr>
          <w:rFonts w:ascii="Book Antiqua" w:hAnsi="Book Antiqua"/>
        </w:rPr>
      </w:pPr>
    </w:p>
    <w:p w14:paraId="4801640A" w14:textId="094FA26C" w:rsidR="00DE341C" w:rsidRPr="00DE341C" w:rsidRDefault="00DE341C" w:rsidP="00DE341C">
      <w:pPr>
        <w:suppressLineNumbers/>
        <w:jc w:val="both"/>
        <w:rPr>
          <w:rFonts w:ascii="Book Antiqua" w:hAnsi="Book Antiqua"/>
        </w:rPr>
      </w:pPr>
      <w:r w:rsidRPr="00DE341C">
        <w:rPr>
          <w:rFonts w:ascii="Book Antiqua" w:hAnsi="Book Antiqua"/>
        </w:rPr>
        <w:t>Esta Ley respo</w:t>
      </w:r>
      <w:r>
        <w:rPr>
          <w:rFonts w:ascii="Book Antiqua" w:hAnsi="Book Antiqua"/>
        </w:rPr>
        <w:t>nde</w:t>
      </w:r>
      <w:r w:rsidRPr="00DE341C">
        <w:rPr>
          <w:rFonts w:ascii="Book Antiqua" w:hAnsi="Book Antiqua"/>
        </w:rPr>
        <w:t xml:space="preserve"> a </w:t>
      </w:r>
      <w:r>
        <w:rPr>
          <w:rFonts w:ascii="Book Antiqua" w:hAnsi="Book Antiqua"/>
        </w:rPr>
        <w:t>dicha</w:t>
      </w:r>
      <w:r w:rsidRPr="00DE341C">
        <w:rPr>
          <w:rFonts w:ascii="Book Antiqua" w:hAnsi="Book Antiqua"/>
        </w:rPr>
        <w:t xml:space="preserve"> necesidad mediante la creación de un programa estructurado, medible y fiscalmente viable, adscrito al Departamento de Educación, que articula esfuerzos </w:t>
      </w:r>
      <w:proofErr w:type="spellStart"/>
      <w:r w:rsidRPr="00DE341C">
        <w:rPr>
          <w:rFonts w:ascii="Book Antiqua" w:hAnsi="Book Antiqua"/>
        </w:rPr>
        <w:t>interagenciales</w:t>
      </w:r>
      <w:proofErr w:type="spellEnd"/>
      <w:r w:rsidRPr="00DE341C">
        <w:rPr>
          <w:rFonts w:ascii="Book Antiqua" w:hAnsi="Book Antiqua"/>
        </w:rPr>
        <w:t xml:space="preserve">, establece salvaguardas claras parta evitar la sustitución indebida de servicios, el uso incorrecto de fondos y los riesgos de seguridad inherentes a ciertas intervenciones, y promueve un modelo de prestación de servicios basado en evidencia, pertinencia clínica y beneficio funcional. Esta medida no solo </w:t>
      </w:r>
      <w:r w:rsidRPr="00DE341C">
        <w:rPr>
          <w:rFonts w:ascii="Book Antiqua" w:hAnsi="Book Antiqua"/>
          <w:iCs/>
        </w:rPr>
        <w:t>crea</w:t>
      </w:r>
      <w:r w:rsidRPr="00DE341C">
        <w:rPr>
          <w:rFonts w:ascii="Book Antiqua" w:hAnsi="Book Antiqua"/>
          <w:i/>
        </w:rPr>
        <w:t xml:space="preserve"> </w:t>
      </w:r>
      <w:r w:rsidRPr="00DE341C">
        <w:rPr>
          <w:rFonts w:ascii="Book Antiqua" w:hAnsi="Book Antiqua"/>
        </w:rPr>
        <w:t>un programa de apoyos integrales, sino que establece una política pública coherente, operacional y fiscalmente responsable. Su finalidad es traducir los derechos constitucionales y federales en mecanismos concretos de acción, asegurando que los fondos estatales, los recursos federales bajo ESSA y los reembolsos elegibles de Medicaid escolar se utilicen de forma ordenada, complementaria y transparente, sin sustituir obligaciones preexistentes del Estado ni menoscabar los derechos sustantivos de los estudiantes bajo IDEA, la Sección 504, la Ley Núm. 51-1996 y la Constitución de Puerto Rico.</w:t>
      </w:r>
    </w:p>
    <w:p w14:paraId="4D0E2114" w14:textId="77777777" w:rsidR="003B0B9E" w:rsidRPr="00DE341C" w:rsidRDefault="003B0B9E" w:rsidP="003B0B9E">
      <w:pPr>
        <w:suppressLineNumbers/>
        <w:jc w:val="both"/>
        <w:rPr>
          <w:rFonts w:ascii="Book Antiqua" w:hAnsi="Book Antiqua"/>
        </w:rPr>
      </w:pPr>
    </w:p>
    <w:p w14:paraId="7955066D" w14:textId="7A4859E2" w:rsidR="00FF2214" w:rsidRPr="00DE341C" w:rsidRDefault="00850770">
      <w:pPr>
        <w:spacing w:line="480" w:lineRule="auto"/>
        <w:jc w:val="both"/>
        <w:rPr>
          <w:rFonts w:ascii="Book Antiqua" w:eastAsia="Book Antiqua" w:hAnsi="Book Antiqua" w:cs="Book Antiqua"/>
          <w:i/>
          <w:color w:val="000000" w:themeColor="text1"/>
        </w:rPr>
        <w:sectPr w:rsidR="00FF2214" w:rsidRPr="00DE341C">
          <w:headerReference w:type="default" r:id="rId9"/>
          <w:footerReference w:type="default" r:id="rId10"/>
          <w:headerReference w:type="first" r:id="rId11"/>
          <w:footerReference w:type="first" r:id="rId12"/>
          <w:pgSz w:w="12240" w:h="15840"/>
          <w:pgMar w:top="1440" w:right="1440" w:bottom="1440" w:left="1440" w:header="720" w:footer="720" w:gutter="0"/>
          <w:pgNumType w:start="1"/>
          <w:cols w:space="720"/>
          <w:titlePg/>
        </w:sectPr>
      </w:pPr>
      <w:r w:rsidRPr="00DE341C">
        <w:rPr>
          <w:rFonts w:ascii="Book Antiqua" w:eastAsia="Book Antiqua" w:hAnsi="Book Antiqua" w:cs="Book Antiqua"/>
          <w:i/>
          <w:color w:val="000000" w:themeColor="text1"/>
        </w:rPr>
        <w:t>DECRÉTASE POR LA ASAMBLEA LEGISLATIVA DE PUERTO RICO:</w:t>
      </w:r>
    </w:p>
    <w:p w14:paraId="7B6058A6" w14:textId="3D75B8D4" w:rsidR="00DE341C" w:rsidRPr="00DE341C" w:rsidRDefault="00DE341C" w:rsidP="00DE341C">
      <w:pPr>
        <w:suppressAutoHyphens/>
        <w:spacing w:line="480" w:lineRule="auto"/>
        <w:ind w:firstLine="720"/>
        <w:jc w:val="both"/>
        <w:rPr>
          <w:rFonts w:ascii="Book Antiqua" w:eastAsia="MS Mincho" w:hAnsi="Book Antiqua"/>
          <w:szCs w:val="22"/>
        </w:rPr>
      </w:pPr>
      <w:bookmarkStart w:id="0" w:name="_Hlk133500654"/>
      <w:r w:rsidRPr="00DE341C">
        <w:rPr>
          <w:rFonts w:ascii="Book Antiqua" w:eastAsia="MS Mincho" w:hAnsi="Book Antiqua"/>
          <w:szCs w:val="22"/>
        </w:rPr>
        <w:t>Artículo 1. — Título. Esta Ley se conocerá como la “Ley del Programa Especial</w:t>
      </w:r>
      <w:r>
        <w:rPr>
          <w:rFonts w:ascii="Book Antiqua" w:eastAsia="MS Mincho" w:hAnsi="Book Antiqua"/>
          <w:szCs w:val="22"/>
        </w:rPr>
        <w:t xml:space="preserve"> </w:t>
      </w:r>
      <w:r w:rsidRPr="00DE341C">
        <w:rPr>
          <w:rFonts w:ascii="Book Antiqua" w:eastAsia="MS Mincho" w:hAnsi="Book Antiqua"/>
          <w:szCs w:val="22"/>
        </w:rPr>
        <w:t>de Apoyos Integrales para Estudiantes Neurodivergentes”.</w:t>
      </w:r>
    </w:p>
    <w:p w14:paraId="52ACDD40" w14:textId="00BFDFDD" w:rsidR="001E0AAC" w:rsidRDefault="001E0AAC" w:rsidP="003A019E">
      <w:pPr>
        <w:suppressAutoHyphens/>
        <w:spacing w:line="480" w:lineRule="auto"/>
        <w:ind w:firstLine="720"/>
        <w:jc w:val="both"/>
        <w:rPr>
          <w:rFonts w:ascii="Book Antiqua" w:eastAsia="MS Mincho" w:hAnsi="Book Antiqua"/>
          <w:szCs w:val="22"/>
        </w:rPr>
      </w:pPr>
      <w:r w:rsidRPr="001E0AAC">
        <w:rPr>
          <w:rFonts w:ascii="Book Antiqua" w:eastAsia="MS Mincho" w:hAnsi="Book Antiqua"/>
          <w:szCs w:val="22"/>
        </w:rPr>
        <w:t xml:space="preserve">Artículo 2. — Política Pública. Se declara política pública del Gobierno de Puerto Rico; (a) reconocer la neurodivergencia como una manifestación de diversidad funcional que requiere apoyos diferenciados, individualizados y basados en evidencia dentro del sistema público de enseñanza; (b) garantizar a los estudiantes elegibles el acceso a una educación pública gratuita y apropiada, en el ambiente menos restrictivo, conforme a la Constitución de Puerto Rico, IDEA, la Sección 504 de la Ley de Rehabilitación, la Ley </w:t>
      </w:r>
      <w:r w:rsidRPr="001E0AAC">
        <w:rPr>
          <w:rFonts w:ascii="Book Antiqua" w:eastAsia="MS Mincho" w:hAnsi="Book Antiqua"/>
          <w:szCs w:val="22"/>
        </w:rPr>
        <w:lastRenderedPageBreak/>
        <w:t>Núm. 51-1996 y demás leyes aplicables; (c) establecer un mo</w:t>
      </w:r>
      <w:r>
        <w:rPr>
          <w:rFonts w:ascii="Book Antiqua" w:eastAsia="MS Mincho" w:hAnsi="Book Antiqua"/>
          <w:szCs w:val="22"/>
        </w:rPr>
        <w:t>d</w:t>
      </w:r>
      <w:r w:rsidRPr="001E0AAC">
        <w:rPr>
          <w:rFonts w:ascii="Book Antiqua" w:eastAsia="MS Mincho" w:hAnsi="Book Antiqua"/>
          <w:szCs w:val="22"/>
        </w:rPr>
        <w:t>elo programático multisensorial, funcional, inclusivo o y complementario a los servicios educativos y relacionados ya reconocidos por ley; (d)</w:t>
      </w:r>
      <w:r w:rsidR="003A019E">
        <w:rPr>
          <w:rFonts w:ascii="Book Antiqua" w:eastAsia="MS Mincho" w:hAnsi="Book Antiqua"/>
          <w:szCs w:val="22"/>
        </w:rPr>
        <w:t xml:space="preserve"> </w:t>
      </w:r>
      <w:r w:rsidR="003A019E" w:rsidRPr="003A019E">
        <w:rPr>
          <w:rFonts w:ascii="Book Antiqua" w:eastAsia="MS Mincho" w:hAnsi="Book Antiqua"/>
          <w:szCs w:val="22"/>
        </w:rPr>
        <w:t xml:space="preserve">promover la coordinación </w:t>
      </w:r>
      <w:proofErr w:type="spellStart"/>
      <w:r w:rsidR="003A019E" w:rsidRPr="003A019E">
        <w:rPr>
          <w:rFonts w:ascii="Book Antiqua" w:eastAsia="MS Mincho" w:hAnsi="Book Antiqua"/>
          <w:szCs w:val="22"/>
        </w:rPr>
        <w:t>interagencial</w:t>
      </w:r>
      <w:proofErr w:type="spellEnd"/>
      <w:r w:rsidR="003A019E" w:rsidRPr="003A019E">
        <w:rPr>
          <w:rFonts w:ascii="Book Antiqua" w:eastAsia="MS Mincho" w:hAnsi="Book Antiqua"/>
          <w:szCs w:val="22"/>
        </w:rPr>
        <w:t xml:space="preserve"> y multisectorial, incluyendo al Departamento de Recreación y Deportes de Puerto Rico, para ampliar la cobertura, continuidad y calidad de servicios deportivos, recreativos, motores y de bienestar dirigidos a estudiantes neurodivergentes</w:t>
      </w:r>
      <w:r w:rsidRPr="001E0AAC">
        <w:rPr>
          <w:rFonts w:ascii="Book Antiqua" w:eastAsia="MS Mincho" w:hAnsi="Book Antiqua"/>
          <w:szCs w:val="22"/>
        </w:rPr>
        <w:t>; y (e) asegurar transparencia, medición de resultados, rendición de cuentas y uso responsable de fondos públicos estatales y federales.</w:t>
      </w:r>
    </w:p>
    <w:p w14:paraId="21EC08F1" w14:textId="21DD440A" w:rsidR="000904C6" w:rsidRPr="000904C6" w:rsidRDefault="000904C6" w:rsidP="000904C6">
      <w:pPr>
        <w:suppressAutoHyphens/>
        <w:spacing w:line="480" w:lineRule="auto"/>
        <w:ind w:firstLine="720"/>
        <w:jc w:val="both"/>
        <w:rPr>
          <w:rFonts w:ascii="Book Antiqua" w:eastAsia="MS Mincho" w:hAnsi="Book Antiqua"/>
          <w:szCs w:val="22"/>
        </w:rPr>
      </w:pPr>
      <w:r w:rsidRPr="000904C6">
        <w:rPr>
          <w:rFonts w:ascii="Book Antiqua" w:eastAsia="MS Mincho" w:hAnsi="Book Antiqua"/>
          <w:szCs w:val="22"/>
        </w:rPr>
        <w:t>Artículo 3. —  Definiciones. Para fines de esta Ley, los siguientes términos tendrán el significado que a continuación se expresa:</w:t>
      </w:r>
    </w:p>
    <w:p w14:paraId="40CF941C" w14:textId="1F402306" w:rsidR="00BB1034" w:rsidRDefault="00BB1034" w:rsidP="00BB1034">
      <w:pPr>
        <w:suppressAutoHyphens/>
        <w:spacing w:line="480" w:lineRule="auto"/>
        <w:ind w:left="720"/>
        <w:jc w:val="both"/>
        <w:rPr>
          <w:rFonts w:ascii="Book Antiqua" w:eastAsia="MS Mincho" w:hAnsi="Book Antiqua"/>
          <w:szCs w:val="22"/>
        </w:rPr>
      </w:pPr>
      <w:r w:rsidRPr="00BB1034">
        <w:rPr>
          <w:rFonts w:ascii="Book Antiqua" w:eastAsia="MS Mincho" w:hAnsi="Book Antiqua"/>
          <w:szCs w:val="22"/>
        </w:rPr>
        <w:t>(</w:t>
      </w:r>
      <w:r w:rsidR="008C4F43">
        <w:rPr>
          <w:rFonts w:ascii="Book Antiqua" w:eastAsia="MS Mincho" w:hAnsi="Book Antiqua"/>
          <w:szCs w:val="22"/>
        </w:rPr>
        <w:t>a</w:t>
      </w:r>
      <w:r w:rsidRPr="00BB1034">
        <w:rPr>
          <w:rFonts w:ascii="Book Antiqua" w:eastAsia="MS Mincho" w:hAnsi="Book Antiqua"/>
          <w:szCs w:val="22"/>
        </w:rPr>
        <w:t>) Niño o niña neurodivergente — Todo estudiante matriculado en el sistema público de enseñanza de Puerto Rico que presenta diferencias en el desarrollo neurológico o funcionamiento cognitivo,</w:t>
      </w:r>
      <w:r w:rsidRPr="00BB1034">
        <w:rPr>
          <w:rFonts w:ascii="Book Antiqua" w:eastAsia="MS Mincho" w:hAnsi="Book Antiqua"/>
          <w:szCs w:val="22"/>
        </w:rPr>
        <w:tab/>
      </w:r>
      <w:r>
        <w:rPr>
          <w:rFonts w:ascii="Book Antiqua" w:eastAsia="MS Mincho" w:hAnsi="Book Antiqua"/>
          <w:szCs w:val="22"/>
        </w:rPr>
        <w:t xml:space="preserve"> </w:t>
      </w:r>
      <w:r w:rsidRPr="00BB1034">
        <w:rPr>
          <w:rFonts w:ascii="Book Antiqua" w:eastAsia="MS Mincho" w:hAnsi="Book Antiqua"/>
          <w:szCs w:val="22"/>
        </w:rPr>
        <w:t>incluyendo, sin limitarse a, autismo, trastorno por déficit de atención e hiperactividad (TDAH), dislexia, dispraxia,</w:t>
      </w:r>
      <w:r>
        <w:rPr>
          <w:rFonts w:ascii="Book Antiqua" w:eastAsia="MS Mincho" w:hAnsi="Book Antiqua"/>
          <w:szCs w:val="22"/>
        </w:rPr>
        <w:t xml:space="preserve"> </w:t>
      </w:r>
      <w:r w:rsidRPr="00BB1034">
        <w:rPr>
          <w:rFonts w:ascii="Book Antiqua" w:eastAsia="MS Mincho" w:hAnsi="Book Antiqua"/>
          <w:szCs w:val="22"/>
        </w:rPr>
        <w:t>trastornos del procesamiento sensorial, discapacidades intelectuales leves o moderadas u otras condiciones del neurodesarrollo. La determinación de elegibilidad bajo esta Ley se basará en necesidades funcionales y educativas</w:t>
      </w:r>
      <w:r>
        <w:rPr>
          <w:rFonts w:ascii="Book Antiqua" w:eastAsia="MS Mincho" w:hAnsi="Book Antiqua"/>
          <w:szCs w:val="22"/>
        </w:rPr>
        <w:t xml:space="preserve"> </w:t>
      </w:r>
      <w:r w:rsidRPr="00BB1034">
        <w:rPr>
          <w:rFonts w:ascii="Book Antiqua" w:eastAsia="MS Mincho" w:hAnsi="Book Antiqua"/>
          <w:szCs w:val="22"/>
        </w:rPr>
        <w:t>individualizadas, y no exclusivamente en diagnósticos clínicos categóricos.</w:t>
      </w:r>
    </w:p>
    <w:p w14:paraId="60A0563F" w14:textId="77777777" w:rsidR="008C4F43" w:rsidRDefault="00BB1034" w:rsidP="008C4F43">
      <w:pPr>
        <w:suppressAutoHyphens/>
        <w:spacing w:line="480" w:lineRule="auto"/>
        <w:ind w:left="720"/>
        <w:jc w:val="both"/>
        <w:rPr>
          <w:rFonts w:ascii="Book Antiqua" w:eastAsia="MS Mincho" w:hAnsi="Book Antiqua"/>
          <w:szCs w:val="22"/>
        </w:rPr>
      </w:pPr>
      <w:r>
        <w:rPr>
          <w:rFonts w:ascii="Book Antiqua" w:eastAsia="MS Mincho" w:hAnsi="Book Antiqua"/>
          <w:szCs w:val="22"/>
        </w:rPr>
        <w:t>(</w:t>
      </w:r>
      <w:r w:rsidR="008C4F43">
        <w:rPr>
          <w:rFonts w:ascii="Book Antiqua" w:eastAsia="MS Mincho" w:hAnsi="Book Antiqua"/>
          <w:szCs w:val="22"/>
        </w:rPr>
        <w:t>b</w:t>
      </w:r>
      <w:r>
        <w:rPr>
          <w:rFonts w:ascii="Book Antiqua" w:eastAsia="MS Mincho" w:hAnsi="Book Antiqua"/>
          <w:szCs w:val="22"/>
        </w:rPr>
        <w:t xml:space="preserve">) Educación física adaptada </w:t>
      </w:r>
      <w:r w:rsidRPr="003F26A6">
        <w:rPr>
          <w:rFonts w:ascii="Book Antiqua" w:hAnsi="Book Antiqua"/>
        </w:rPr>
        <w:t>— Servicio educativo especializado que modifica</w:t>
      </w:r>
      <w:r w:rsidR="008C4F43">
        <w:rPr>
          <w:rFonts w:ascii="Book Antiqua" w:hAnsi="Book Antiqua"/>
        </w:rPr>
        <w:t xml:space="preserve"> </w:t>
      </w:r>
      <w:r w:rsidR="008C4F43" w:rsidRPr="008C4F43">
        <w:rPr>
          <w:rFonts w:ascii="Book Antiqua" w:eastAsia="MS Mincho" w:hAnsi="Book Antiqua"/>
          <w:szCs w:val="22"/>
        </w:rPr>
        <w:t xml:space="preserve">el currículo, las estrategias pedagógicas, el entorno, los equipos y las evaluaciones de la educación física, con el propósito de maximizar la participación segura, el </w:t>
      </w:r>
      <w:r w:rsidR="008C4F43" w:rsidRPr="008C4F43">
        <w:rPr>
          <w:rFonts w:ascii="Book Antiqua" w:eastAsia="MS Mincho" w:hAnsi="Book Antiqua"/>
          <w:szCs w:val="22"/>
        </w:rPr>
        <w:lastRenderedPageBreak/>
        <w:t>desarrollo motor, la coordinación, la fuerza, el balance y la salud integral de estudiantes con discapacidades o necesi</w:t>
      </w:r>
      <w:r w:rsidR="008C4F43">
        <w:rPr>
          <w:rFonts w:ascii="Book Antiqua" w:eastAsia="MS Mincho" w:hAnsi="Book Antiqua"/>
          <w:szCs w:val="22"/>
        </w:rPr>
        <w:t>dades</w:t>
      </w:r>
      <w:r w:rsidR="008C4F43" w:rsidRPr="008C4F43">
        <w:rPr>
          <w:rFonts w:ascii="Book Antiqua" w:eastAsia="MS Mincho" w:hAnsi="Book Antiqua"/>
          <w:szCs w:val="22"/>
        </w:rPr>
        <w:t xml:space="preserve"> funcionales, conforme a los principios de educación especial bajo IDEA. </w:t>
      </w:r>
    </w:p>
    <w:p w14:paraId="1E0DA4B6" w14:textId="693888F3" w:rsidR="008C4F43" w:rsidRDefault="008C4F43" w:rsidP="008C4F43">
      <w:pPr>
        <w:suppressAutoHyphens/>
        <w:spacing w:line="480" w:lineRule="auto"/>
        <w:ind w:left="720"/>
        <w:jc w:val="both"/>
        <w:rPr>
          <w:rFonts w:ascii="Book Antiqua" w:hAnsi="Book Antiqua"/>
        </w:rPr>
      </w:pPr>
      <w:r>
        <w:rPr>
          <w:rFonts w:ascii="Book Antiqua" w:eastAsia="MS Mincho" w:hAnsi="Book Antiqua"/>
          <w:szCs w:val="22"/>
        </w:rPr>
        <w:t xml:space="preserve">(c) </w:t>
      </w:r>
      <w:r w:rsidRPr="008C4F43">
        <w:rPr>
          <w:rFonts w:ascii="Book Antiqua" w:eastAsia="MS Mincho" w:hAnsi="Book Antiqua"/>
          <w:szCs w:val="22"/>
        </w:rPr>
        <w:t>Recreación terapéutica — Conjunto de actividades estructur</w:t>
      </w:r>
      <w:r>
        <w:rPr>
          <w:rFonts w:ascii="Book Antiqua" w:eastAsia="MS Mincho" w:hAnsi="Book Antiqua"/>
          <w:szCs w:val="22"/>
        </w:rPr>
        <w:t>adas</w:t>
      </w:r>
      <w:r w:rsidRPr="008C4F43">
        <w:rPr>
          <w:rFonts w:ascii="Book Antiqua" w:eastAsia="MS Mincho" w:hAnsi="Book Antiqua"/>
          <w:szCs w:val="22"/>
        </w:rPr>
        <w:t xml:space="preserve"> basadas en</w:t>
      </w:r>
      <w:r>
        <w:rPr>
          <w:rFonts w:ascii="Book Antiqua" w:hAnsi="Book Antiqua"/>
        </w:rPr>
        <w:t xml:space="preserve"> </w:t>
      </w:r>
      <w:r w:rsidRPr="008C4F43">
        <w:rPr>
          <w:rFonts w:ascii="Book Antiqua" w:eastAsia="MS Mincho" w:hAnsi="Book Antiqua"/>
          <w:szCs w:val="22"/>
        </w:rPr>
        <w:t>el juego, el ocio y la recreación, diseñadas con objetivos funcionales</w:t>
      </w:r>
      <w:r>
        <w:rPr>
          <w:rFonts w:ascii="Book Antiqua" w:hAnsi="Book Antiqua"/>
        </w:rPr>
        <w:t xml:space="preserve"> </w:t>
      </w:r>
      <w:r w:rsidRPr="008C4F43">
        <w:rPr>
          <w:rFonts w:ascii="Book Antiqua" w:eastAsia="MS Mincho" w:hAnsi="Book Antiqua"/>
          <w:szCs w:val="22"/>
        </w:rPr>
        <w:t xml:space="preserve">medibles, tales como el </w:t>
      </w:r>
      <w:r>
        <w:rPr>
          <w:rFonts w:ascii="Book Antiqua" w:eastAsia="MS Mincho" w:hAnsi="Book Antiqua"/>
          <w:szCs w:val="22"/>
        </w:rPr>
        <w:t>d</w:t>
      </w:r>
      <w:r w:rsidRPr="008C4F43">
        <w:rPr>
          <w:rFonts w:ascii="Book Antiqua" w:eastAsia="MS Mincho" w:hAnsi="Book Antiqua"/>
          <w:szCs w:val="22"/>
        </w:rPr>
        <w:t xml:space="preserve">esarrollo </w:t>
      </w:r>
      <w:r>
        <w:rPr>
          <w:rFonts w:ascii="Book Antiqua" w:eastAsia="MS Mincho" w:hAnsi="Book Antiqua"/>
          <w:szCs w:val="22"/>
        </w:rPr>
        <w:t>de</w:t>
      </w:r>
      <w:r w:rsidRPr="008C4F43">
        <w:rPr>
          <w:rFonts w:ascii="Book Antiqua" w:eastAsia="MS Mincho" w:hAnsi="Book Antiqua"/>
          <w:szCs w:val="22"/>
        </w:rPr>
        <w:t xml:space="preserve"> habilidades sociales, autorregulación</w:t>
      </w:r>
      <w:r>
        <w:rPr>
          <w:rFonts w:ascii="Book Antiqua" w:eastAsia="MS Mincho" w:hAnsi="Book Antiqua"/>
          <w:szCs w:val="22"/>
        </w:rPr>
        <w:t xml:space="preserve"> </w:t>
      </w:r>
      <w:r w:rsidRPr="008C4F43">
        <w:rPr>
          <w:rFonts w:ascii="Book Antiqua" w:hAnsi="Book Antiqua"/>
        </w:rPr>
        <w:t>emocional, comunicación, integración sensorial y bienestar psicológico, reconocida como servicio relacionado conforme a la normativa federal aplicable, incluyendo 34 CFR §300.34.</w:t>
      </w:r>
    </w:p>
    <w:p w14:paraId="76DD0826" w14:textId="65132CDA" w:rsidR="008C4F43" w:rsidRDefault="008C4F43" w:rsidP="008C4F43">
      <w:pPr>
        <w:suppressAutoHyphens/>
        <w:spacing w:line="480" w:lineRule="auto"/>
        <w:ind w:left="720"/>
        <w:jc w:val="both"/>
        <w:rPr>
          <w:rFonts w:ascii="Book Antiqua" w:eastAsia="MS Mincho" w:hAnsi="Book Antiqua"/>
          <w:szCs w:val="22"/>
        </w:rPr>
      </w:pPr>
      <w:r w:rsidRPr="008C4F43">
        <w:rPr>
          <w:rFonts w:ascii="Book Antiqua" w:eastAsia="MS Mincho" w:hAnsi="Book Antiqua"/>
          <w:szCs w:val="22"/>
        </w:rPr>
        <w:t>(d) Natación adaptada — Modalidad de instrucción acuática diseñada para estudiantes con necesidades funcionales o discapacidades, orientada al desarrollo de destrezas motoras, coordinación, seguridad y supervivencia en el agua, mediante adaptaciones pedagógicas, apoyo individualizado, equipo especializado y cumplimiento de protocolos estrictos de seguridad.</w:t>
      </w:r>
    </w:p>
    <w:p w14:paraId="28719098" w14:textId="67C31738" w:rsidR="008C4F43" w:rsidRDefault="008C4F43" w:rsidP="008C4F43">
      <w:pPr>
        <w:suppressAutoHyphens/>
        <w:spacing w:line="480" w:lineRule="auto"/>
        <w:ind w:left="720"/>
        <w:jc w:val="both"/>
        <w:rPr>
          <w:rFonts w:ascii="Book Antiqua" w:hAnsi="Book Antiqua"/>
        </w:rPr>
      </w:pPr>
      <w:r w:rsidRPr="008C4F43">
        <w:rPr>
          <w:rFonts w:ascii="Book Antiqua" w:hAnsi="Book Antiqua"/>
        </w:rPr>
        <w:t xml:space="preserve">(e) Intervención asistida con equinos — Conjunto de servicios o actividades que incorporan el uso del caballo como medio terapéutico, educativo o de desarrollo funcional. Cuando se trate de intervención clínica, incluyendo hipoterapia, deberá ser provista únicamente por profesionales de la salud debidamente licenciados dentro de su ámbito de práctica (tales como terapia física, ocupacional o del habla y lenguaje), conforme a estándares profesionales reconocidos. Las modalidades no </w:t>
      </w:r>
      <w:r w:rsidRPr="008C4F43">
        <w:rPr>
          <w:rFonts w:ascii="Book Antiqua" w:hAnsi="Book Antiqua"/>
        </w:rPr>
        <w:lastRenderedPageBreak/>
        <w:t>clínicas requerirán personal capacitado y cumplimiento con estándares de seguridad y bienestar animal aplicables.</w:t>
      </w:r>
    </w:p>
    <w:p w14:paraId="5FA004BC" w14:textId="15D44047" w:rsidR="00D64263" w:rsidRDefault="00D64263" w:rsidP="00D64263">
      <w:pPr>
        <w:suppressAutoHyphens/>
        <w:spacing w:line="480" w:lineRule="auto"/>
        <w:ind w:left="720"/>
        <w:jc w:val="both"/>
        <w:rPr>
          <w:rFonts w:ascii="Book Antiqua" w:eastAsia="MS Mincho" w:hAnsi="Book Antiqua"/>
          <w:szCs w:val="22"/>
        </w:rPr>
      </w:pPr>
      <w:r w:rsidRPr="00D64263">
        <w:rPr>
          <w:rFonts w:ascii="Book Antiqua" w:eastAsia="MS Mincho" w:hAnsi="Book Antiqua"/>
          <w:szCs w:val="22"/>
        </w:rPr>
        <w:t xml:space="preserve">(f) Plan Individualizado de Servicios (PIS) — Documento escrito que establece, de manera individualizada, las metas funcionales y educativas del estudiante dentro del Programa, los servicios o actividades recomendadas su frecuencia, duración, acomodos necesarios y los indicadores de medición de progreso. El PIS será complementario y consistente con el </w:t>
      </w:r>
      <w:r>
        <w:rPr>
          <w:rFonts w:ascii="Book Antiqua" w:eastAsia="MS Mincho" w:hAnsi="Book Antiqua"/>
          <w:szCs w:val="22"/>
        </w:rPr>
        <w:t>Programa Educativo Individualizado (PEI/IEP) o el Plan bajo la Sección 504, y no podrá sustituir ni menoscabar los derechos y servicios garantizados bajo dichos instrumentos.</w:t>
      </w:r>
    </w:p>
    <w:p w14:paraId="7D761FB2" w14:textId="54E27BF5" w:rsidR="003F5193" w:rsidRDefault="003F5193" w:rsidP="003F5193">
      <w:pPr>
        <w:suppressAutoHyphens/>
        <w:spacing w:line="480" w:lineRule="auto"/>
        <w:ind w:left="720"/>
        <w:jc w:val="both"/>
        <w:rPr>
          <w:rFonts w:ascii="Book Antiqua" w:eastAsia="MS Mincho" w:hAnsi="Book Antiqua"/>
          <w:szCs w:val="22"/>
        </w:rPr>
      </w:pPr>
      <w:r>
        <w:rPr>
          <w:rFonts w:ascii="Book Antiqua" w:eastAsia="MS Mincho" w:hAnsi="Book Antiqua"/>
          <w:szCs w:val="22"/>
        </w:rPr>
        <w:t xml:space="preserve">(g) Acomodos razonables </w:t>
      </w:r>
      <w:r w:rsidRPr="003F5193">
        <w:rPr>
          <w:rFonts w:ascii="Book Antiqua" w:eastAsia="MS Mincho" w:hAnsi="Book Antiqua"/>
          <w:szCs w:val="22"/>
        </w:rPr>
        <w:t>—</w:t>
      </w:r>
      <w:r>
        <w:rPr>
          <w:rFonts w:ascii="Book Antiqua" w:eastAsia="MS Mincho" w:hAnsi="Book Antiqua"/>
          <w:szCs w:val="22"/>
        </w:rPr>
        <w:t xml:space="preserve"> </w:t>
      </w:r>
      <w:r w:rsidRPr="003F5193">
        <w:rPr>
          <w:rFonts w:ascii="Book Antiqua" w:eastAsia="MS Mincho" w:hAnsi="Book Antiqua"/>
          <w:szCs w:val="22"/>
        </w:rPr>
        <w:t>Ajustes, modificaciones o apoyos necesarios en el</w:t>
      </w:r>
      <w:r>
        <w:rPr>
          <w:rFonts w:ascii="Book Antiqua" w:eastAsia="MS Mincho" w:hAnsi="Book Antiqua"/>
          <w:szCs w:val="22"/>
        </w:rPr>
        <w:t xml:space="preserve"> </w:t>
      </w:r>
      <w:r w:rsidRPr="003F5193">
        <w:rPr>
          <w:rFonts w:ascii="Book Antiqua" w:eastAsia="MS Mincho" w:hAnsi="Book Antiqua"/>
          <w:szCs w:val="22"/>
        </w:rPr>
        <w:t>entorno educativo, físico, programático o metodológico que permitan a</w:t>
      </w:r>
      <w:r>
        <w:rPr>
          <w:rFonts w:ascii="Book Antiqua" w:eastAsia="MS Mincho" w:hAnsi="Book Antiqua"/>
          <w:szCs w:val="22"/>
        </w:rPr>
        <w:t xml:space="preserve"> </w:t>
      </w:r>
      <w:r w:rsidRPr="003F5193">
        <w:rPr>
          <w:rFonts w:ascii="Book Antiqua" w:eastAsia="MS Mincho" w:hAnsi="Book Antiqua"/>
          <w:szCs w:val="22"/>
        </w:rPr>
        <w:t>estudiantes con discapacidades o necesidades funcionales acceder en</w:t>
      </w:r>
      <w:r>
        <w:rPr>
          <w:rFonts w:ascii="Book Antiqua" w:eastAsia="MS Mincho" w:hAnsi="Book Antiqua"/>
          <w:szCs w:val="22"/>
        </w:rPr>
        <w:t xml:space="preserve"> </w:t>
      </w:r>
      <w:r w:rsidRPr="003F5193">
        <w:rPr>
          <w:rFonts w:ascii="Book Antiqua" w:eastAsia="MS Mincho" w:hAnsi="Book Antiqua"/>
          <w:szCs w:val="22"/>
        </w:rPr>
        <w:t>igualdad de condiciones a la educación y a las actividades del Programa,</w:t>
      </w:r>
      <w:r>
        <w:rPr>
          <w:rFonts w:ascii="Book Antiqua" w:eastAsia="MS Mincho" w:hAnsi="Book Antiqua"/>
          <w:szCs w:val="22"/>
        </w:rPr>
        <w:t xml:space="preserve"> </w:t>
      </w:r>
      <w:r w:rsidRPr="003F5193">
        <w:rPr>
          <w:rFonts w:ascii="Book Antiqua" w:eastAsia="MS Mincho" w:hAnsi="Book Antiqua"/>
          <w:szCs w:val="22"/>
        </w:rPr>
        <w:t>conforme a la Ley de Estadounidenses con Discapacidades (ADA), Título II,</w:t>
      </w:r>
      <w:r>
        <w:rPr>
          <w:rFonts w:ascii="Book Antiqua" w:eastAsia="MS Mincho" w:hAnsi="Book Antiqua"/>
          <w:szCs w:val="22"/>
        </w:rPr>
        <w:t xml:space="preserve"> </w:t>
      </w:r>
      <w:r w:rsidRPr="003F5193">
        <w:rPr>
          <w:rFonts w:ascii="Book Antiqua" w:eastAsia="MS Mincho" w:hAnsi="Book Antiqua"/>
          <w:szCs w:val="22"/>
        </w:rPr>
        <w:t>y la Sección 504 de la Ley</w:t>
      </w:r>
      <w:r>
        <w:rPr>
          <w:rFonts w:ascii="Book Antiqua" w:eastAsia="MS Mincho" w:hAnsi="Book Antiqua"/>
          <w:szCs w:val="22"/>
        </w:rPr>
        <w:t xml:space="preserve"> </w:t>
      </w:r>
      <w:r w:rsidRPr="003F5193">
        <w:rPr>
          <w:rFonts w:ascii="Book Antiqua" w:eastAsia="MS Mincho" w:hAnsi="Book Antiqua"/>
          <w:szCs w:val="22"/>
        </w:rPr>
        <w:t>de Rehabilitación, siempre que no constituyan una</w:t>
      </w:r>
      <w:r>
        <w:rPr>
          <w:rFonts w:ascii="Book Antiqua" w:eastAsia="MS Mincho" w:hAnsi="Book Antiqua"/>
          <w:szCs w:val="22"/>
        </w:rPr>
        <w:t xml:space="preserve"> </w:t>
      </w:r>
      <w:r w:rsidRPr="003F5193">
        <w:rPr>
          <w:rFonts w:ascii="Book Antiqua" w:eastAsia="MS Mincho" w:hAnsi="Book Antiqua"/>
          <w:szCs w:val="22"/>
        </w:rPr>
        <w:t>carga indebida o alteración fundamental del programa.</w:t>
      </w:r>
      <w:r>
        <w:rPr>
          <w:rFonts w:ascii="Book Antiqua" w:eastAsia="MS Mincho" w:hAnsi="Book Antiqua"/>
          <w:szCs w:val="22"/>
        </w:rPr>
        <w:t xml:space="preserve"> </w:t>
      </w:r>
    </w:p>
    <w:p w14:paraId="468676C6" w14:textId="5408F754" w:rsidR="003F5193" w:rsidRDefault="003F5193" w:rsidP="00AE23C8">
      <w:pPr>
        <w:suppressAutoHyphens/>
        <w:spacing w:line="480" w:lineRule="auto"/>
        <w:ind w:left="720"/>
        <w:jc w:val="both"/>
        <w:rPr>
          <w:rFonts w:ascii="Book Antiqua" w:eastAsia="MS Mincho" w:hAnsi="Book Antiqua"/>
          <w:szCs w:val="22"/>
        </w:rPr>
      </w:pPr>
      <w:r w:rsidRPr="003F5193">
        <w:rPr>
          <w:rFonts w:ascii="Book Antiqua" w:eastAsia="MS Mincho" w:hAnsi="Book Antiqua"/>
          <w:szCs w:val="22"/>
        </w:rPr>
        <w:t>(h) Servicios relacionados — Aquellos servicios de apoyo, terapéuticos, de</w:t>
      </w:r>
      <w:r w:rsidR="00AE23C8">
        <w:rPr>
          <w:rFonts w:ascii="Book Antiqua" w:eastAsia="MS Mincho" w:hAnsi="Book Antiqua"/>
          <w:szCs w:val="22"/>
        </w:rPr>
        <w:t xml:space="preserve"> </w:t>
      </w:r>
      <w:r w:rsidRPr="003F5193">
        <w:rPr>
          <w:rFonts w:ascii="Book Antiqua" w:eastAsia="MS Mincho" w:hAnsi="Book Antiqua"/>
          <w:szCs w:val="22"/>
        </w:rPr>
        <w:t>salud o auxiliares requeridos para que el estudiante se beneficie de su</w:t>
      </w:r>
      <w:r w:rsidR="00AE23C8">
        <w:rPr>
          <w:rFonts w:ascii="Book Antiqua" w:eastAsia="MS Mincho" w:hAnsi="Book Antiqua"/>
          <w:szCs w:val="22"/>
        </w:rPr>
        <w:t xml:space="preserve"> </w:t>
      </w:r>
      <w:r w:rsidRPr="003F5193">
        <w:rPr>
          <w:rFonts w:ascii="Book Antiqua" w:eastAsia="MS Mincho" w:hAnsi="Book Antiqua"/>
          <w:szCs w:val="22"/>
        </w:rPr>
        <w:t>educación, incluyendo, sin limitarse a, terapia ocupacional, terapia física,</w:t>
      </w:r>
      <w:r w:rsidR="00AE23C8">
        <w:rPr>
          <w:rFonts w:ascii="Book Antiqua" w:eastAsia="MS Mincho" w:hAnsi="Book Antiqua"/>
          <w:szCs w:val="22"/>
        </w:rPr>
        <w:t xml:space="preserve"> t</w:t>
      </w:r>
      <w:r w:rsidRPr="003F5193">
        <w:rPr>
          <w:rFonts w:ascii="Book Antiqua" w:eastAsia="MS Mincho" w:hAnsi="Book Antiqua"/>
          <w:szCs w:val="22"/>
        </w:rPr>
        <w:t>erapia del habla y lenguaje, servicios psicológicos, recreación terapéutica,</w:t>
      </w:r>
      <w:r w:rsidR="00AE23C8">
        <w:rPr>
          <w:rFonts w:ascii="Book Antiqua" w:eastAsia="MS Mincho" w:hAnsi="Book Antiqua"/>
          <w:szCs w:val="22"/>
        </w:rPr>
        <w:t xml:space="preserve"> </w:t>
      </w:r>
      <w:r w:rsidRPr="003F5193">
        <w:rPr>
          <w:rFonts w:ascii="Book Antiqua" w:eastAsia="MS Mincho" w:hAnsi="Book Antiqua"/>
          <w:szCs w:val="22"/>
        </w:rPr>
        <w:t xml:space="preserve">transporte especializado, </w:t>
      </w:r>
      <w:r w:rsidRPr="003F5193">
        <w:rPr>
          <w:rFonts w:ascii="Book Antiqua" w:eastAsia="MS Mincho" w:hAnsi="Book Antiqua"/>
          <w:szCs w:val="22"/>
        </w:rPr>
        <w:lastRenderedPageBreak/>
        <w:t>servicios de salud mental y otros servicios</w:t>
      </w:r>
      <w:r w:rsidR="00AE23C8">
        <w:rPr>
          <w:rFonts w:ascii="Book Antiqua" w:eastAsia="MS Mincho" w:hAnsi="Book Antiqua"/>
          <w:szCs w:val="22"/>
        </w:rPr>
        <w:t xml:space="preserve"> </w:t>
      </w:r>
      <w:r w:rsidRPr="003F5193">
        <w:rPr>
          <w:rFonts w:ascii="Book Antiqua" w:eastAsia="MS Mincho" w:hAnsi="Book Antiqua"/>
          <w:szCs w:val="22"/>
        </w:rPr>
        <w:t>reconocidos bajo IDEA y su reglamentación aplicable.</w:t>
      </w:r>
    </w:p>
    <w:p w14:paraId="719A359A" w14:textId="77777777" w:rsidR="00AE23C8" w:rsidRDefault="00AE23C8" w:rsidP="00AE23C8">
      <w:pPr>
        <w:suppressAutoHyphens/>
        <w:spacing w:line="480" w:lineRule="auto"/>
        <w:ind w:left="720"/>
        <w:jc w:val="both"/>
        <w:rPr>
          <w:rFonts w:ascii="Book Antiqua" w:eastAsia="MS Mincho" w:hAnsi="Book Antiqua"/>
          <w:szCs w:val="22"/>
        </w:rPr>
      </w:pPr>
      <w:r w:rsidRPr="00AE23C8">
        <w:rPr>
          <w:rFonts w:ascii="Book Antiqua" w:eastAsia="MS Mincho" w:hAnsi="Book Antiqua"/>
          <w:szCs w:val="22"/>
        </w:rPr>
        <w:t>(i) Programa — El Programa Especial de Apoyos Integrales para Estudiantes</w:t>
      </w:r>
      <w:r>
        <w:rPr>
          <w:rFonts w:ascii="Book Antiqua" w:eastAsia="MS Mincho" w:hAnsi="Book Antiqua"/>
          <w:szCs w:val="22"/>
        </w:rPr>
        <w:t xml:space="preserve"> </w:t>
      </w:r>
      <w:r w:rsidRPr="00AE23C8">
        <w:rPr>
          <w:rFonts w:ascii="Book Antiqua" w:eastAsia="MS Mincho" w:hAnsi="Book Antiqua"/>
          <w:szCs w:val="22"/>
        </w:rPr>
        <w:t>Neurodivergentes creados mediante esta Ley.</w:t>
      </w:r>
    </w:p>
    <w:p w14:paraId="14C81FB5" w14:textId="64BA9A80" w:rsidR="00AE23C8" w:rsidRDefault="00AE23C8" w:rsidP="00AE23C8">
      <w:pPr>
        <w:suppressAutoHyphens/>
        <w:spacing w:line="480" w:lineRule="auto"/>
        <w:ind w:left="720"/>
        <w:jc w:val="both"/>
        <w:rPr>
          <w:rFonts w:ascii="Book Antiqua" w:eastAsia="MS Mincho" w:hAnsi="Book Antiqua"/>
          <w:szCs w:val="22"/>
        </w:rPr>
      </w:pPr>
      <w:r w:rsidRPr="00AE23C8">
        <w:rPr>
          <w:rFonts w:ascii="Book Antiqua" w:eastAsia="MS Mincho" w:hAnsi="Book Antiqua"/>
          <w:szCs w:val="22"/>
        </w:rPr>
        <w:t xml:space="preserve">(j) Escuela participante — Toda </w:t>
      </w:r>
      <w:r>
        <w:rPr>
          <w:rFonts w:ascii="Book Antiqua" w:eastAsia="MS Mincho" w:hAnsi="Book Antiqua"/>
          <w:szCs w:val="22"/>
        </w:rPr>
        <w:t>escuela</w:t>
      </w:r>
      <w:r w:rsidRPr="00AE23C8">
        <w:rPr>
          <w:rFonts w:ascii="Book Antiqua" w:eastAsia="MS Mincho" w:hAnsi="Book Antiqua"/>
          <w:szCs w:val="22"/>
        </w:rPr>
        <w:t xml:space="preserve"> pública del sistema de enseñanza de</w:t>
      </w:r>
      <w:r>
        <w:rPr>
          <w:rFonts w:ascii="Book Antiqua" w:eastAsia="MS Mincho" w:hAnsi="Book Antiqua"/>
          <w:szCs w:val="22"/>
        </w:rPr>
        <w:t xml:space="preserve"> </w:t>
      </w:r>
      <w:r w:rsidRPr="00AE23C8">
        <w:rPr>
          <w:rFonts w:ascii="Book Antiqua" w:eastAsia="MS Mincho" w:hAnsi="Book Antiqua"/>
          <w:szCs w:val="22"/>
        </w:rPr>
        <w:t>Puerto Rico que, conforme a los criterios establecidos por el Departamento</w:t>
      </w:r>
      <w:r>
        <w:rPr>
          <w:rFonts w:ascii="Book Antiqua" w:eastAsia="MS Mincho" w:hAnsi="Book Antiqua"/>
          <w:szCs w:val="22"/>
        </w:rPr>
        <w:t xml:space="preserve"> </w:t>
      </w:r>
      <w:r w:rsidRPr="00AE23C8">
        <w:rPr>
          <w:rFonts w:ascii="Book Antiqua" w:eastAsia="MS Mincho" w:hAnsi="Book Antiqua"/>
          <w:szCs w:val="22"/>
        </w:rPr>
        <w:t>de Educación, participe en la implantación del Programa y cumpla</w:t>
      </w:r>
      <w:r>
        <w:rPr>
          <w:rFonts w:ascii="Book Antiqua" w:eastAsia="MS Mincho" w:hAnsi="Book Antiqua"/>
          <w:szCs w:val="22"/>
        </w:rPr>
        <w:t xml:space="preserve"> con los requisitos de infraestructura, personal o acuerdos colaborativos necesarios para ofrecer los servicios autorizados.</w:t>
      </w:r>
    </w:p>
    <w:p w14:paraId="4F965FAB" w14:textId="606EDFD3" w:rsidR="00AE23C8" w:rsidRDefault="00AE23C8" w:rsidP="00AE23C8">
      <w:pPr>
        <w:suppressAutoHyphens/>
        <w:spacing w:line="480" w:lineRule="auto"/>
        <w:ind w:left="720"/>
        <w:jc w:val="both"/>
        <w:rPr>
          <w:rFonts w:ascii="Book Antiqua" w:eastAsia="MS Mincho" w:hAnsi="Book Antiqua"/>
          <w:szCs w:val="22"/>
        </w:rPr>
      </w:pPr>
      <w:r>
        <w:rPr>
          <w:rFonts w:ascii="Book Antiqua" w:eastAsia="MS Mincho" w:hAnsi="Book Antiqua"/>
          <w:szCs w:val="22"/>
        </w:rPr>
        <w:t>(k) I</w:t>
      </w:r>
      <w:r w:rsidRPr="00AE23C8">
        <w:rPr>
          <w:rFonts w:ascii="Book Antiqua" w:eastAsia="MS Mincho" w:hAnsi="Book Antiqua"/>
          <w:szCs w:val="22"/>
        </w:rPr>
        <w:t xml:space="preserve">ntegración </w:t>
      </w:r>
      <w:proofErr w:type="spellStart"/>
      <w:r w:rsidRPr="00AE23C8">
        <w:rPr>
          <w:rFonts w:ascii="Book Antiqua" w:eastAsia="MS Mincho" w:hAnsi="Book Antiqua"/>
          <w:szCs w:val="22"/>
        </w:rPr>
        <w:t>interagencial</w:t>
      </w:r>
      <w:proofErr w:type="spellEnd"/>
      <w:r w:rsidRPr="00AE23C8">
        <w:rPr>
          <w:rFonts w:ascii="Book Antiqua" w:eastAsia="MS Mincho" w:hAnsi="Book Antiqua"/>
          <w:szCs w:val="22"/>
        </w:rPr>
        <w:t xml:space="preserve"> — Coordinación formal y estructurada entre</w:t>
      </w:r>
      <w:r w:rsidRPr="00AE23C8">
        <w:rPr>
          <w:rFonts w:ascii="Book Antiqua" w:eastAsia="MS Mincho" w:hAnsi="Book Antiqua"/>
          <w:i/>
          <w:szCs w:val="22"/>
        </w:rPr>
        <w:t xml:space="preserve"> </w:t>
      </w:r>
      <w:r w:rsidRPr="00AE23C8">
        <w:rPr>
          <w:rFonts w:ascii="Book Antiqua" w:eastAsia="MS Mincho" w:hAnsi="Book Antiqua"/>
          <w:szCs w:val="22"/>
        </w:rPr>
        <w:t>el</w:t>
      </w:r>
      <w:r>
        <w:rPr>
          <w:rFonts w:ascii="Book Antiqua" w:eastAsia="MS Mincho" w:hAnsi="Book Antiqua"/>
          <w:szCs w:val="22"/>
        </w:rPr>
        <w:t xml:space="preserve"> </w:t>
      </w:r>
      <w:r w:rsidRPr="00AE23C8">
        <w:rPr>
          <w:rFonts w:ascii="Book Antiqua" w:eastAsia="MS Mincho" w:hAnsi="Book Antiqua"/>
          <w:szCs w:val="22"/>
        </w:rPr>
        <w:t>Departamento de Educación y otras agencias gubernamentales, municipios, universidades, organizaciones sin fines de lucro u otras entidades, mediante acuerdos, convenios o mecanismos equivalentes, con el propósito de facilitar la prestación de servicios, el uso eficiente de recursos y la continuidad de apoyos para los estudiantes participantes.</w:t>
      </w:r>
    </w:p>
    <w:p w14:paraId="2323D612" w14:textId="2C488978" w:rsidR="003A019E" w:rsidRDefault="00AE23C8" w:rsidP="003A019E">
      <w:pPr>
        <w:suppressAutoHyphens/>
        <w:spacing w:line="480" w:lineRule="auto"/>
        <w:ind w:left="720"/>
        <w:jc w:val="both"/>
        <w:rPr>
          <w:rFonts w:ascii="Book Antiqua" w:hAnsi="Book Antiqua"/>
        </w:rPr>
      </w:pPr>
      <w:r>
        <w:rPr>
          <w:rFonts w:ascii="Book Antiqua" w:hAnsi="Book Antiqua"/>
        </w:rPr>
        <w:t xml:space="preserve">(l) </w:t>
      </w:r>
      <w:r w:rsidR="003A019E" w:rsidRPr="003A019E">
        <w:rPr>
          <w:rFonts w:ascii="Book Antiqua" w:hAnsi="Book Antiqua"/>
        </w:rPr>
        <w:t>Departamento de Recreación y Deportes — Agencia del Gobierno de Puerto Rico encargada de promover, desarrollar y coordinar la política pública deportiva y recreativa del Estado, la cual podrá colaborar en el diseño, apoyo técnico, uso de instalaciones, capacitación y desarrollo de programas deportivos adaptados e inclusivos dirigidos a estudiantes participantes del Programa.</w:t>
      </w:r>
    </w:p>
    <w:p w14:paraId="1C91296E" w14:textId="08D0FE44" w:rsidR="00AE23C8" w:rsidRDefault="003A019E" w:rsidP="00AE23C8">
      <w:pPr>
        <w:suppressAutoHyphens/>
        <w:spacing w:line="480" w:lineRule="auto"/>
        <w:ind w:left="720"/>
        <w:jc w:val="both"/>
        <w:rPr>
          <w:rFonts w:ascii="Book Antiqua" w:eastAsia="MS Mincho" w:hAnsi="Book Antiqua"/>
          <w:szCs w:val="22"/>
        </w:rPr>
      </w:pPr>
      <w:r>
        <w:rPr>
          <w:rFonts w:ascii="Book Antiqua" w:hAnsi="Book Antiqua"/>
        </w:rPr>
        <w:lastRenderedPageBreak/>
        <w:t xml:space="preserve">(m) </w:t>
      </w:r>
      <w:r w:rsidR="00AE23C8" w:rsidRPr="0033699C">
        <w:rPr>
          <w:rFonts w:ascii="Book Antiqua" w:hAnsi="Book Antiqua"/>
        </w:rPr>
        <w:t>Necesidad funcional documentada — Condición o conjunto de limitaciones</w:t>
      </w:r>
      <w:r w:rsidR="00AE23C8">
        <w:rPr>
          <w:rFonts w:ascii="Book Antiqua" w:eastAsia="MS Mincho" w:hAnsi="Book Antiqua"/>
          <w:szCs w:val="22"/>
        </w:rPr>
        <w:t xml:space="preserve"> </w:t>
      </w:r>
      <w:r w:rsidR="00AE23C8" w:rsidRPr="0033699C">
        <w:rPr>
          <w:rFonts w:ascii="Book Antiqua" w:hAnsi="Book Antiqua"/>
        </w:rPr>
        <w:t>observables que afectan la participación del estudiante en el entorno</w:t>
      </w:r>
      <w:r w:rsidR="00AE23C8">
        <w:rPr>
          <w:rFonts w:ascii="Book Antiqua" w:eastAsia="MS Mincho" w:hAnsi="Book Antiqua"/>
          <w:szCs w:val="22"/>
        </w:rPr>
        <w:t xml:space="preserve"> </w:t>
      </w:r>
      <w:r w:rsidR="00AE23C8" w:rsidRPr="0033699C">
        <w:rPr>
          <w:rFonts w:ascii="Book Antiqua" w:hAnsi="Book Antiqua"/>
        </w:rPr>
        <w:t>educativo,</w:t>
      </w:r>
      <w:r w:rsidR="00AE23C8">
        <w:rPr>
          <w:rFonts w:ascii="Book Antiqua" w:hAnsi="Book Antiqua"/>
        </w:rPr>
        <w:t xml:space="preserve"> </w:t>
      </w:r>
      <w:r w:rsidR="00AE23C8" w:rsidRPr="0033699C">
        <w:rPr>
          <w:rFonts w:ascii="Book Antiqua" w:hAnsi="Book Antiqua"/>
        </w:rPr>
        <w:t>incluyendo</w:t>
      </w:r>
      <w:r w:rsidR="00AE23C8" w:rsidRPr="0033699C">
        <w:rPr>
          <w:rFonts w:ascii="Book Antiqua" w:hAnsi="Book Antiqua"/>
        </w:rPr>
        <w:tab/>
        <w:t>áreas</w:t>
      </w:r>
      <w:r w:rsidR="00AE23C8" w:rsidRPr="0033699C">
        <w:rPr>
          <w:rFonts w:ascii="Book Antiqua" w:hAnsi="Book Antiqua"/>
        </w:rPr>
        <w:tab/>
        <w:t>motoras,</w:t>
      </w:r>
      <w:r w:rsidR="00AE23C8">
        <w:rPr>
          <w:rFonts w:ascii="Book Antiqua" w:hAnsi="Book Antiqua"/>
        </w:rPr>
        <w:t xml:space="preserve"> </w:t>
      </w:r>
      <w:r w:rsidR="00AE23C8" w:rsidRPr="0033699C">
        <w:rPr>
          <w:rFonts w:ascii="Book Antiqua" w:hAnsi="Book Antiqua"/>
        </w:rPr>
        <w:t>sensoriales,</w:t>
      </w:r>
      <w:r w:rsidR="00AE23C8">
        <w:rPr>
          <w:rFonts w:ascii="Book Antiqua" w:hAnsi="Book Antiqua"/>
        </w:rPr>
        <w:t xml:space="preserve"> </w:t>
      </w:r>
      <w:r w:rsidR="00AE23C8" w:rsidRPr="0033699C">
        <w:rPr>
          <w:rFonts w:ascii="Book Antiqua" w:hAnsi="Book Antiqua"/>
        </w:rPr>
        <w:t>conductuales,</w:t>
      </w:r>
      <w:r w:rsidR="00AE23C8">
        <w:rPr>
          <w:rFonts w:ascii="Book Antiqua" w:eastAsia="MS Mincho" w:hAnsi="Book Antiqua"/>
          <w:szCs w:val="22"/>
        </w:rPr>
        <w:t xml:space="preserve"> </w:t>
      </w:r>
      <w:r w:rsidR="00AE23C8" w:rsidRPr="0033699C">
        <w:rPr>
          <w:rFonts w:ascii="Book Antiqua" w:hAnsi="Book Antiqua"/>
        </w:rPr>
        <w:t>comunicativas, sociales</w:t>
      </w:r>
      <w:r w:rsidR="00AE23C8">
        <w:rPr>
          <w:rFonts w:ascii="Book Antiqua" w:hAnsi="Book Antiqua"/>
        </w:rPr>
        <w:t xml:space="preserve"> </w:t>
      </w:r>
      <w:r w:rsidR="00AE23C8" w:rsidRPr="0033699C">
        <w:rPr>
          <w:rFonts w:ascii="Book Antiqua" w:hAnsi="Book Antiqua"/>
        </w:rPr>
        <w:t>o de autorregulación, sustentadas</w:t>
      </w:r>
      <w:r w:rsidR="00AE23C8">
        <w:rPr>
          <w:rFonts w:ascii="Book Antiqua" w:hAnsi="Book Antiqua"/>
        </w:rPr>
        <w:t xml:space="preserve"> </w:t>
      </w:r>
      <w:r w:rsidR="00AE23C8" w:rsidRPr="0033699C">
        <w:rPr>
          <w:rFonts w:ascii="Book Antiqua" w:hAnsi="Book Antiqua"/>
        </w:rPr>
        <w:t>mediante</w:t>
      </w:r>
      <w:r w:rsidR="00AE23C8">
        <w:rPr>
          <w:rFonts w:ascii="Book Antiqua" w:eastAsia="MS Mincho" w:hAnsi="Book Antiqua"/>
          <w:szCs w:val="22"/>
        </w:rPr>
        <w:t xml:space="preserve"> </w:t>
      </w:r>
      <w:r w:rsidR="00AE23C8" w:rsidRPr="0033699C">
        <w:rPr>
          <w:rFonts w:ascii="Book Antiqua" w:hAnsi="Book Antiqua"/>
        </w:rPr>
        <w:t>evaluaciones</w:t>
      </w:r>
      <w:r w:rsidR="00AE23C8">
        <w:rPr>
          <w:rFonts w:ascii="Book Antiqua" w:hAnsi="Book Antiqua"/>
        </w:rPr>
        <w:t xml:space="preserve"> </w:t>
      </w:r>
      <w:r w:rsidR="00AE23C8" w:rsidRPr="0033699C">
        <w:rPr>
          <w:rFonts w:ascii="Book Antiqua" w:hAnsi="Book Antiqua"/>
        </w:rPr>
        <w:t>profesionales, datos de desempeño, informes escolares u otra</w:t>
      </w:r>
      <w:r w:rsidR="00AE23C8">
        <w:rPr>
          <w:rFonts w:ascii="Book Antiqua" w:hAnsi="Book Antiqua"/>
        </w:rPr>
        <w:t xml:space="preserve"> </w:t>
      </w:r>
      <w:r w:rsidR="00AE23C8" w:rsidRPr="00AE23C8">
        <w:rPr>
          <w:rFonts w:ascii="Book Antiqua" w:eastAsia="MS Mincho" w:hAnsi="Book Antiqua"/>
          <w:szCs w:val="22"/>
        </w:rPr>
        <w:t>evidencia objetiva. No</w:t>
      </w:r>
      <w:r w:rsidR="005E1B1F">
        <w:rPr>
          <w:rFonts w:ascii="Book Antiqua" w:eastAsia="MS Mincho" w:hAnsi="Book Antiqua"/>
          <w:szCs w:val="22"/>
        </w:rPr>
        <w:t xml:space="preserve"> se</w:t>
      </w:r>
      <w:r w:rsidR="00AE23C8" w:rsidRPr="00AE23C8">
        <w:rPr>
          <w:rFonts w:ascii="Book Antiqua" w:eastAsia="MS Mincho" w:hAnsi="Book Antiqua"/>
          <w:szCs w:val="22"/>
        </w:rPr>
        <w:t xml:space="preserve"> requerirá, para</w:t>
      </w:r>
      <w:r w:rsidR="00AE23C8">
        <w:rPr>
          <w:rFonts w:ascii="Book Antiqua" w:eastAsia="MS Mincho" w:hAnsi="Book Antiqua"/>
          <w:szCs w:val="22"/>
        </w:rPr>
        <w:t xml:space="preserve"> </w:t>
      </w:r>
      <w:r w:rsidR="00AE23C8" w:rsidRPr="00AE23C8">
        <w:rPr>
          <w:rFonts w:ascii="Book Antiqua" w:eastAsia="MS Mincho" w:hAnsi="Book Antiqua"/>
          <w:szCs w:val="22"/>
        </w:rPr>
        <w:t>efectos de esta Ley, un diagnóstico</w:t>
      </w:r>
      <w:r w:rsidR="00AE23C8">
        <w:rPr>
          <w:rFonts w:ascii="Book Antiqua" w:hAnsi="Book Antiqua"/>
        </w:rPr>
        <w:t xml:space="preserve"> </w:t>
      </w:r>
      <w:r w:rsidR="00AE23C8" w:rsidRPr="00AE23C8">
        <w:rPr>
          <w:rFonts w:ascii="Book Antiqua" w:eastAsia="MS Mincho" w:hAnsi="Book Antiqua"/>
          <w:szCs w:val="22"/>
        </w:rPr>
        <w:t>clínico categórico, siempre que la necesidad esté debidamente evidenciada.</w:t>
      </w:r>
    </w:p>
    <w:p w14:paraId="6A21B958" w14:textId="4C6E4CD6" w:rsidR="005E1B1F" w:rsidRDefault="005E1B1F" w:rsidP="005E1B1F">
      <w:pPr>
        <w:suppressAutoHyphens/>
        <w:spacing w:line="480" w:lineRule="auto"/>
        <w:ind w:left="720"/>
        <w:jc w:val="both"/>
        <w:rPr>
          <w:rFonts w:ascii="Book Antiqua" w:eastAsia="MS Mincho" w:hAnsi="Book Antiqua"/>
          <w:szCs w:val="22"/>
        </w:rPr>
      </w:pPr>
      <w:r>
        <w:rPr>
          <w:rFonts w:ascii="Book Antiqua" w:eastAsia="MS Mincho" w:hAnsi="Book Antiqua"/>
          <w:szCs w:val="22"/>
        </w:rPr>
        <w:t>(</w:t>
      </w:r>
      <w:r w:rsidR="003A019E">
        <w:rPr>
          <w:rFonts w:ascii="Book Antiqua" w:eastAsia="MS Mincho" w:hAnsi="Book Antiqua"/>
          <w:szCs w:val="22"/>
        </w:rPr>
        <w:t>n</w:t>
      </w:r>
      <w:r>
        <w:rPr>
          <w:rFonts w:ascii="Book Antiqua" w:eastAsia="MS Mincho" w:hAnsi="Book Antiqua"/>
          <w:szCs w:val="22"/>
        </w:rPr>
        <w:t xml:space="preserve">) Servicio médicamente necesario </w:t>
      </w:r>
      <w:r w:rsidRPr="005E1B1F">
        <w:rPr>
          <w:rFonts w:ascii="Book Antiqua" w:hAnsi="Book Antiqua"/>
        </w:rPr>
        <w:t>—</w:t>
      </w:r>
      <w:r>
        <w:rPr>
          <w:rFonts w:ascii="Book Antiqua" w:hAnsi="Book Antiqua"/>
        </w:rPr>
        <w:t xml:space="preserve"> </w:t>
      </w:r>
      <w:r w:rsidRPr="005E1B1F">
        <w:rPr>
          <w:rFonts w:ascii="Book Antiqua" w:hAnsi="Book Antiqua"/>
        </w:rPr>
        <w:t>Servicio de salud</w:t>
      </w:r>
      <w:r>
        <w:rPr>
          <w:rFonts w:ascii="Book Antiqua" w:hAnsi="Book Antiqua"/>
        </w:rPr>
        <w:t xml:space="preserve"> </w:t>
      </w:r>
      <w:r w:rsidRPr="005E1B1F">
        <w:rPr>
          <w:rFonts w:ascii="Book Antiqua" w:hAnsi="Book Antiqua"/>
        </w:rPr>
        <w:t>o intervención</w:t>
      </w:r>
      <w:r>
        <w:rPr>
          <w:rFonts w:ascii="Book Antiqua" w:hAnsi="Book Antiqua"/>
        </w:rPr>
        <w:t xml:space="preserve"> </w:t>
      </w:r>
      <w:r w:rsidRPr="005E1B1F">
        <w:rPr>
          <w:rFonts w:ascii="Book Antiqua" w:eastAsia="MS Mincho" w:hAnsi="Book Antiqua"/>
          <w:szCs w:val="22"/>
        </w:rPr>
        <w:t>terapéutica que es requerido para diagnosticar, tratar, mejorar o prevenir el</w:t>
      </w:r>
      <w:r>
        <w:rPr>
          <w:rFonts w:ascii="Book Antiqua" w:hAnsi="Book Antiqua"/>
        </w:rPr>
        <w:t xml:space="preserve"> </w:t>
      </w:r>
      <w:r w:rsidRPr="005E1B1F">
        <w:rPr>
          <w:rFonts w:ascii="Book Antiqua" w:eastAsia="MS Mincho" w:hAnsi="Book Antiqua"/>
          <w:szCs w:val="22"/>
        </w:rPr>
        <w:t>deterioro de una condición física, mental o</w:t>
      </w:r>
      <w:r>
        <w:rPr>
          <w:rFonts w:ascii="Book Antiqua" w:eastAsia="MS Mincho" w:hAnsi="Book Antiqua"/>
          <w:szCs w:val="22"/>
        </w:rPr>
        <w:t xml:space="preserve"> del </w:t>
      </w:r>
      <w:r w:rsidRPr="005E1B1F">
        <w:rPr>
          <w:rFonts w:ascii="Book Antiqua" w:eastAsia="MS Mincho" w:hAnsi="Book Antiqua"/>
          <w:szCs w:val="22"/>
        </w:rPr>
        <w:t>desarrollo, conforme a</w:t>
      </w:r>
      <w:r>
        <w:rPr>
          <w:rFonts w:ascii="Book Antiqua" w:hAnsi="Book Antiqua"/>
        </w:rPr>
        <w:t xml:space="preserve"> </w:t>
      </w:r>
      <w:r w:rsidRPr="005E1B1F">
        <w:rPr>
          <w:rFonts w:ascii="Book Antiqua" w:eastAsia="MS Mincho" w:hAnsi="Book Antiqua"/>
          <w:szCs w:val="22"/>
        </w:rPr>
        <w:t>estándares clínicos aceptados, prescrito o valida</w:t>
      </w:r>
      <w:r>
        <w:rPr>
          <w:rFonts w:ascii="Book Antiqua" w:eastAsia="MS Mincho" w:hAnsi="Book Antiqua"/>
          <w:szCs w:val="22"/>
        </w:rPr>
        <w:t>do</w:t>
      </w:r>
      <w:r w:rsidRPr="005E1B1F">
        <w:rPr>
          <w:rFonts w:ascii="Book Antiqua" w:eastAsia="MS Mincho" w:hAnsi="Book Antiqua"/>
          <w:szCs w:val="22"/>
        </w:rPr>
        <w:t xml:space="preserve"> por un profesional</w:t>
      </w:r>
      <w:r>
        <w:rPr>
          <w:rFonts w:ascii="Book Antiqua" w:hAnsi="Book Antiqua"/>
        </w:rPr>
        <w:t xml:space="preserve"> </w:t>
      </w:r>
      <w:r w:rsidRPr="005E1B1F">
        <w:rPr>
          <w:rFonts w:ascii="Book Antiqua" w:eastAsia="MS Mincho" w:hAnsi="Book Antiqua"/>
          <w:szCs w:val="22"/>
        </w:rPr>
        <w:t>autorizado, y documentado de acuerdo con los requisitos del programa</w:t>
      </w:r>
      <w:r>
        <w:rPr>
          <w:rFonts w:ascii="Book Antiqua" w:hAnsi="Book Antiqua"/>
        </w:rPr>
        <w:t xml:space="preserve"> </w:t>
      </w:r>
      <w:r w:rsidRPr="005E1B1F">
        <w:rPr>
          <w:rFonts w:ascii="Book Antiqua" w:eastAsia="MS Mincho" w:hAnsi="Book Antiqua"/>
          <w:szCs w:val="22"/>
        </w:rPr>
        <w:t>Medicaid aplicable y la normativa federal vigente.</w:t>
      </w:r>
    </w:p>
    <w:p w14:paraId="3D651979" w14:textId="172225EB" w:rsidR="00DE13BD" w:rsidRDefault="00DE13BD" w:rsidP="00DE13BD">
      <w:pPr>
        <w:suppressAutoHyphens/>
        <w:spacing w:line="480" w:lineRule="auto"/>
        <w:ind w:left="720"/>
        <w:jc w:val="both"/>
        <w:rPr>
          <w:rFonts w:ascii="Book Antiqua" w:hAnsi="Book Antiqua"/>
        </w:rPr>
      </w:pPr>
      <w:r>
        <w:rPr>
          <w:rFonts w:ascii="Book Antiqua" w:eastAsia="MS Mincho" w:hAnsi="Book Antiqua"/>
          <w:szCs w:val="22"/>
        </w:rPr>
        <w:t>(</w:t>
      </w:r>
      <w:r w:rsidR="003A019E">
        <w:rPr>
          <w:rFonts w:ascii="Book Antiqua" w:eastAsia="MS Mincho" w:hAnsi="Book Antiqua"/>
          <w:szCs w:val="22"/>
        </w:rPr>
        <w:t>o</w:t>
      </w:r>
      <w:r>
        <w:rPr>
          <w:rFonts w:ascii="Book Antiqua" w:eastAsia="MS Mincho" w:hAnsi="Book Antiqua"/>
          <w:szCs w:val="22"/>
        </w:rPr>
        <w:t xml:space="preserve">) </w:t>
      </w:r>
      <w:r w:rsidRPr="00DE13BD">
        <w:rPr>
          <w:rFonts w:ascii="Book Antiqua" w:hAnsi="Book Antiqua"/>
        </w:rPr>
        <w:t xml:space="preserve">Modelo basado en evidencia </w:t>
      </w:r>
      <w:r>
        <w:rPr>
          <w:rFonts w:ascii="Book Antiqua" w:hAnsi="Book Antiqua"/>
        </w:rPr>
        <w:t xml:space="preserve"> </w:t>
      </w:r>
      <w:r w:rsidRPr="00DE13BD">
        <w:rPr>
          <w:rFonts w:ascii="Book Antiqua" w:hAnsi="Book Antiqua"/>
          <w:noProof/>
        </w:rPr>
        <w:drawing>
          <wp:inline distT="0" distB="0" distL="0" distR="0" wp14:anchorId="650AA433" wp14:editId="644A3176">
            <wp:extent cx="114051" cy="33808"/>
            <wp:effectExtent l="0" t="0" r="0" b="0"/>
            <wp:docPr id="51" name="Imag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13" cstate="print"/>
                    <a:stretch>
                      <a:fillRect/>
                    </a:stretch>
                  </pic:blipFill>
                  <pic:spPr>
                    <a:xfrm>
                      <a:off x="0" y="0"/>
                      <a:ext cx="114051" cy="33808"/>
                    </a:xfrm>
                    <a:prstGeom prst="rect">
                      <a:avLst/>
                    </a:prstGeom>
                  </pic:spPr>
                </pic:pic>
              </a:graphicData>
            </a:graphic>
          </wp:inline>
        </w:drawing>
      </w:r>
      <w:r w:rsidRPr="00DE13BD">
        <w:rPr>
          <w:rFonts w:ascii="Book Antiqua" w:hAnsi="Book Antiqua"/>
        </w:rPr>
        <w:t xml:space="preserve"> </w:t>
      </w:r>
      <w:r>
        <w:rPr>
          <w:rFonts w:ascii="Book Antiqua" w:hAnsi="Book Antiqua"/>
        </w:rPr>
        <w:t xml:space="preserve"> I</w:t>
      </w:r>
      <w:r w:rsidRPr="00DE13BD">
        <w:rPr>
          <w:rFonts w:ascii="Book Antiqua" w:hAnsi="Book Antiqua"/>
        </w:rPr>
        <w:t>ntervención, pr</w:t>
      </w:r>
      <w:r>
        <w:rPr>
          <w:rFonts w:ascii="Book Antiqua" w:hAnsi="Book Antiqua"/>
        </w:rPr>
        <w:t>á</w:t>
      </w:r>
      <w:r w:rsidRPr="00DE13BD">
        <w:rPr>
          <w:rFonts w:ascii="Book Antiqua" w:hAnsi="Book Antiqua"/>
        </w:rPr>
        <w:t>ctica o programa cuya</w:t>
      </w:r>
      <w:r>
        <w:rPr>
          <w:rFonts w:ascii="Book Antiqua" w:hAnsi="Book Antiqua"/>
        </w:rPr>
        <w:t xml:space="preserve"> </w:t>
      </w:r>
      <w:r>
        <w:rPr>
          <w:rFonts w:ascii="Book Antiqua" w:eastAsia="MS Mincho" w:hAnsi="Book Antiqua"/>
          <w:szCs w:val="22"/>
        </w:rPr>
        <w:t>e</w:t>
      </w:r>
      <w:r w:rsidRPr="00DE13BD">
        <w:rPr>
          <w:rFonts w:ascii="Book Antiqua" w:eastAsia="MS Mincho" w:hAnsi="Book Antiqua"/>
          <w:szCs w:val="22"/>
        </w:rPr>
        <w:t>fectividad ha sido demostrada mediante estudios científicos, investigaciones revisadas por pares, datos empíricos confiables o prácticas</w:t>
      </w:r>
      <w:r>
        <w:rPr>
          <w:rFonts w:ascii="Book Antiqua" w:eastAsia="MS Mincho" w:hAnsi="Book Antiqua"/>
          <w:szCs w:val="22"/>
        </w:rPr>
        <w:t xml:space="preserve"> </w:t>
      </w:r>
      <w:r w:rsidRPr="00DE13BD">
        <w:rPr>
          <w:rFonts w:ascii="Book Antiqua" w:hAnsi="Book Antiqua"/>
        </w:rPr>
        <w:t>reconocidas por entidades profesionales acreditadas, y que presenta resultados consistentes en mejorar el funcionamiento, aprendizaje, comportamiento o bienestar de la población a la que se dirige.</w:t>
      </w:r>
    </w:p>
    <w:p w14:paraId="768D1E70" w14:textId="196E8D70" w:rsidR="00DE13BD" w:rsidRDefault="00DE13BD" w:rsidP="00DE13BD">
      <w:pPr>
        <w:suppressAutoHyphens/>
        <w:spacing w:line="480" w:lineRule="auto"/>
        <w:ind w:left="720"/>
        <w:jc w:val="both"/>
        <w:rPr>
          <w:rFonts w:ascii="Book Antiqua" w:eastAsia="MS Mincho" w:hAnsi="Book Antiqua"/>
          <w:szCs w:val="22"/>
        </w:rPr>
      </w:pPr>
      <w:r>
        <w:rPr>
          <w:rFonts w:ascii="Book Antiqua" w:hAnsi="Book Antiqua"/>
        </w:rPr>
        <w:t>(</w:t>
      </w:r>
      <w:r w:rsidR="003A019E">
        <w:rPr>
          <w:rFonts w:ascii="Book Antiqua" w:hAnsi="Book Antiqua"/>
        </w:rPr>
        <w:t>p</w:t>
      </w:r>
      <w:r>
        <w:rPr>
          <w:rFonts w:ascii="Book Antiqua" w:hAnsi="Book Antiqua"/>
        </w:rPr>
        <w:t xml:space="preserve">) </w:t>
      </w:r>
      <w:r w:rsidRPr="00DE13BD">
        <w:rPr>
          <w:rFonts w:ascii="Book Antiqua" w:eastAsia="MS Mincho" w:hAnsi="Book Antiqua"/>
          <w:szCs w:val="22"/>
        </w:rPr>
        <w:t>Integración o combinación de fondos (“</w:t>
      </w:r>
      <w:proofErr w:type="spellStart"/>
      <w:r w:rsidRPr="00DE13BD">
        <w:rPr>
          <w:rFonts w:ascii="Book Antiqua" w:eastAsia="MS Mincho" w:hAnsi="Book Antiqua"/>
          <w:szCs w:val="22"/>
        </w:rPr>
        <w:t>braiding</w:t>
      </w:r>
      <w:proofErr w:type="spellEnd"/>
      <w:r w:rsidRPr="00DE13BD">
        <w:rPr>
          <w:rFonts w:ascii="Book Antiqua" w:eastAsia="MS Mincho" w:hAnsi="Book Antiqua"/>
          <w:szCs w:val="22"/>
        </w:rPr>
        <w:t xml:space="preserve"> </w:t>
      </w:r>
      <w:proofErr w:type="spellStart"/>
      <w:r w:rsidRPr="00DE13BD">
        <w:rPr>
          <w:rFonts w:ascii="Book Antiqua" w:eastAsia="MS Mincho" w:hAnsi="Book Antiqua"/>
          <w:szCs w:val="22"/>
        </w:rPr>
        <w:t>of</w:t>
      </w:r>
      <w:proofErr w:type="spellEnd"/>
      <w:r w:rsidRPr="00DE13BD">
        <w:rPr>
          <w:rFonts w:ascii="Book Antiqua" w:eastAsia="MS Mincho" w:hAnsi="Book Antiqua"/>
          <w:szCs w:val="22"/>
        </w:rPr>
        <w:t xml:space="preserve"> </w:t>
      </w:r>
      <w:proofErr w:type="spellStart"/>
      <w:r w:rsidRPr="00DE13BD">
        <w:rPr>
          <w:rFonts w:ascii="Book Antiqua" w:eastAsia="MS Mincho" w:hAnsi="Book Antiqua"/>
          <w:szCs w:val="22"/>
        </w:rPr>
        <w:t>funds</w:t>
      </w:r>
      <w:proofErr w:type="spellEnd"/>
      <w:r w:rsidRPr="00DE13BD">
        <w:rPr>
          <w:rFonts w:ascii="Book Antiqua" w:eastAsia="MS Mincho" w:hAnsi="Book Antiqua"/>
          <w:szCs w:val="22"/>
        </w:rPr>
        <w:t>”) — Estrategia administrativa y fiscal mediante la cual se coordinan múltiples fuentes de financiamiento, estatales o federales, para apoyar</w:t>
      </w:r>
      <w:r>
        <w:rPr>
          <w:rFonts w:ascii="Book Antiqua" w:eastAsia="MS Mincho" w:hAnsi="Book Antiqua"/>
          <w:szCs w:val="22"/>
        </w:rPr>
        <w:t xml:space="preserve"> un </w:t>
      </w:r>
      <w:r w:rsidRPr="00DE13BD">
        <w:rPr>
          <w:rFonts w:ascii="Book Antiqua" w:eastAsia="MS Mincho" w:hAnsi="Book Antiqua"/>
          <w:szCs w:val="22"/>
        </w:rPr>
        <w:t xml:space="preserve">mismo programa o conjunto </w:t>
      </w:r>
      <w:r w:rsidRPr="00DE13BD">
        <w:rPr>
          <w:rFonts w:ascii="Book Antiqua" w:eastAsia="MS Mincho" w:hAnsi="Book Antiqua"/>
          <w:szCs w:val="22"/>
        </w:rPr>
        <w:lastRenderedPageBreak/>
        <w:t>de servicios, asegurando que cada fuente cubra únicamente los costos permitidos bajo su normativa aplicable, sin duplicidad de cargos, sustitución indebida de fondos ni incumplimiento con requisitos legales o</w:t>
      </w:r>
      <w:r>
        <w:rPr>
          <w:rFonts w:ascii="Book Antiqua" w:eastAsia="MS Mincho" w:hAnsi="Book Antiqua"/>
          <w:szCs w:val="22"/>
        </w:rPr>
        <w:t xml:space="preserve"> reglamentarios</w:t>
      </w:r>
    </w:p>
    <w:p w14:paraId="15631B0C" w14:textId="16E387F0" w:rsidR="00950A70" w:rsidRDefault="00950A70" w:rsidP="00950A70">
      <w:pPr>
        <w:suppressAutoHyphens/>
        <w:spacing w:line="480" w:lineRule="auto"/>
        <w:ind w:left="720"/>
        <w:jc w:val="both"/>
        <w:rPr>
          <w:rFonts w:ascii="Book Antiqua" w:eastAsia="MS Mincho" w:hAnsi="Book Antiqua"/>
          <w:szCs w:val="22"/>
        </w:rPr>
      </w:pPr>
      <w:r>
        <w:rPr>
          <w:rFonts w:ascii="Book Antiqua" w:eastAsia="MS Mincho" w:hAnsi="Book Antiqua"/>
          <w:szCs w:val="22"/>
        </w:rPr>
        <w:t>(</w:t>
      </w:r>
      <w:r w:rsidR="00353CE0">
        <w:rPr>
          <w:rFonts w:ascii="Book Antiqua" w:eastAsia="MS Mincho" w:hAnsi="Book Antiqua"/>
          <w:szCs w:val="22"/>
        </w:rPr>
        <w:t>q</w:t>
      </w:r>
      <w:r>
        <w:rPr>
          <w:rFonts w:ascii="Book Antiqua" w:eastAsia="MS Mincho" w:hAnsi="Book Antiqua"/>
          <w:szCs w:val="22"/>
        </w:rPr>
        <w:t xml:space="preserve">) Duplicidad de fondos </w:t>
      </w:r>
      <w:r w:rsidRPr="00950A70">
        <w:rPr>
          <w:rFonts w:ascii="Book Antiqua" w:eastAsia="MS Mincho" w:hAnsi="Book Antiqua"/>
          <w:szCs w:val="22"/>
        </w:rPr>
        <w:t>—</w:t>
      </w:r>
      <w:r>
        <w:rPr>
          <w:rFonts w:ascii="Book Antiqua" w:eastAsia="MS Mincho" w:hAnsi="Book Antiqua"/>
          <w:szCs w:val="22"/>
        </w:rPr>
        <w:t xml:space="preserve"> </w:t>
      </w:r>
      <w:r w:rsidRPr="00950A70">
        <w:rPr>
          <w:rFonts w:ascii="Book Antiqua" w:eastAsia="MS Mincho" w:hAnsi="Book Antiqua"/>
          <w:szCs w:val="22"/>
        </w:rPr>
        <w:t>Uso indebido de dos o más fuentes</w:t>
      </w:r>
      <w:r>
        <w:rPr>
          <w:rFonts w:ascii="Book Antiqua" w:eastAsia="MS Mincho" w:hAnsi="Book Antiqua"/>
          <w:szCs w:val="22"/>
        </w:rPr>
        <w:t xml:space="preserve"> d</w:t>
      </w:r>
      <w:r w:rsidRPr="00950A70">
        <w:rPr>
          <w:rFonts w:ascii="Book Antiqua" w:eastAsia="MS Mincho" w:hAnsi="Book Antiqua"/>
          <w:szCs w:val="22"/>
        </w:rPr>
        <w:t>e</w:t>
      </w:r>
      <w:r>
        <w:rPr>
          <w:rFonts w:ascii="Book Antiqua" w:eastAsia="MS Mincho" w:hAnsi="Book Antiqua"/>
          <w:szCs w:val="22"/>
        </w:rPr>
        <w:t xml:space="preserve"> </w:t>
      </w:r>
      <w:r w:rsidRPr="00950A70">
        <w:rPr>
          <w:rFonts w:ascii="Book Antiqua" w:eastAsia="MS Mincho" w:hAnsi="Book Antiqua"/>
          <w:szCs w:val="22"/>
        </w:rPr>
        <w:t>financiamiento para sufragar el mismo costo, servicio o</w:t>
      </w:r>
      <w:r>
        <w:rPr>
          <w:rFonts w:ascii="Book Antiqua" w:eastAsia="MS Mincho" w:hAnsi="Book Antiqua"/>
          <w:szCs w:val="22"/>
        </w:rPr>
        <w:t xml:space="preserve"> actividad</w:t>
      </w:r>
      <w:r w:rsidRPr="00950A70">
        <w:rPr>
          <w:rFonts w:ascii="Book Antiqua" w:eastAsia="MS Mincho" w:hAnsi="Book Antiqua"/>
          <w:szCs w:val="22"/>
        </w:rPr>
        <w:t>, en</w:t>
      </w:r>
      <w:r>
        <w:rPr>
          <w:rFonts w:ascii="Book Antiqua" w:eastAsia="MS Mincho" w:hAnsi="Book Antiqua"/>
          <w:szCs w:val="22"/>
        </w:rPr>
        <w:t xml:space="preserve"> </w:t>
      </w:r>
      <w:r w:rsidRPr="00950A70">
        <w:rPr>
          <w:rFonts w:ascii="Book Antiqua" w:eastAsia="MS Mincho" w:hAnsi="Book Antiqua"/>
          <w:szCs w:val="22"/>
        </w:rPr>
        <w:t>violación de normas estatales o federales aplicables.</w:t>
      </w:r>
    </w:p>
    <w:p w14:paraId="61B3EB29" w14:textId="663A039F" w:rsidR="00950A70" w:rsidRDefault="00950A70" w:rsidP="00950A70">
      <w:pPr>
        <w:suppressAutoHyphens/>
        <w:spacing w:line="480" w:lineRule="auto"/>
        <w:ind w:left="720"/>
        <w:jc w:val="both"/>
        <w:rPr>
          <w:rFonts w:ascii="Book Antiqua" w:eastAsia="MS Mincho" w:hAnsi="Book Antiqua"/>
          <w:szCs w:val="22"/>
        </w:rPr>
      </w:pPr>
      <w:r>
        <w:rPr>
          <w:rFonts w:ascii="Book Antiqua" w:eastAsia="MS Mincho" w:hAnsi="Book Antiqua"/>
          <w:szCs w:val="22"/>
        </w:rPr>
        <w:t>(</w:t>
      </w:r>
      <w:r w:rsidR="00353CE0">
        <w:rPr>
          <w:rFonts w:ascii="Book Antiqua" w:eastAsia="MS Mincho" w:hAnsi="Book Antiqua"/>
          <w:szCs w:val="22"/>
        </w:rPr>
        <w:t>r</w:t>
      </w:r>
      <w:r>
        <w:rPr>
          <w:rFonts w:ascii="Book Antiqua" w:eastAsia="MS Mincho" w:hAnsi="Book Antiqua"/>
          <w:szCs w:val="22"/>
        </w:rPr>
        <w:t xml:space="preserve">) Costo permitido, necesario, razonable y asignable </w:t>
      </w:r>
      <w:r w:rsidRPr="00950A70">
        <w:rPr>
          <w:rFonts w:ascii="Book Antiqua" w:eastAsia="MS Mincho" w:hAnsi="Book Antiqua"/>
          <w:szCs w:val="22"/>
        </w:rPr>
        <w:t>— Gasto que cumple con los criterios establecidos en la normativa federal aplicable, incluyendo CFR §200.403 en cuanto a que (i) es necesario para la operación del programa, (</w:t>
      </w:r>
      <w:proofErr w:type="spellStart"/>
      <w:r w:rsidRPr="00950A70">
        <w:rPr>
          <w:rFonts w:ascii="Book Antiqua" w:eastAsia="MS Mincho" w:hAnsi="Book Antiqua"/>
          <w:szCs w:val="22"/>
        </w:rPr>
        <w:t>ii</w:t>
      </w:r>
      <w:proofErr w:type="spellEnd"/>
      <w:r w:rsidRPr="00950A70">
        <w:rPr>
          <w:rFonts w:ascii="Book Antiqua" w:eastAsia="MS Mincho" w:hAnsi="Book Antiqua"/>
          <w:szCs w:val="22"/>
        </w:rPr>
        <w:t>) es razonable en su cuantía, (</w:t>
      </w:r>
      <w:proofErr w:type="spellStart"/>
      <w:r w:rsidRPr="00950A70">
        <w:rPr>
          <w:rFonts w:ascii="Book Antiqua" w:eastAsia="MS Mincho" w:hAnsi="Book Antiqua"/>
          <w:szCs w:val="22"/>
        </w:rPr>
        <w:t>iii</w:t>
      </w:r>
      <w:proofErr w:type="spellEnd"/>
      <w:r w:rsidRPr="00950A70">
        <w:rPr>
          <w:rFonts w:ascii="Book Antiqua" w:eastAsia="MS Mincho" w:hAnsi="Book Antiqua"/>
          <w:szCs w:val="22"/>
        </w:rPr>
        <w:t>) es atribuible de forma directa o proporcional al programa o actividad correspondiente, y (</w:t>
      </w:r>
      <w:proofErr w:type="spellStart"/>
      <w:r w:rsidRPr="00950A70">
        <w:rPr>
          <w:rFonts w:ascii="Book Antiqua" w:eastAsia="MS Mincho" w:hAnsi="Book Antiqua"/>
          <w:szCs w:val="22"/>
        </w:rPr>
        <w:t>iv</w:t>
      </w:r>
      <w:proofErr w:type="spellEnd"/>
      <w:r w:rsidRPr="00950A70">
        <w:rPr>
          <w:rFonts w:ascii="Book Antiqua" w:eastAsia="MS Mincho" w:hAnsi="Book Antiqua"/>
          <w:szCs w:val="22"/>
        </w:rPr>
        <w:t>) esta adecuadamente documentad</w:t>
      </w:r>
      <w:r>
        <w:rPr>
          <w:rFonts w:ascii="Book Antiqua" w:eastAsia="MS Mincho" w:hAnsi="Book Antiqua"/>
          <w:szCs w:val="22"/>
        </w:rPr>
        <w:t>o</w:t>
      </w:r>
      <w:r w:rsidRPr="00950A70">
        <w:rPr>
          <w:rFonts w:ascii="Book Antiqua" w:eastAsia="MS Mincho" w:hAnsi="Book Antiqua"/>
          <w:szCs w:val="22"/>
        </w:rPr>
        <w:t>.</w:t>
      </w:r>
    </w:p>
    <w:p w14:paraId="3A160E8D" w14:textId="59B7A3B7" w:rsidR="00EF7D01" w:rsidRDefault="00EF7D01" w:rsidP="00EF7D01">
      <w:pPr>
        <w:suppressAutoHyphens/>
        <w:spacing w:line="480" w:lineRule="auto"/>
        <w:ind w:left="720"/>
        <w:jc w:val="both"/>
        <w:rPr>
          <w:rFonts w:ascii="Book Antiqua" w:eastAsia="MS Mincho" w:hAnsi="Book Antiqua"/>
          <w:szCs w:val="22"/>
        </w:rPr>
      </w:pPr>
      <w:r w:rsidRPr="00EF7D01">
        <w:rPr>
          <w:rFonts w:ascii="Book Antiqua" w:eastAsia="MS Mincho" w:hAnsi="Book Antiqua"/>
          <w:szCs w:val="22"/>
        </w:rPr>
        <w:t>(</w:t>
      </w:r>
      <w:r w:rsidR="00353CE0">
        <w:rPr>
          <w:rFonts w:ascii="Book Antiqua" w:eastAsia="MS Mincho" w:hAnsi="Book Antiqua"/>
          <w:szCs w:val="22"/>
        </w:rPr>
        <w:t>s</w:t>
      </w:r>
      <w:r w:rsidRPr="00EF7D01">
        <w:rPr>
          <w:rFonts w:ascii="Book Antiqua" w:eastAsia="MS Mincho" w:hAnsi="Book Antiqua"/>
          <w:szCs w:val="22"/>
        </w:rPr>
        <w:t>) Consentimiento infirmado — Autorización expresa, libre y voluntaria</w:t>
      </w:r>
      <w:r>
        <w:rPr>
          <w:rFonts w:ascii="Book Antiqua" w:eastAsia="MS Mincho" w:hAnsi="Book Antiqua"/>
          <w:szCs w:val="22"/>
        </w:rPr>
        <w:t xml:space="preserve"> </w:t>
      </w:r>
      <w:r w:rsidRPr="00EF7D01">
        <w:rPr>
          <w:rFonts w:ascii="Book Antiqua" w:eastAsia="MS Mincho" w:hAnsi="Book Antiqua"/>
          <w:szCs w:val="22"/>
        </w:rPr>
        <w:t>otorgada por el padre, madre o encargado legal del estudiante, luego de haber recibido información clara, suficiente y comprensible sobre la</w:t>
      </w:r>
      <w:r>
        <w:rPr>
          <w:rFonts w:ascii="Book Antiqua" w:eastAsia="MS Mincho" w:hAnsi="Book Antiqua"/>
          <w:szCs w:val="22"/>
        </w:rPr>
        <w:t xml:space="preserve"> </w:t>
      </w:r>
      <w:r w:rsidRPr="00EF7D01">
        <w:rPr>
          <w:rFonts w:ascii="Book Antiqua" w:eastAsia="MS Mincho" w:hAnsi="Book Antiqua"/>
          <w:szCs w:val="22"/>
        </w:rPr>
        <w:t>naturaleza, propósito, beneficios, riesgos y alternativas de un servicio o</w:t>
      </w:r>
      <w:r>
        <w:rPr>
          <w:rFonts w:ascii="Book Antiqua" w:eastAsia="MS Mincho" w:hAnsi="Book Antiqua"/>
          <w:szCs w:val="22"/>
        </w:rPr>
        <w:t xml:space="preserve"> </w:t>
      </w:r>
      <w:r w:rsidRPr="00EF7D01">
        <w:rPr>
          <w:rFonts w:ascii="Book Antiqua" w:eastAsia="MS Mincho" w:hAnsi="Book Antiqua"/>
          <w:szCs w:val="22"/>
        </w:rPr>
        <w:t>actividad, incluyendo aquellos relacionados con intervenciones acuáticas,</w:t>
      </w:r>
      <w:r>
        <w:rPr>
          <w:rFonts w:ascii="Book Antiqua" w:eastAsia="MS Mincho" w:hAnsi="Book Antiqua"/>
          <w:szCs w:val="22"/>
        </w:rPr>
        <w:t xml:space="preserve"> </w:t>
      </w:r>
      <w:r w:rsidRPr="00EF7D01">
        <w:rPr>
          <w:rFonts w:ascii="Book Antiqua" w:eastAsia="MS Mincho" w:hAnsi="Book Antiqua"/>
          <w:szCs w:val="22"/>
        </w:rPr>
        <w:t>ecuestres, terapéuticas o facturación a programas públicos como Medicaid.</w:t>
      </w:r>
    </w:p>
    <w:p w14:paraId="3EF59580" w14:textId="3F28C274" w:rsidR="00EF7D01" w:rsidRDefault="00EF7D01" w:rsidP="00EF7D01">
      <w:pPr>
        <w:suppressAutoHyphens/>
        <w:spacing w:line="480" w:lineRule="auto"/>
        <w:ind w:left="720"/>
        <w:jc w:val="both"/>
        <w:rPr>
          <w:rFonts w:ascii="Book Antiqua" w:eastAsia="MS Mincho" w:hAnsi="Book Antiqua"/>
          <w:szCs w:val="22"/>
        </w:rPr>
      </w:pPr>
      <w:r>
        <w:rPr>
          <w:rFonts w:ascii="Book Antiqua" w:eastAsia="MS Mincho" w:hAnsi="Book Antiqua"/>
          <w:szCs w:val="22"/>
        </w:rPr>
        <w:t>(</w:t>
      </w:r>
      <w:r w:rsidR="00353CE0">
        <w:rPr>
          <w:rFonts w:ascii="Book Antiqua" w:eastAsia="MS Mincho" w:hAnsi="Book Antiqua"/>
          <w:szCs w:val="22"/>
        </w:rPr>
        <w:t>t</w:t>
      </w:r>
      <w:r>
        <w:rPr>
          <w:rFonts w:ascii="Book Antiqua" w:eastAsia="MS Mincho" w:hAnsi="Book Antiqua"/>
          <w:szCs w:val="22"/>
        </w:rPr>
        <w:t xml:space="preserve">) </w:t>
      </w:r>
      <w:r w:rsidRPr="00EF7D01">
        <w:rPr>
          <w:rFonts w:ascii="Book Antiqua" w:eastAsia="MS Mincho" w:hAnsi="Book Antiqua"/>
          <w:szCs w:val="22"/>
        </w:rPr>
        <w:t>Ambiente menos restrictivo (LRE) — Principio educativo mediante el cual</w:t>
      </w:r>
      <w:r>
        <w:rPr>
          <w:rFonts w:ascii="Book Antiqua" w:eastAsia="MS Mincho" w:hAnsi="Book Antiqua"/>
          <w:szCs w:val="22"/>
        </w:rPr>
        <w:t xml:space="preserve"> </w:t>
      </w:r>
      <w:r w:rsidRPr="00EF7D01">
        <w:rPr>
          <w:rFonts w:ascii="Book Antiqua" w:eastAsia="MS Mincho" w:hAnsi="Book Antiqua"/>
          <w:szCs w:val="22"/>
        </w:rPr>
        <w:t>los estudiantes con discapacidades deben ser educados, en la mayor medida</w:t>
      </w:r>
      <w:r>
        <w:rPr>
          <w:rFonts w:ascii="Book Antiqua" w:eastAsia="MS Mincho" w:hAnsi="Book Antiqua"/>
          <w:szCs w:val="22"/>
        </w:rPr>
        <w:t xml:space="preserve"> </w:t>
      </w:r>
      <w:r w:rsidRPr="00EF7D01">
        <w:rPr>
          <w:rFonts w:ascii="Book Antiqua" w:eastAsia="MS Mincho" w:hAnsi="Book Antiqua"/>
          <w:szCs w:val="22"/>
        </w:rPr>
        <w:t>posible, junto a sus pares sin discapacidades, en entornos inclusivos,</w:t>
      </w:r>
      <w:r>
        <w:rPr>
          <w:rFonts w:ascii="Book Antiqua" w:eastAsia="MS Mincho" w:hAnsi="Book Antiqua"/>
          <w:szCs w:val="22"/>
        </w:rPr>
        <w:t xml:space="preserve"> </w:t>
      </w:r>
      <w:r w:rsidRPr="00EF7D01">
        <w:rPr>
          <w:rFonts w:ascii="Book Antiqua" w:eastAsia="MS Mincho" w:hAnsi="Book Antiqua"/>
          <w:szCs w:val="22"/>
        </w:rPr>
        <w:t>utilizando apoyos y</w:t>
      </w:r>
      <w:r>
        <w:rPr>
          <w:rFonts w:ascii="Book Antiqua" w:eastAsia="MS Mincho" w:hAnsi="Book Antiqua"/>
          <w:szCs w:val="22"/>
        </w:rPr>
        <w:t xml:space="preserve"> </w:t>
      </w:r>
      <w:r w:rsidRPr="00EF7D01">
        <w:rPr>
          <w:rFonts w:ascii="Book Antiqua" w:eastAsia="MS Mincho" w:hAnsi="Book Antiqua"/>
          <w:szCs w:val="22"/>
        </w:rPr>
        <w:t>servicios adecuados, conforme a lo dispuesto en IDEA</w:t>
      </w:r>
      <w:r>
        <w:rPr>
          <w:rFonts w:ascii="Book Antiqua" w:eastAsia="MS Mincho" w:hAnsi="Book Antiqua"/>
          <w:szCs w:val="22"/>
        </w:rPr>
        <w:t xml:space="preserve"> y su reglamentación.</w:t>
      </w:r>
    </w:p>
    <w:p w14:paraId="1EA30758" w14:textId="34993A17" w:rsidR="00EF7D01" w:rsidRDefault="00EF7D01" w:rsidP="00EF7D01">
      <w:pPr>
        <w:suppressAutoHyphens/>
        <w:spacing w:line="480" w:lineRule="auto"/>
        <w:ind w:left="720"/>
        <w:jc w:val="both"/>
        <w:rPr>
          <w:rFonts w:ascii="Book Antiqua" w:eastAsia="MS Mincho" w:hAnsi="Book Antiqua"/>
          <w:szCs w:val="22"/>
        </w:rPr>
      </w:pPr>
      <w:r w:rsidRPr="00EF7D01">
        <w:rPr>
          <w:rFonts w:ascii="Book Antiqua" w:eastAsia="MS Mincho" w:hAnsi="Book Antiqua"/>
          <w:szCs w:val="22"/>
        </w:rPr>
        <w:lastRenderedPageBreak/>
        <w:t>(</w:t>
      </w:r>
      <w:r w:rsidR="00353CE0">
        <w:rPr>
          <w:rFonts w:ascii="Book Antiqua" w:eastAsia="MS Mincho" w:hAnsi="Book Antiqua"/>
          <w:szCs w:val="22"/>
        </w:rPr>
        <w:t>u</w:t>
      </w:r>
      <w:r w:rsidRPr="00EF7D01">
        <w:rPr>
          <w:rFonts w:ascii="Book Antiqua" w:eastAsia="MS Mincho" w:hAnsi="Book Antiqua"/>
          <w:szCs w:val="22"/>
        </w:rPr>
        <w:t>) Educación pública gratuita y apropiada (FAPE) — Derecho garantizado</w:t>
      </w:r>
      <w:r>
        <w:rPr>
          <w:rFonts w:ascii="Book Antiqua" w:eastAsia="MS Mincho" w:hAnsi="Book Antiqua"/>
          <w:szCs w:val="22"/>
        </w:rPr>
        <w:t xml:space="preserve"> </w:t>
      </w:r>
      <w:r w:rsidRPr="00EF7D01">
        <w:rPr>
          <w:rFonts w:ascii="Book Antiqua" w:eastAsia="MS Mincho" w:hAnsi="Book Antiqua"/>
          <w:szCs w:val="22"/>
        </w:rPr>
        <w:t>bajo la legislación federal aplicable que asegura que todo estudiante elegible</w:t>
      </w:r>
      <w:r>
        <w:rPr>
          <w:rFonts w:ascii="Book Antiqua" w:eastAsia="MS Mincho" w:hAnsi="Book Antiqua"/>
          <w:szCs w:val="22"/>
        </w:rPr>
        <w:t xml:space="preserve"> </w:t>
      </w:r>
      <w:r w:rsidRPr="00EF7D01">
        <w:rPr>
          <w:rFonts w:ascii="Book Antiqua" w:eastAsia="MS Mincho" w:hAnsi="Book Antiqua"/>
          <w:szCs w:val="22"/>
        </w:rPr>
        <w:t>reciba servicios educativos y relacionados, sin costo para la familia,</w:t>
      </w:r>
      <w:r>
        <w:rPr>
          <w:rFonts w:ascii="Book Antiqua" w:eastAsia="MS Mincho" w:hAnsi="Book Antiqua"/>
          <w:szCs w:val="22"/>
        </w:rPr>
        <w:t xml:space="preserve"> </w:t>
      </w:r>
      <w:r w:rsidRPr="00EF7D01">
        <w:rPr>
          <w:rFonts w:ascii="Book Antiqua" w:eastAsia="MS Mincho" w:hAnsi="Book Antiqua"/>
          <w:szCs w:val="22"/>
        </w:rPr>
        <w:t>diseñados</w:t>
      </w:r>
      <w:r>
        <w:rPr>
          <w:rFonts w:ascii="Book Antiqua" w:eastAsia="MS Mincho" w:hAnsi="Book Antiqua"/>
          <w:szCs w:val="22"/>
        </w:rPr>
        <w:t xml:space="preserve"> </w:t>
      </w:r>
      <w:r w:rsidRPr="00EF7D01">
        <w:rPr>
          <w:rFonts w:ascii="Book Antiqua" w:eastAsia="MS Mincho" w:hAnsi="Book Antiqua"/>
          <w:szCs w:val="22"/>
        </w:rPr>
        <w:t>para</w:t>
      </w:r>
      <w:r>
        <w:rPr>
          <w:rFonts w:ascii="Book Antiqua" w:eastAsia="MS Mincho" w:hAnsi="Book Antiqua"/>
          <w:szCs w:val="22"/>
        </w:rPr>
        <w:t xml:space="preserve"> </w:t>
      </w:r>
      <w:r w:rsidRPr="00EF7D01">
        <w:rPr>
          <w:rFonts w:ascii="Book Antiqua" w:eastAsia="MS Mincho" w:hAnsi="Book Antiqua"/>
          <w:szCs w:val="22"/>
        </w:rPr>
        <w:t>satisfacer sus necesidades</w:t>
      </w:r>
      <w:r w:rsidRPr="00EF7D01">
        <w:rPr>
          <w:rFonts w:ascii="Book Antiqua" w:eastAsia="MS Mincho" w:hAnsi="Book Antiqua"/>
          <w:szCs w:val="22"/>
        </w:rPr>
        <w:tab/>
        <w:t>individuale</w:t>
      </w:r>
      <w:r>
        <w:rPr>
          <w:rFonts w:ascii="Book Antiqua" w:eastAsia="MS Mincho" w:hAnsi="Book Antiqua"/>
          <w:szCs w:val="22"/>
        </w:rPr>
        <w:t>s y permitirle progreso educativo significativo incluyendo metas funcionales</w:t>
      </w:r>
      <w:r w:rsidR="004269C2">
        <w:rPr>
          <w:rFonts w:ascii="Book Antiqua" w:eastAsia="MS Mincho" w:hAnsi="Book Antiqua"/>
          <w:szCs w:val="22"/>
        </w:rPr>
        <w:t xml:space="preserve"> y académicas.</w:t>
      </w:r>
    </w:p>
    <w:p w14:paraId="09E5502D" w14:textId="49410261" w:rsidR="004269C2" w:rsidRDefault="004269C2" w:rsidP="004269C2">
      <w:pPr>
        <w:suppressAutoHyphens/>
        <w:spacing w:line="480" w:lineRule="auto"/>
        <w:ind w:left="720"/>
        <w:jc w:val="both"/>
        <w:rPr>
          <w:rFonts w:ascii="Book Antiqua" w:eastAsia="MS Mincho" w:hAnsi="Book Antiqua"/>
          <w:szCs w:val="22"/>
        </w:rPr>
      </w:pPr>
      <w:r w:rsidRPr="004269C2">
        <w:rPr>
          <w:rFonts w:ascii="Book Antiqua" w:eastAsia="MS Mincho" w:hAnsi="Book Antiqua"/>
          <w:szCs w:val="22"/>
        </w:rPr>
        <w:t>(</w:t>
      </w:r>
      <w:r w:rsidR="00353CE0">
        <w:rPr>
          <w:rFonts w:ascii="Book Antiqua" w:eastAsia="MS Mincho" w:hAnsi="Book Antiqua"/>
          <w:szCs w:val="22"/>
        </w:rPr>
        <w:t>v</w:t>
      </w:r>
      <w:r w:rsidRPr="004269C2">
        <w:rPr>
          <w:rFonts w:ascii="Book Antiqua" w:eastAsia="MS Mincho" w:hAnsi="Book Antiqua"/>
          <w:szCs w:val="22"/>
        </w:rPr>
        <w:t>)</w:t>
      </w:r>
      <w:r>
        <w:rPr>
          <w:rFonts w:ascii="Book Antiqua" w:eastAsia="MS Mincho" w:hAnsi="Book Antiqua"/>
          <w:szCs w:val="22"/>
        </w:rPr>
        <w:t xml:space="preserve"> </w:t>
      </w:r>
      <w:r w:rsidRPr="004269C2">
        <w:rPr>
          <w:rFonts w:ascii="Book Antiqua" w:eastAsia="MS Mincho" w:hAnsi="Book Antiqua"/>
          <w:szCs w:val="22"/>
        </w:rPr>
        <w:t>Servicios extracurriculares estructurados — Actividades educativas,</w:t>
      </w:r>
      <w:r>
        <w:rPr>
          <w:rFonts w:ascii="Book Antiqua" w:eastAsia="MS Mincho" w:hAnsi="Book Antiqua"/>
          <w:szCs w:val="22"/>
        </w:rPr>
        <w:t xml:space="preserve"> </w:t>
      </w:r>
      <w:r w:rsidRPr="004269C2">
        <w:rPr>
          <w:rFonts w:ascii="Book Antiqua" w:eastAsia="MS Mincho" w:hAnsi="Book Antiqua"/>
          <w:szCs w:val="22"/>
        </w:rPr>
        <w:t>recreativas o de desarrollo ofrecidas fuera del horario escolar regular,</w:t>
      </w:r>
      <w:r>
        <w:rPr>
          <w:rFonts w:ascii="Book Antiqua" w:eastAsia="MS Mincho" w:hAnsi="Book Antiqua"/>
          <w:szCs w:val="22"/>
        </w:rPr>
        <w:t xml:space="preserve"> </w:t>
      </w:r>
      <w:r w:rsidRPr="004269C2">
        <w:rPr>
          <w:rFonts w:ascii="Book Antiqua" w:eastAsia="MS Mincho" w:hAnsi="Book Antiqua"/>
          <w:szCs w:val="22"/>
        </w:rPr>
        <w:t>diseñadas con objetivos específicos, supervisión adecuada y planificación</w:t>
      </w:r>
      <w:r>
        <w:rPr>
          <w:rFonts w:ascii="Book Antiqua" w:eastAsia="MS Mincho" w:hAnsi="Book Antiqua"/>
          <w:szCs w:val="22"/>
        </w:rPr>
        <w:t xml:space="preserve"> </w:t>
      </w:r>
      <w:r w:rsidRPr="004269C2">
        <w:rPr>
          <w:rFonts w:ascii="Book Antiqua" w:eastAsia="MS Mincho" w:hAnsi="Book Antiqua"/>
          <w:szCs w:val="22"/>
        </w:rPr>
        <w:t xml:space="preserve">formal, incluyendo programas “after </w:t>
      </w:r>
      <w:proofErr w:type="spellStart"/>
      <w:r w:rsidRPr="004269C2">
        <w:rPr>
          <w:rFonts w:ascii="Book Antiqua" w:eastAsia="MS Mincho" w:hAnsi="Book Antiqua"/>
          <w:szCs w:val="22"/>
        </w:rPr>
        <w:t>school</w:t>
      </w:r>
      <w:proofErr w:type="spellEnd"/>
      <w:r w:rsidRPr="004269C2">
        <w:rPr>
          <w:rFonts w:ascii="Book Antiqua" w:eastAsia="MS Mincho" w:hAnsi="Book Antiqua"/>
          <w:szCs w:val="22"/>
        </w:rPr>
        <w:t>”, de verano o de extensión, que promueven el desarrollo integral del estudiante.</w:t>
      </w:r>
    </w:p>
    <w:p w14:paraId="0E9DFE5E" w14:textId="24291689" w:rsidR="004269C2" w:rsidRDefault="004269C2" w:rsidP="004269C2">
      <w:pPr>
        <w:suppressAutoHyphens/>
        <w:spacing w:line="480" w:lineRule="auto"/>
        <w:ind w:left="720"/>
        <w:jc w:val="both"/>
        <w:rPr>
          <w:rFonts w:ascii="Book Antiqua" w:eastAsia="MS Mincho" w:hAnsi="Book Antiqua"/>
          <w:szCs w:val="22"/>
        </w:rPr>
      </w:pPr>
      <w:r>
        <w:rPr>
          <w:rFonts w:ascii="Book Antiqua" w:eastAsia="MS Mincho" w:hAnsi="Book Antiqua"/>
          <w:szCs w:val="22"/>
        </w:rPr>
        <w:t>(</w:t>
      </w:r>
      <w:r w:rsidR="00353CE0">
        <w:rPr>
          <w:rFonts w:ascii="Book Antiqua" w:eastAsia="MS Mincho" w:hAnsi="Book Antiqua"/>
          <w:szCs w:val="22"/>
        </w:rPr>
        <w:t>w</w:t>
      </w:r>
      <w:r>
        <w:rPr>
          <w:rFonts w:ascii="Book Antiqua" w:eastAsia="MS Mincho" w:hAnsi="Book Antiqua"/>
          <w:szCs w:val="22"/>
        </w:rPr>
        <w:t xml:space="preserve">) </w:t>
      </w:r>
      <w:r w:rsidRPr="004269C2">
        <w:rPr>
          <w:rFonts w:ascii="Book Antiqua" w:eastAsia="MS Mincho" w:hAnsi="Book Antiqua"/>
          <w:szCs w:val="22"/>
        </w:rPr>
        <w:t xml:space="preserve">Tecnología </w:t>
      </w:r>
      <w:proofErr w:type="spellStart"/>
      <w:r w:rsidRPr="004269C2">
        <w:rPr>
          <w:rFonts w:ascii="Book Antiqua" w:eastAsia="MS Mincho" w:hAnsi="Book Antiqua"/>
          <w:szCs w:val="22"/>
        </w:rPr>
        <w:t>asistíva</w:t>
      </w:r>
      <w:proofErr w:type="spellEnd"/>
      <w:r w:rsidRPr="004269C2">
        <w:rPr>
          <w:rFonts w:ascii="Book Antiqua" w:eastAsia="MS Mincho" w:hAnsi="Book Antiqua"/>
          <w:szCs w:val="22"/>
        </w:rPr>
        <w:t xml:space="preserve"> — Cualquier equipo, sistema, dispositivo o software utilizado para aumentar, mantener o mejorar las capacidades funcionales de estudiantes con discapacidades o necesidades especiales, incluyendo herramientas digitales, dispositivos de comunicación aumentativa, adaptaciones sensoriales y plataformas educativas especializadas.</w:t>
      </w:r>
    </w:p>
    <w:p w14:paraId="5053BBE6" w14:textId="77777777" w:rsidR="00272AD6" w:rsidRDefault="00272AD6" w:rsidP="00272AD6">
      <w:pPr>
        <w:suppressAutoHyphens/>
        <w:spacing w:line="480" w:lineRule="auto"/>
        <w:ind w:firstLine="720"/>
        <w:jc w:val="both"/>
        <w:rPr>
          <w:rFonts w:ascii="Book Antiqua" w:eastAsia="MS Mincho" w:hAnsi="Book Antiqua"/>
          <w:szCs w:val="22"/>
        </w:rPr>
      </w:pPr>
      <w:r w:rsidRPr="00272AD6">
        <w:rPr>
          <w:rFonts w:ascii="Book Antiqua" w:eastAsia="MS Mincho" w:hAnsi="Book Antiqua"/>
          <w:szCs w:val="22"/>
        </w:rPr>
        <w:t>Artículo 4. — Creación del Programa</w:t>
      </w:r>
      <w:r>
        <w:rPr>
          <w:rFonts w:ascii="Book Antiqua" w:eastAsia="MS Mincho" w:hAnsi="Book Antiqua"/>
          <w:szCs w:val="22"/>
        </w:rPr>
        <w:t xml:space="preserve">. </w:t>
      </w:r>
      <w:r w:rsidRPr="00272AD6">
        <w:rPr>
          <w:rFonts w:ascii="Book Antiqua" w:eastAsia="MS Mincho" w:hAnsi="Book Antiqua"/>
          <w:szCs w:val="22"/>
        </w:rPr>
        <w:t>Se crea el Programa Especial de Apoyos Integrales para Estudiantes Neurodivergentes (en adelante, el “Programa”), adscrito al Departamento de Educación de Puerto Rico, bajo la Secretaría Asociada de Educación Especial.</w:t>
      </w:r>
      <w:r>
        <w:rPr>
          <w:rFonts w:ascii="Book Antiqua" w:eastAsia="MS Mincho" w:hAnsi="Book Antiqua"/>
          <w:szCs w:val="22"/>
        </w:rPr>
        <w:t xml:space="preserve"> </w:t>
      </w:r>
      <w:r w:rsidRPr="00272AD6">
        <w:rPr>
          <w:rFonts w:ascii="Book Antiqua" w:eastAsia="MS Mincho" w:hAnsi="Book Antiqua"/>
          <w:szCs w:val="22"/>
        </w:rPr>
        <w:t xml:space="preserve">El Programa constituirá un componente programático transversal del sistema público de enseñanza, con el propósito de integrar, coordinar y ampliar servicios </w:t>
      </w:r>
      <w:r w:rsidRPr="00272AD6">
        <w:rPr>
          <w:rFonts w:ascii="Book Antiqua" w:eastAsia="MS Mincho" w:hAnsi="Book Antiqua"/>
          <w:szCs w:val="22"/>
        </w:rPr>
        <w:lastRenderedPageBreak/>
        <w:t>educativos, funcionales, multisensoriales, motores, recreativos, deportivos y de apoyo socioemocional dirigidos a estudiantes neurodivergentes.</w:t>
      </w:r>
      <w:r>
        <w:rPr>
          <w:rFonts w:ascii="Book Antiqua" w:eastAsia="MS Mincho" w:hAnsi="Book Antiqua"/>
          <w:szCs w:val="22"/>
        </w:rPr>
        <w:t xml:space="preserve"> </w:t>
      </w:r>
    </w:p>
    <w:p w14:paraId="61E19363" w14:textId="3E54A53C" w:rsidR="00272AD6" w:rsidRPr="00272AD6" w:rsidRDefault="00272AD6" w:rsidP="00272AD6">
      <w:pPr>
        <w:suppressAutoHyphens/>
        <w:spacing w:line="480" w:lineRule="auto"/>
        <w:ind w:firstLine="720"/>
        <w:jc w:val="both"/>
        <w:rPr>
          <w:rFonts w:ascii="Book Antiqua" w:eastAsia="MS Mincho" w:hAnsi="Book Antiqua"/>
          <w:szCs w:val="22"/>
        </w:rPr>
      </w:pPr>
      <w:r w:rsidRPr="00272AD6">
        <w:rPr>
          <w:rFonts w:ascii="Book Antiqua" w:eastAsia="MS Mincho" w:hAnsi="Book Antiqua"/>
          <w:szCs w:val="22"/>
        </w:rPr>
        <w:t>El Departamento de Educación, a través de la Secretaría Asociada de Educación Especial y en coordinación con el Departamento de Recreación y Deportes de Puerto Rico, será responsable de:</w:t>
      </w:r>
    </w:p>
    <w:p w14:paraId="25E0220C" w14:textId="77777777" w:rsidR="00272AD6" w:rsidRPr="00272AD6" w:rsidRDefault="00272AD6" w:rsidP="00272AD6">
      <w:pPr>
        <w:suppressAutoHyphens/>
        <w:spacing w:line="480" w:lineRule="auto"/>
        <w:ind w:left="720"/>
        <w:jc w:val="both"/>
        <w:rPr>
          <w:rFonts w:ascii="Book Antiqua" w:eastAsia="MS Mincho" w:hAnsi="Book Antiqua"/>
          <w:szCs w:val="22"/>
        </w:rPr>
      </w:pPr>
      <w:r w:rsidRPr="00272AD6">
        <w:rPr>
          <w:rFonts w:ascii="Book Antiqua" w:eastAsia="MS Mincho" w:hAnsi="Book Antiqua"/>
          <w:szCs w:val="22"/>
        </w:rPr>
        <w:t>(a) Diseñar, implantar y supervisar el Programa conforme a la política pública establecida en esta Ley;</w:t>
      </w:r>
    </w:p>
    <w:p w14:paraId="2286DB1C" w14:textId="77777777" w:rsidR="00272AD6" w:rsidRPr="00272AD6" w:rsidRDefault="00272AD6" w:rsidP="00272AD6">
      <w:pPr>
        <w:suppressAutoHyphens/>
        <w:spacing w:line="480" w:lineRule="auto"/>
        <w:ind w:left="720"/>
        <w:jc w:val="both"/>
        <w:rPr>
          <w:rFonts w:ascii="Book Antiqua" w:eastAsia="MS Mincho" w:hAnsi="Book Antiqua"/>
          <w:szCs w:val="22"/>
        </w:rPr>
      </w:pPr>
      <w:r w:rsidRPr="00272AD6">
        <w:rPr>
          <w:rFonts w:ascii="Book Antiqua" w:eastAsia="MS Mincho" w:hAnsi="Book Antiqua"/>
          <w:szCs w:val="22"/>
        </w:rPr>
        <w:t>(b) Integrar el Programa con los procesos existentes del Programa Educativo Individualizado (PEI/IEP), el Plan bajo la Sección 504 y las determinaciones del Comité de Programación y Ubicación (COMPU);</w:t>
      </w:r>
    </w:p>
    <w:p w14:paraId="2A909638" w14:textId="77777777" w:rsidR="00272AD6" w:rsidRPr="00272AD6" w:rsidRDefault="00272AD6" w:rsidP="00272AD6">
      <w:pPr>
        <w:suppressAutoHyphens/>
        <w:spacing w:line="480" w:lineRule="auto"/>
        <w:ind w:left="720"/>
        <w:jc w:val="both"/>
        <w:rPr>
          <w:rFonts w:ascii="Book Antiqua" w:eastAsia="MS Mincho" w:hAnsi="Book Antiqua"/>
          <w:szCs w:val="22"/>
        </w:rPr>
      </w:pPr>
      <w:r w:rsidRPr="00272AD6">
        <w:rPr>
          <w:rFonts w:ascii="Book Antiqua" w:eastAsia="MS Mincho" w:hAnsi="Book Antiqua"/>
          <w:szCs w:val="22"/>
        </w:rPr>
        <w:t>(c) Establecer guías operacionales, curriculares, técnicas y deportivas para la prestación uniforme de servicios;</w:t>
      </w:r>
    </w:p>
    <w:p w14:paraId="07DF9C0B" w14:textId="77777777" w:rsidR="00272AD6" w:rsidRPr="00272AD6" w:rsidRDefault="00272AD6" w:rsidP="00272AD6">
      <w:pPr>
        <w:suppressAutoHyphens/>
        <w:spacing w:line="480" w:lineRule="auto"/>
        <w:ind w:left="720"/>
        <w:jc w:val="both"/>
        <w:rPr>
          <w:rFonts w:ascii="Book Antiqua" w:eastAsia="MS Mincho" w:hAnsi="Book Antiqua"/>
          <w:szCs w:val="22"/>
        </w:rPr>
      </w:pPr>
      <w:r w:rsidRPr="00272AD6">
        <w:rPr>
          <w:rFonts w:ascii="Book Antiqua" w:eastAsia="MS Mincho" w:hAnsi="Book Antiqua"/>
          <w:szCs w:val="22"/>
        </w:rPr>
        <w:t>(d) Coordinar la asignación y uso de recursos estatales y federales;</w:t>
      </w:r>
    </w:p>
    <w:p w14:paraId="2872003B" w14:textId="77777777" w:rsidR="00272AD6" w:rsidRPr="00272AD6" w:rsidRDefault="00272AD6" w:rsidP="00272AD6">
      <w:pPr>
        <w:suppressAutoHyphens/>
        <w:spacing w:line="480" w:lineRule="auto"/>
        <w:ind w:left="720"/>
        <w:jc w:val="both"/>
        <w:rPr>
          <w:rFonts w:ascii="Book Antiqua" w:eastAsia="MS Mincho" w:hAnsi="Book Antiqua"/>
          <w:szCs w:val="22"/>
        </w:rPr>
      </w:pPr>
      <w:r w:rsidRPr="00272AD6">
        <w:rPr>
          <w:rFonts w:ascii="Book Antiqua" w:eastAsia="MS Mincho" w:hAnsi="Book Antiqua"/>
          <w:szCs w:val="22"/>
        </w:rPr>
        <w:t>(e) Coordinar el uso de instalaciones deportivas, recreativas y comunitarias para la implantación de componentes físicos, motores y recreativos del Programa;</w:t>
      </w:r>
    </w:p>
    <w:p w14:paraId="387F8DAF" w14:textId="77777777" w:rsidR="00272AD6" w:rsidRPr="00272AD6" w:rsidRDefault="00272AD6" w:rsidP="00272AD6">
      <w:pPr>
        <w:suppressAutoHyphens/>
        <w:spacing w:line="480" w:lineRule="auto"/>
        <w:ind w:left="720"/>
        <w:jc w:val="both"/>
        <w:rPr>
          <w:rFonts w:ascii="Book Antiqua" w:eastAsia="MS Mincho" w:hAnsi="Book Antiqua"/>
          <w:szCs w:val="22"/>
        </w:rPr>
      </w:pPr>
      <w:r w:rsidRPr="00272AD6">
        <w:rPr>
          <w:rFonts w:ascii="Book Antiqua" w:eastAsia="MS Mincho" w:hAnsi="Book Antiqua"/>
          <w:szCs w:val="22"/>
        </w:rPr>
        <w:t>(f) Garantizar el cumplimiento con la normativa federal y estatal aplicable en materia de educación especial, derechos civiles, privacidad y uso de fondos públicos.</w:t>
      </w:r>
    </w:p>
    <w:p w14:paraId="106B3989" w14:textId="77777777" w:rsidR="00272AD6" w:rsidRDefault="00272AD6" w:rsidP="00272AD6">
      <w:pPr>
        <w:suppressAutoHyphens/>
        <w:spacing w:line="480" w:lineRule="auto"/>
        <w:ind w:firstLine="720"/>
        <w:jc w:val="both"/>
        <w:rPr>
          <w:rFonts w:ascii="Book Antiqua" w:eastAsia="MS Mincho" w:hAnsi="Book Antiqua"/>
          <w:szCs w:val="22"/>
        </w:rPr>
      </w:pPr>
      <w:r w:rsidRPr="00272AD6">
        <w:rPr>
          <w:rFonts w:ascii="Book Antiqua" w:eastAsia="MS Mincho" w:hAnsi="Book Antiqua"/>
          <w:szCs w:val="22"/>
        </w:rPr>
        <w:t>El Programa no constituirá una estructura paralela al sistema de educación especial, sino un mecanismo complementario, integrado y funcionalmente alineado con éste.</w:t>
      </w:r>
    </w:p>
    <w:p w14:paraId="75994449" w14:textId="15AAF4F2" w:rsidR="00E6794C" w:rsidRPr="00E6794C" w:rsidRDefault="00E6794C" w:rsidP="00E6794C">
      <w:pPr>
        <w:suppressAutoHyphens/>
        <w:spacing w:line="480" w:lineRule="auto"/>
        <w:ind w:firstLine="720"/>
        <w:jc w:val="both"/>
        <w:rPr>
          <w:rFonts w:ascii="Book Antiqua" w:eastAsia="MS Mincho" w:hAnsi="Book Antiqua"/>
          <w:szCs w:val="22"/>
        </w:rPr>
      </w:pPr>
      <w:r w:rsidRPr="00E6794C">
        <w:rPr>
          <w:rFonts w:ascii="Book Antiqua" w:eastAsia="MS Mincho" w:hAnsi="Book Antiqua"/>
          <w:szCs w:val="22"/>
        </w:rPr>
        <w:lastRenderedPageBreak/>
        <w:t>Artículo 5. — Modalidades de Operación</w:t>
      </w:r>
      <w:r>
        <w:rPr>
          <w:rFonts w:ascii="Book Antiqua" w:eastAsia="MS Mincho" w:hAnsi="Book Antiqua"/>
          <w:szCs w:val="22"/>
        </w:rPr>
        <w:t xml:space="preserve">. </w:t>
      </w:r>
      <w:r w:rsidRPr="00E6794C">
        <w:rPr>
          <w:rFonts w:ascii="Book Antiqua" w:eastAsia="MS Mincho" w:hAnsi="Book Antiqua"/>
          <w:szCs w:val="22"/>
        </w:rPr>
        <w:t>El Programa se implantará mediante un modelo flexible, escalable y basado en necesidades regionales, pudiendo incluir las siguientes modalidades operacionales:</w:t>
      </w:r>
    </w:p>
    <w:p w14:paraId="13DD8ED9" w14:textId="77777777" w:rsidR="00E6794C" w:rsidRPr="00E6794C" w:rsidRDefault="00E6794C" w:rsidP="00E6794C">
      <w:pPr>
        <w:suppressAutoHyphens/>
        <w:spacing w:line="480" w:lineRule="auto"/>
        <w:ind w:firstLine="720"/>
        <w:jc w:val="both"/>
        <w:rPr>
          <w:rFonts w:ascii="Book Antiqua" w:eastAsia="MS Mincho" w:hAnsi="Book Antiqua"/>
          <w:szCs w:val="22"/>
        </w:rPr>
      </w:pPr>
      <w:r w:rsidRPr="00E6794C">
        <w:rPr>
          <w:rFonts w:ascii="Book Antiqua" w:eastAsia="MS Mincho" w:hAnsi="Book Antiqua"/>
          <w:szCs w:val="22"/>
        </w:rPr>
        <w:t>(a) Servicios en escuelas públicas — Integración de servicios y actividades dentro del horario escolar regular, horario extendido o actividades extracurriculares, en coordinación con el personal docente, el equipo de educación especial y el COMPU;</w:t>
      </w:r>
    </w:p>
    <w:p w14:paraId="35BDC4B8" w14:textId="77777777" w:rsidR="00E6794C" w:rsidRPr="00E6794C" w:rsidRDefault="00E6794C" w:rsidP="00E6794C">
      <w:pPr>
        <w:suppressAutoHyphens/>
        <w:spacing w:line="480" w:lineRule="auto"/>
        <w:ind w:firstLine="720"/>
        <w:jc w:val="both"/>
        <w:rPr>
          <w:rFonts w:ascii="Book Antiqua" w:eastAsia="MS Mincho" w:hAnsi="Book Antiqua"/>
          <w:szCs w:val="22"/>
        </w:rPr>
      </w:pPr>
      <w:r w:rsidRPr="00E6794C">
        <w:rPr>
          <w:rFonts w:ascii="Book Antiqua" w:eastAsia="MS Mincho" w:hAnsi="Book Antiqua"/>
          <w:szCs w:val="22"/>
        </w:rPr>
        <w:t>(b) Centros regionales especializados — Establecimiento o designación de instalaciones por región educativa para la prestación intensiva de servicios especializados, incluyendo facilidades acuáticas, gimnasios adaptados, espacios de psicomotricidad, centros multisensoriales, instalaciones deportivas adaptadas o centros ecuestres, conforme a estándares de seguridad, accesibilidad y funcionalidad;</w:t>
      </w:r>
    </w:p>
    <w:p w14:paraId="4C308EED" w14:textId="77777777" w:rsidR="00E6794C" w:rsidRPr="00E6794C" w:rsidRDefault="00E6794C" w:rsidP="00E6794C">
      <w:pPr>
        <w:suppressAutoHyphens/>
        <w:spacing w:line="480" w:lineRule="auto"/>
        <w:ind w:firstLine="720"/>
        <w:jc w:val="both"/>
        <w:rPr>
          <w:rFonts w:ascii="Book Antiqua" w:eastAsia="MS Mincho" w:hAnsi="Book Antiqua"/>
          <w:szCs w:val="22"/>
        </w:rPr>
      </w:pPr>
      <w:r w:rsidRPr="00E6794C">
        <w:rPr>
          <w:rFonts w:ascii="Book Antiqua" w:eastAsia="MS Mincho" w:hAnsi="Book Antiqua"/>
          <w:szCs w:val="22"/>
        </w:rPr>
        <w:t>(c) Alianzas interinstitucionales — Formalización de acuerdos con municipios, universidades, hospitales, organizaciones sin fines de lucro, entidades privadas y el Departamento de Recreación y Deportes de Puerto Rico para uso de instalaciones, prestación de servicios y desarrollo de programas especializados;</w:t>
      </w:r>
    </w:p>
    <w:p w14:paraId="7DE7E9E5" w14:textId="77777777" w:rsidR="00E6794C" w:rsidRPr="00E6794C" w:rsidRDefault="00E6794C" w:rsidP="00E6794C">
      <w:pPr>
        <w:suppressAutoHyphens/>
        <w:spacing w:line="480" w:lineRule="auto"/>
        <w:ind w:firstLine="720"/>
        <w:jc w:val="both"/>
        <w:rPr>
          <w:rFonts w:ascii="Book Antiqua" w:eastAsia="MS Mincho" w:hAnsi="Book Antiqua"/>
          <w:szCs w:val="22"/>
        </w:rPr>
      </w:pPr>
      <w:r w:rsidRPr="00E6794C">
        <w:rPr>
          <w:rFonts w:ascii="Book Antiqua" w:eastAsia="MS Mincho" w:hAnsi="Book Antiqua"/>
          <w:szCs w:val="22"/>
        </w:rPr>
        <w:t xml:space="preserve">(d) Programas de horario extendido, </w:t>
      </w:r>
      <w:r w:rsidRPr="00E6794C">
        <w:rPr>
          <w:rFonts w:ascii="Book Antiqua" w:eastAsia="MS Mincho" w:hAnsi="Book Antiqua"/>
          <w:i/>
          <w:iCs/>
          <w:szCs w:val="22"/>
        </w:rPr>
        <w:t>after-</w:t>
      </w:r>
      <w:proofErr w:type="spellStart"/>
      <w:r w:rsidRPr="00E6794C">
        <w:rPr>
          <w:rFonts w:ascii="Book Antiqua" w:eastAsia="MS Mincho" w:hAnsi="Book Antiqua"/>
          <w:i/>
          <w:iCs/>
          <w:szCs w:val="22"/>
        </w:rPr>
        <w:t>school</w:t>
      </w:r>
      <w:proofErr w:type="spellEnd"/>
      <w:r w:rsidRPr="00E6794C">
        <w:rPr>
          <w:rFonts w:ascii="Book Antiqua" w:eastAsia="MS Mincho" w:hAnsi="Book Antiqua"/>
          <w:szCs w:val="22"/>
        </w:rPr>
        <w:t xml:space="preserve"> y verano — Implementación de servicios fuera del horario escolar regular, alineados con los objetivos del Programa y susceptibles de financiamiento bajo esquemas federales compatibles;</w:t>
      </w:r>
    </w:p>
    <w:p w14:paraId="4504E130" w14:textId="77777777" w:rsidR="00E6794C" w:rsidRPr="00E6794C" w:rsidRDefault="00E6794C" w:rsidP="00E6794C">
      <w:pPr>
        <w:suppressAutoHyphens/>
        <w:spacing w:line="480" w:lineRule="auto"/>
        <w:ind w:firstLine="720"/>
        <w:jc w:val="both"/>
        <w:rPr>
          <w:rFonts w:ascii="Book Antiqua" w:eastAsia="MS Mincho" w:hAnsi="Book Antiqua"/>
          <w:szCs w:val="22"/>
        </w:rPr>
      </w:pPr>
      <w:r w:rsidRPr="00E6794C">
        <w:rPr>
          <w:rFonts w:ascii="Book Antiqua" w:eastAsia="MS Mincho" w:hAnsi="Book Antiqua"/>
          <w:szCs w:val="22"/>
        </w:rPr>
        <w:t>(e) Proyectos piloto y modelos demostrativos — Desarrollo inicial de programas en regiones o poblaciones específicas para evaluación de efectividad, medición de resultados y eventual escalamiento a nivel sistémico.</w:t>
      </w:r>
    </w:p>
    <w:p w14:paraId="673FD6F6" w14:textId="77777777" w:rsidR="00E6794C" w:rsidRDefault="00E6794C" w:rsidP="00E6794C">
      <w:pPr>
        <w:suppressAutoHyphens/>
        <w:spacing w:line="480" w:lineRule="auto"/>
        <w:ind w:firstLine="720"/>
        <w:jc w:val="both"/>
        <w:rPr>
          <w:rFonts w:ascii="Book Antiqua" w:eastAsia="MS Mincho" w:hAnsi="Book Antiqua"/>
          <w:szCs w:val="22"/>
        </w:rPr>
      </w:pPr>
      <w:r w:rsidRPr="00E6794C">
        <w:rPr>
          <w:rFonts w:ascii="Book Antiqua" w:eastAsia="MS Mincho" w:hAnsi="Book Antiqua"/>
          <w:szCs w:val="22"/>
        </w:rPr>
        <w:lastRenderedPageBreak/>
        <w:t>El Departamento podrá adaptar estas modalidades según necesidades demográficas, disponibilidad de recursos y resultados programáticos.</w:t>
      </w:r>
    </w:p>
    <w:p w14:paraId="377D1E45" w14:textId="70EBAA66" w:rsidR="00E6794C" w:rsidRPr="00E6794C" w:rsidRDefault="00E6794C" w:rsidP="00E6794C">
      <w:pPr>
        <w:suppressAutoHyphens/>
        <w:spacing w:line="480" w:lineRule="auto"/>
        <w:ind w:firstLine="720"/>
        <w:jc w:val="both"/>
        <w:rPr>
          <w:rFonts w:ascii="Book Antiqua" w:eastAsia="MS Mincho" w:hAnsi="Book Antiqua"/>
          <w:szCs w:val="22"/>
        </w:rPr>
      </w:pPr>
      <w:r w:rsidRPr="00E6794C">
        <w:rPr>
          <w:rFonts w:ascii="Book Antiqua" w:eastAsia="MS Mincho" w:hAnsi="Book Antiqua"/>
          <w:szCs w:val="22"/>
        </w:rPr>
        <w:t>Artículo 6. — Cartera de Servicios</w:t>
      </w:r>
      <w:r>
        <w:rPr>
          <w:rFonts w:ascii="Book Antiqua" w:eastAsia="MS Mincho" w:hAnsi="Book Antiqua"/>
          <w:szCs w:val="22"/>
        </w:rPr>
        <w:t xml:space="preserve">. </w:t>
      </w:r>
      <w:r w:rsidRPr="00E6794C">
        <w:rPr>
          <w:rFonts w:ascii="Book Antiqua" w:eastAsia="MS Mincho" w:hAnsi="Book Antiqua"/>
          <w:szCs w:val="22"/>
        </w:rPr>
        <w:t>El Programa ofrecerá una cartera de servicios flexible, individualizada y basada en evidencia, sujeta a la determinación de necesidad funcional documentada.</w:t>
      </w:r>
      <w:r>
        <w:rPr>
          <w:rFonts w:ascii="Book Antiqua" w:eastAsia="MS Mincho" w:hAnsi="Book Antiqua"/>
          <w:szCs w:val="22"/>
        </w:rPr>
        <w:t xml:space="preserve"> </w:t>
      </w:r>
      <w:r w:rsidRPr="00E6794C">
        <w:rPr>
          <w:rFonts w:ascii="Book Antiqua" w:eastAsia="MS Mincho" w:hAnsi="Book Antiqua"/>
          <w:szCs w:val="22"/>
        </w:rPr>
        <w:t>Dicha cartera podrá incluir, sin limitarse a:</w:t>
      </w:r>
    </w:p>
    <w:p w14:paraId="55FF1EFF" w14:textId="77777777" w:rsidR="00E6794C" w:rsidRPr="00E6794C" w:rsidRDefault="00E6794C" w:rsidP="00E6794C">
      <w:pPr>
        <w:suppressAutoHyphens/>
        <w:spacing w:line="480" w:lineRule="auto"/>
        <w:ind w:firstLine="720"/>
        <w:jc w:val="both"/>
        <w:rPr>
          <w:rFonts w:ascii="Book Antiqua" w:eastAsia="MS Mincho" w:hAnsi="Book Antiqua"/>
          <w:szCs w:val="22"/>
        </w:rPr>
      </w:pPr>
      <w:r w:rsidRPr="00E6794C">
        <w:rPr>
          <w:rFonts w:ascii="Book Antiqua" w:eastAsia="MS Mincho" w:hAnsi="Book Antiqua"/>
          <w:szCs w:val="22"/>
        </w:rPr>
        <w:t xml:space="preserve">(a) Natación adaptada y </w:t>
      </w:r>
      <w:proofErr w:type="spellStart"/>
      <w:r w:rsidRPr="00E6794C">
        <w:rPr>
          <w:rFonts w:ascii="Book Antiqua" w:eastAsia="MS Mincho" w:hAnsi="Book Antiqua"/>
          <w:szCs w:val="22"/>
        </w:rPr>
        <w:t>acuaterapia</w:t>
      </w:r>
      <w:proofErr w:type="spellEnd"/>
      <w:r w:rsidRPr="00E6794C">
        <w:rPr>
          <w:rFonts w:ascii="Book Antiqua" w:eastAsia="MS Mincho" w:hAnsi="Book Antiqua"/>
          <w:szCs w:val="22"/>
        </w:rPr>
        <w:t>;</w:t>
      </w:r>
    </w:p>
    <w:p w14:paraId="375505FD" w14:textId="77777777" w:rsidR="00E6794C" w:rsidRPr="00E6794C" w:rsidRDefault="00E6794C" w:rsidP="00E6794C">
      <w:pPr>
        <w:suppressAutoHyphens/>
        <w:spacing w:line="480" w:lineRule="auto"/>
        <w:ind w:firstLine="720"/>
        <w:jc w:val="both"/>
        <w:rPr>
          <w:rFonts w:ascii="Book Antiqua" w:eastAsia="MS Mincho" w:hAnsi="Book Antiqua"/>
          <w:szCs w:val="22"/>
        </w:rPr>
      </w:pPr>
      <w:r w:rsidRPr="00E6794C">
        <w:rPr>
          <w:rFonts w:ascii="Book Antiqua" w:eastAsia="MS Mincho" w:hAnsi="Book Antiqua"/>
          <w:szCs w:val="22"/>
        </w:rPr>
        <w:t>(b) Intervenciones asistidas con equinos;</w:t>
      </w:r>
    </w:p>
    <w:p w14:paraId="53D37D39" w14:textId="77777777" w:rsidR="00E6794C" w:rsidRPr="00E6794C" w:rsidRDefault="00E6794C" w:rsidP="00E6794C">
      <w:pPr>
        <w:suppressAutoHyphens/>
        <w:spacing w:line="480" w:lineRule="auto"/>
        <w:ind w:firstLine="720"/>
        <w:jc w:val="both"/>
        <w:rPr>
          <w:rFonts w:ascii="Book Antiqua" w:eastAsia="MS Mincho" w:hAnsi="Book Antiqua"/>
          <w:szCs w:val="22"/>
        </w:rPr>
      </w:pPr>
      <w:r w:rsidRPr="00E6794C">
        <w:rPr>
          <w:rFonts w:ascii="Book Antiqua" w:eastAsia="MS Mincho" w:hAnsi="Book Antiqua"/>
          <w:szCs w:val="22"/>
        </w:rPr>
        <w:t>(c) Educación física adaptada;</w:t>
      </w:r>
    </w:p>
    <w:p w14:paraId="7377C407" w14:textId="77777777" w:rsidR="00E6794C" w:rsidRPr="00E6794C" w:rsidRDefault="00E6794C" w:rsidP="00E6794C">
      <w:pPr>
        <w:suppressAutoHyphens/>
        <w:spacing w:line="480" w:lineRule="auto"/>
        <w:ind w:firstLine="720"/>
        <w:jc w:val="both"/>
        <w:rPr>
          <w:rFonts w:ascii="Book Antiqua" w:eastAsia="MS Mincho" w:hAnsi="Book Antiqua"/>
          <w:szCs w:val="22"/>
        </w:rPr>
      </w:pPr>
      <w:r w:rsidRPr="00E6794C">
        <w:rPr>
          <w:rFonts w:ascii="Book Antiqua" w:eastAsia="MS Mincho" w:hAnsi="Book Antiqua"/>
          <w:szCs w:val="22"/>
        </w:rPr>
        <w:t>(d) Deportes adaptados e inclusivos, incluyendo ligas, clínicas deportivas y actividades coordinadas con el Departamento de Recreación y Deportes de Puerto Rico;</w:t>
      </w:r>
    </w:p>
    <w:p w14:paraId="54A835F4" w14:textId="77777777" w:rsidR="00E6794C" w:rsidRPr="00E6794C" w:rsidRDefault="00E6794C" w:rsidP="00E6794C">
      <w:pPr>
        <w:suppressAutoHyphens/>
        <w:spacing w:line="480" w:lineRule="auto"/>
        <w:ind w:firstLine="720"/>
        <w:jc w:val="both"/>
        <w:rPr>
          <w:rFonts w:ascii="Book Antiqua" w:eastAsia="MS Mincho" w:hAnsi="Book Antiqua"/>
          <w:szCs w:val="22"/>
        </w:rPr>
      </w:pPr>
      <w:r w:rsidRPr="00E6794C">
        <w:rPr>
          <w:rFonts w:ascii="Book Antiqua" w:eastAsia="MS Mincho" w:hAnsi="Book Antiqua"/>
          <w:szCs w:val="22"/>
        </w:rPr>
        <w:t>(e) Recreación terapéutica;</w:t>
      </w:r>
    </w:p>
    <w:p w14:paraId="542AC3C1" w14:textId="77777777" w:rsidR="00E6794C" w:rsidRPr="00E6794C" w:rsidRDefault="00E6794C" w:rsidP="00E6794C">
      <w:pPr>
        <w:suppressAutoHyphens/>
        <w:spacing w:line="480" w:lineRule="auto"/>
        <w:ind w:firstLine="720"/>
        <w:jc w:val="both"/>
        <w:rPr>
          <w:rFonts w:ascii="Book Antiqua" w:eastAsia="MS Mincho" w:hAnsi="Book Antiqua"/>
          <w:szCs w:val="22"/>
        </w:rPr>
      </w:pPr>
      <w:r w:rsidRPr="00E6794C">
        <w:rPr>
          <w:rFonts w:ascii="Book Antiqua" w:eastAsia="MS Mincho" w:hAnsi="Book Antiqua"/>
          <w:szCs w:val="22"/>
        </w:rPr>
        <w:t>(f) Programas de psicomotricidad, integración sensorial y autorregulación;</w:t>
      </w:r>
    </w:p>
    <w:p w14:paraId="07A4B575" w14:textId="77777777" w:rsidR="00E6794C" w:rsidRPr="00E6794C" w:rsidRDefault="00E6794C" w:rsidP="00E6794C">
      <w:pPr>
        <w:suppressAutoHyphens/>
        <w:spacing w:line="480" w:lineRule="auto"/>
        <w:ind w:firstLine="720"/>
        <w:jc w:val="both"/>
        <w:rPr>
          <w:rFonts w:ascii="Book Antiqua" w:eastAsia="MS Mincho" w:hAnsi="Book Antiqua"/>
          <w:szCs w:val="22"/>
        </w:rPr>
      </w:pPr>
      <w:r w:rsidRPr="00E6794C">
        <w:rPr>
          <w:rFonts w:ascii="Book Antiqua" w:eastAsia="MS Mincho" w:hAnsi="Book Antiqua"/>
          <w:szCs w:val="22"/>
        </w:rPr>
        <w:t>(g) Programas extracurriculares, de verano y horario extendido;</w:t>
      </w:r>
    </w:p>
    <w:p w14:paraId="54D20406" w14:textId="77777777" w:rsidR="00E6794C" w:rsidRPr="00E6794C" w:rsidRDefault="00E6794C" w:rsidP="00E6794C">
      <w:pPr>
        <w:suppressAutoHyphens/>
        <w:spacing w:line="480" w:lineRule="auto"/>
        <w:ind w:firstLine="720"/>
        <w:jc w:val="both"/>
        <w:rPr>
          <w:rFonts w:ascii="Book Antiqua" w:eastAsia="MS Mincho" w:hAnsi="Book Antiqua"/>
          <w:szCs w:val="22"/>
        </w:rPr>
      </w:pPr>
      <w:r w:rsidRPr="00E6794C">
        <w:rPr>
          <w:rFonts w:ascii="Book Antiqua" w:eastAsia="MS Mincho" w:hAnsi="Book Antiqua"/>
          <w:szCs w:val="22"/>
        </w:rPr>
        <w:t>(h) Apoyo y orientación a familias;</w:t>
      </w:r>
    </w:p>
    <w:p w14:paraId="17F12EB4" w14:textId="77777777" w:rsidR="00E6794C" w:rsidRPr="00E6794C" w:rsidRDefault="00E6794C" w:rsidP="00E6794C">
      <w:pPr>
        <w:suppressAutoHyphens/>
        <w:spacing w:line="480" w:lineRule="auto"/>
        <w:ind w:firstLine="720"/>
        <w:jc w:val="both"/>
        <w:rPr>
          <w:rFonts w:ascii="Book Antiqua" w:eastAsia="MS Mincho" w:hAnsi="Book Antiqua"/>
          <w:szCs w:val="22"/>
        </w:rPr>
      </w:pPr>
      <w:r w:rsidRPr="00E6794C">
        <w:rPr>
          <w:rFonts w:ascii="Book Antiqua" w:eastAsia="MS Mincho" w:hAnsi="Book Antiqua"/>
          <w:szCs w:val="22"/>
        </w:rPr>
        <w:t>(i) Capacitación continua al personal educativo y proveedores;</w:t>
      </w:r>
    </w:p>
    <w:p w14:paraId="1A995EAC" w14:textId="77777777" w:rsidR="00E6794C" w:rsidRPr="00E6794C" w:rsidRDefault="00E6794C" w:rsidP="00E6794C">
      <w:pPr>
        <w:suppressAutoHyphens/>
        <w:spacing w:line="480" w:lineRule="auto"/>
        <w:ind w:firstLine="720"/>
        <w:jc w:val="both"/>
        <w:rPr>
          <w:rFonts w:ascii="Book Antiqua" w:eastAsia="MS Mincho" w:hAnsi="Book Antiqua"/>
          <w:szCs w:val="22"/>
        </w:rPr>
      </w:pPr>
      <w:r w:rsidRPr="00E6794C">
        <w:rPr>
          <w:rFonts w:ascii="Book Antiqua" w:eastAsia="MS Mincho" w:hAnsi="Book Antiqua"/>
          <w:szCs w:val="22"/>
        </w:rPr>
        <w:t>(j) Campamentos recreativos y deportivos inclusivos;</w:t>
      </w:r>
    </w:p>
    <w:p w14:paraId="08D1B791" w14:textId="77777777" w:rsidR="00E6794C" w:rsidRPr="00E6794C" w:rsidRDefault="00E6794C" w:rsidP="00E6794C">
      <w:pPr>
        <w:suppressAutoHyphens/>
        <w:spacing w:line="480" w:lineRule="auto"/>
        <w:ind w:firstLine="720"/>
        <w:jc w:val="both"/>
        <w:rPr>
          <w:rFonts w:ascii="Book Antiqua" w:eastAsia="MS Mincho" w:hAnsi="Book Antiqua"/>
          <w:szCs w:val="22"/>
        </w:rPr>
      </w:pPr>
      <w:r w:rsidRPr="00E6794C">
        <w:rPr>
          <w:rFonts w:ascii="Book Antiqua" w:eastAsia="MS Mincho" w:hAnsi="Book Antiqua"/>
          <w:szCs w:val="22"/>
        </w:rPr>
        <w:t>(k) Actividades de desarrollo motor, coordinación física y destrezas funcionales mediante alianzas deportivas o recreativas.</w:t>
      </w:r>
    </w:p>
    <w:p w14:paraId="54ABA986" w14:textId="77777777" w:rsidR="00E6794C" w:rsidRDefault="00E6794C" w:rsidP="00E6794C">
      <w:pPr>
        <w:suppressAutoHyphens/>
        <w:spacing w:line="480" w:lineRule="auto"/>
        <w:ind w:firstLine="720"/>
        <w:jc w:val="both"/>
        <w:rPr>
          <w:rFonts w:ascii="Book Antiqua" w:eastAsia="MS Mincho" w:hAnsi="Book Antiqua"/>
          <w:szCs w:val="22"/>
        </w:rPr>
      </w:pPr>
      <w:r w:rsidRPr="00E6794C">
        <w:rPr>
          <w:rFonts w:ascii="Book Antiqua" w:eastAsia="MS Mincho" w:hAnsi="Book Antiqua"/>
          <w:szCs w:val="22"/>
        </w:rPr>
        <w:t>Todos los servicios deberán estar alineados con metas medibles, indicadores de progreso y criterios de evaluación funcional.</w:t>
      </w:r>
      <w:r>
        <w:rPr>
          <w:rFonts w:ascii="Book Antiqua" w:eastAsia="MS Mincho" w:hAnsi="Book Antiqua"/>
          <w:szCs w:val="22"/>
        </w:rPr>
        <w:t xml:space="preserve"> </w:t>
      </w:r>
    </w:p>
    <w:p w14:paraId="5CB20E94" w14:textId="638A88B6" w:rsidR="00E6794C" w:rsidRDefault="00E6794C" w:rsidP="00E6794C">
      <w:pPr>
        <w:suppressAutoHyphens/>
        <w:spacing w:line="480" w:lineRule="auto"/>
        <w:ind w:firstLine="720"/>
        <w:jc w:val="both"/>
        <w:rPr>
          <w:rFonts w:ascii="Book Antiqua" w:eastAsia="MS Mincho" w:hAnsi="Book Antiqua"/>
          <w:szCs w:val="22"/>
        </w:rPr>
      </w:pPr>
      <w:r w:rsidRPr="00E6794C">
        <w:rPr>
          <w:rFonts w:ascii="Book Antiqua" w:eastAsia="MS Mincho" w:hAnsi="Book Antiqua"/>
          <w:szCs w:val="22"/>
        </w:rPr>
        <w:lastRenderedPageBreak/>
        <w:t>El Departamento de Educación, en coordinación con el Departamento de Recreación y Deportes, priorizará el desarrollo de actividades deportivas y recreativas adaptadas como componente funcional de inclusión y desarrollo integral.</w:t>
      </w:r>
    </w:p>
    <w:p w14:paraId="41BD35E5" w14:textId="4AC69C17" w:rsidR="00E6794C" w:rsidRPr="00E6794C" w:rsidRDefault="00E6794C" w:rsidP="00E6794C">
      <w:pPr>
        <w:suppressAutoHyphens/>
        <w:spacing w:line="480" w:lineRule="auto"/>
        <w:ind w:firstLine="720"/>
        <w:jc w:val="both"/>
        <w:rPr>
          <w:rFonts w:ascii="Book Antiqua" w:eastAsia="MS Mincho" w:hAnsi="Book Antiqua"/>
          <w:szCs w:val="22"/>
        </w:rPr>
      </w:pPr>
      <w:r w:rsidRPr="00E6794C">
        <w:rPr>
          <w:rFonts w:ascii="Book Antiqua" w:eastAsia="MS Mincho" w:hAnsi="Book Antiqua"/>
          <w:szCs w:val="22"/>
        </w:rPr>
        <w:t>Artículo 7. — Elegibilidad y Determinación de Servicios</w:t>
      </w:r>
      <w:r>
        <w:rPr>
          <w:rFonts w:ascii="Book Antiqua" w:eastAsia="MS Mincho" w:hAnsi="Book Antiqua"/>
          <w:szCs w:val="22"/>
        </w:rPr>
        <w:t xml:space="preserve">. </w:t>
      </w:r>
      <w:r w:rsidRPr="00E6794C">
        <w:rPr>
          <w:rFonts w:ascii="Book Antiqua" w:eastAsia="MS Mincho" w:hAnsi="Book Antiqua"/>
          <w:szCs w:val="22"/>
        </w:rPr>
        <w:t>La elegibilidad para participar en el Programa se basará en una evaluación multidisciplinaria individualizada que identifique necesidades funcionales documentadas que incidan en el acceso, participación o progreso del estudiante en el entorno educativo.</w:t>
      </w:r>
    </w:p>
    <w:p w14:paraId="12C96DD5" w14:textId="77777777" w:rsidR="00E6794C" w:rsidRPr="00E6794C" w:rsidRDefault="00E6794C" w:rsidP="00E6794C">
      <w:pPr>
        <w:suppressAutoHyphens/>
        <w:spacing w:line="480" w:lineRule="auto"/>
        <w:ind w:firstLine="720"/>
        <w:jc w:val="both"/>
        <w:rPr>
          <w:rFonts w:ascii="Book Antiqua" w:eastAsia="MS Mincho" w:hAnsi="Book Antiqua"/>
          <w:szCs w:val="22"/>
        </w:rPr>
      </w:pPr>
      <w:r w:rsidRPr="00E6794C">
        <w:rPr>
          <w:rFonts w:ascii="Book Antiqua" w:eastAsia="MS Mincho" w:hAnsi="Book Antiqua"/>
          <w:szCs w:val="22"/>
        </w:rPr>
        <w:t>(a) No se requerirá un diagnóstico clínico específico como condición exclusiva de elegibilidad;</w:t>
      </w:r>
    </w:p>
    <w:p w14:paraId="54873D79" w14:textId="77777777" w:rsidR="00E6794C" w:rsidRPr="00E6794C" w:rsidRDefault="00E6794C" w:rsidP="00E6794C">
      <w:pPr>
        <w:suppressAutoHyphens/>
        <w:spacing w:line="480" w:lineRule="auto"/>
        <w:ind w:firstLine="720"/>
        <w:jc w:val="both"/>
        <w:rPr>
          <w:rFonts w:ascii="Book Antiqua" w:eastAsia="MS Mincho" w:hAnsi="Book Antiqua"/>
          <w:szCs w:val="22"/>
        </w:rPr>
      </w:pPr>
      <w:r w:rsidRPr="00E6794C">
        <w:rPr>
          <w:rFonts w:ascii="Book Antiqua" w:eastAsia="MS Mincho" w:hAnsi="Book Antiqua"/>
          <w:szCs w:val="22"/>
        </w:rPr>
        <w:t>(b) La determinación de servicios será realizada por el Comité de Programación y Ubicación (COMPU) u otro cuerpo autorizado, en coordinación con el equipo escolar, los padres o encargados y, cuando aplique, personal técnico especializado en áreas recreativas o deportivas adaptadas;</w:t>
      </w:r>
    </w:p>
    <w:p w14:paraId="634E3487" w14:textId="77777777" w:rsidR="00E6794C" w:rsidRPr="00E6794C" w:rsidRDefault="00E6794C" w:rsidP="00E6794C">
      <w:pPr>
        <w:suppressAutoHyphens/>
        <w:spacing w:line="480" w:lineRule="auto"/>
        <w:ind w:firstLine="720"/>
        <w:jc w:val="both"/>
        <w:rPr>
          <w:rFonts w:ascii="Book Antiqua" w:eastAsia="MS Mincho" w:hAnsi="Book Antiqua"/>
          <w:szCs w:val="22"/>
        </w:rPr>
      </w:pPr>
      <w:r w:rsidRPr="00E6794C">
        <w:rPr>
          <w:rFonts w:ascii="Book Antiqua" w:eastAsia="MS Mincho" w:hAnsi="Book Antiqua"/>
          <w:szCs w:val="22"/>
        </w:rPr>
        <w:t>(c) Los servicios se documentarán mediante un Plan Individualizado de Servicios (PIS);</w:t>
      </w:r>
    </w:p>
    <w:p w14:paraId="4A421C9F" w14:textId="77777777" w:rsidR="00E6794C" w:rsidRPr="00E6794C" w:rsidRDefault="00E6794C" w:rsidP="00E6794C">
      <w:pPr>
        <w:suppressAutoHyphens/>
        <w:spacing w:line="480" w:lineRule="auto"/>
        <w:ind w:firstLine="720"/>
        <w:jc w:val="both"/>
        <w:rPr>
          <w:rFonts w:ascii="Book Antiqua" w:eastAsia="MS Mincho" w:hAnsi="Book Antiqua"/>
          <w:szCs w:val="22"/>
        </w:rPr>
      </w:pPr>
      <w:r w:rsidRPr="00E6794C">
        <w:rPr>
          <w:rFonts w:ascii="Book Antiqua" w:eastAsia="MS Mincho" w:hAnsi="Book Antiqua"/>
          <w:szCs w:val="22"/>
        </w:rPr>
        <w:t>(d) El PIS incluirá metas funcionales claras, frecuencia, duración y mecanismos de medición de progreso;</w:t>
      </w:r>
    </w:p>
    <w:p w14:paraId="6550EA15" w14:textId="77777777" w:rsidR="00E6794C" w:rsidRDefault="00E6794C" w:rsidP="00E6794C">
      <w:pPr>
        <w:suppressAutoHyphens/>
        <w:spacing w:line="480" w:lineRule="auto"/>
        <w:ind w:firstLine="720"/>
        <w:jc w:val="both"/>
        <w:rPr>
          <w:rFonts w:ascii="Book Antiqua" w:eastAsia="MS Mincho" w:hAnsi="Book Antiqua"/>
          <w:szCs w:val="22"/>
        </w:rPr>
      </w:pPr>
      <w:r w:rsidRPr="00E6794C">
        <w:rPr>
          <w:rFonts w:ascii="Book Antiqua" w:eastAsia="MS Mincho" w:hAnsi="Book Antiqua"/>
          <w:szCs w:val="22"/>
        </w:rPr>
        <w:t>(e) Se requerirá consentimiento informado para actividades especializadas o de mayor riesgo.</w:t>
      </w:r>
    </w:p>
    <w:p w14:paraId="4088E9AA" w14:textId="0537A45D" w:rsidR="00E6794C" w:rsidRPr="00E6794C" w:rsidRDefault="00E6794C" w:rsidP="00E6794C">
      <w:pPr>
        <w:suppressAutoHyphens/>
        <w:spacing w:line="480" w:lineRule="auto"/>
        <w:ind w:firstLine="720"/>
        <w:jc w:val="both"/>
        <w:rPr>
          <w:rFonts w:ascii="Book Antiqua" w:eastAsia="MS Mincho" w:hAnsi="Book Antiqua"/>
          <w:szCs w:val="22"/>
        </w:rPr>
      </w:pPr>
      <w:r w:rsidRPr="00E6794C">
        <w:rPr>
          <w:rFonts w:ascii="Book Antiqua" w:eastAsia="MS Mincho" w:hAnsi="Book Antiqua"/>
          <w:szCs w:val="22"/>
        </w:rPr>
        <w:t>Artículo 8. — Principio de No Sustitución y No Discriminación</w:t>
      </w:r>
      <w:r>
        <w:rPr>
          <w:rFonts w:ascii="Book Antiqua" w:eastAsia="MS Mincho" w:hAnsi="Book Antiqua"/>
          <w:szCs w:val="22"/>
        </w:rPr>
        <w:t xml:space="preserve">. </w:t>
      </w:r>
      <w:r w:rsidRPr="00E6794C">
        <w:rPr>
          <w:rFonts w:ascii="Book Antiqua" w:eastAsia="MS Mincho" w:hAnsi="Book Antiqua"/>
          <w:szCs w:val="22"/>
        </w:rPr>
        <w:t>El Programa se regirá por los siguientes principios:</w:t>
      </w:r>
    </w:p>
    <w:p w14:paraId="5F78F06E" w14:textId="77777777" w:rsidR="00E6794C" w:rsidRPr="00E6794C" w:rsidRDefault="00E6794C" w:rsidP="00E6794C">
      <w:pPr>
        <w:suppressAutoHyphens/>
        <w:spacing w:line="480" w:lineRule="auto"/>
        <w:ind w:firstLine="720"/>
        <w:jc w:val="both"/>
        <w:rPr>
          <w:rFonts w:ascii="Book Antiqua" w:eastAsia="MS Mincho" w:hAnsi="Book Antiqua"/>
          <w:szCs w:val="22"/>
        </w:rPr>
      </w:pPr>
      <w:r w:rsidRPr="00E6794C">
        <w:rPr>
          <w:rFonts w:ascii="Book Antiqua" w:eastAsia="MS Mincho" w:hAnsi="Book Antiqua"/>
          <w:szCs w:val="22"/>
        </w:rPr>
        <w:lastRenderedPageBreak/>
        <w:t>(a) Ningún componente del Programa sustituirá, reducirá o menoscabará servicios garantizados bajo el PEI/IEP o Plan 504;</w:t>
      </w:r>
    </w:p>
    <w:p w14:paraId="3DAC855A" w14:textId="77777777" w:rsidR="00E6794C" w:rsidRPr="00E6794C" w:rsidRDefault="00E6794C" w:rsidP="00E6794C">
      <w:pPr>
        <w:suppressAutoHyphens/>
        <w:spacing w:line="480" w:lineRule="auto"/>
        <w:ind w:firstLine="720"/>
        <w:jc w:val="both"/>
        <w:rPr>
          <w:rFonts w:ascii="Book Antiqua" w:eastAsia="MS Mincho" w:hAnsi="Book Antiqua"/>
          <w:szCs w:val="22"/>
        </w:rPr>
      </w:pPr>
      <w:r w:rsidRPr="00E6794C">
        <w:rPr>
          <w:rFonts w:ascii="Book Antiqua" w:eastAsia="MS Mincho" w:hAnsi="Book Antiqua"/>
          <w:szCs w:val="22"/>
        </w:rPr>
        <w:t>(b) Los servicios serán complementarios y adicionales a los servicios obligatorios;</w:t>
      </w:r>
    </w:p>
    <w:p w14:paraId="1E849BEC" w14:textId="77777777" w:rsidR="00E6794C" w:rsidRPr="00E6794C" w:rsidRDefault="00E6794C" w:rsidP="00E6794C">
      <w:pPr>
        <w:suppressAutoHyphens/>
        <w:spacing w:line="480" w:lineRule="auto"/>
        <w:ind w:firstLine="720"/>
        <w:jc w:val="both"/>
        <w:rPr>
          <w:rFonts w:ascii="Book Antiqua" w:eastAsia="MS Mincho" w:hAnsi="Book Antiqua"/>
          <w:szCs w:val="22"/>
        </w:rPr>
      </w:pPr>
      <w:r w:rsidRPr="00E6794C">
        <w:rPr>
          <w:rFonts w:ascii="Book Antiqua" w:eastAsia="MS Mincho" w:hAnsi="Book Antiqua"/>
          <w:szCs w:val="22"/>
        </w:rPr>
        <w:t>(c) Se garantizará acceso equitativo y no discriminatorio;</w:t>
      </w:r>
    </w:p>
    <w:p w14:paraId="605E787C" w14:textId="77777777" w:rsidR="00E6794C" w:rsidRPr="00E6794C" w:rsidRDefault="00E6794C" w:rsidP="00E6794C">
      <w:pPr>
        <w:suppressAutoHyphens/>
        <w:spacing w:line="480" w:lineRule="auto"/>
        <w:ind w:firstLine="720"/>
        <w:jc w:val="both"/>
        <w:rPr>
          <w:rFonts w:ascii="Book Antiqua" w:eastAsia="MS Mincho" w:hAnsi="Book Antiqua"/>
          <w:szCs w:val="22"/>
        </w:rPr>
      </w:pPr>
      <w:r w:rsidRPr="00E6794C">
        <w:rPr>
          <w:rFonts w:ascii="Book Antiqua" w:eastAsia="MS Mincho" w:hAnsi="Book Antiqua"/>
          <w:szCs w:val="22"/>
        </w:rPr>
        <w:t>(d) La participación se diseñará conforme al principio del ambiente menos restrictivo;</w:t>
      </w:r>
    </w:p>
    <w:p w14:paraId="23411F64" w14:textId="77777777" w:rsidR="00E6794C" w:rsidRDefault="00E6794C" w:rsidP="00E6794C">
      <w:pPr>
        <w:suppressAutoHyphens/>
        <w:spacing w:line="480" w:lineRule="auto"/>
        <w:ind w:firstLine="720"/>
        <w:jc w:val="both"/>
        <w:rPr>
          <w:rFonts w:ascii="Book Antiqua" w:eastAsia="MS Mincho" w:hAnsi="Book Antiqua"/>
          <w:szCs w:val="22"/>
        </w:rPr>
      </w:pPr>
      <w:r w:rsidRPr="00E6794C">
        <w:rPr>
          <w:rFonts w:ascii="Book Antiqua" w:eastAsia="MS Mincho" w:hAnsi="Book Antiqua"/>
          <w:szCs w:val="22"/>
        </w:rPr>
        <w:t>(e) El Programa no podrá utilizarse para segregar estudiantes ni sustituir obligaciones legales del Departamento.</w:t>
      </w:r>
    </w:p>
    <w:p w14:paraId="03B2ACE6" w14:textId="18A4EFC6" w:rsidR="00E6794C" w:rsidRPr="00E6794C" w:rsidRDefault="00E6794C" w:rsidP="00460316">
      <w:pPr>
        <w:suppressAutoHyphens/>
        <w:spacing w:line="480" w:lineRule="auto"/>
        <w:ind w:firstLine="720"/>
        <w:jc w:val="both"/>
        <w:rPr>
          <w:rFonts w:ascii="Book Antiqua" w:eastAsia="MS Mincho" w:hAnsi="Book Antiqua"/>
          <w:szCs w:val="22"/>
        </w:rPr>
      </w:pPr>
      <w:r w:rsidRPr="00E6794C">
        <w:rPr>
          <w:rFonts w:ascii="Book Antiqua" w:eastAsia="MS Mincho" w:hAnsi="Book Antiqua"/>
          <w:szCs w:val="22"/>
        </w:rPr>
        <w:t>Artículo 9. — Administración y Estructura Operacional</w:t>
      </w:r>
      <w:r>
        <w:rPr>
          <w:rFonts w:ascii="Book Antiqua" w:eastAsia="MS Mincho" w:hAnsi="Book Antiqua"/>
          <w:szCs w:val="22"/>
        </w:rPr>
        <w:t xml:space="preserve">. </w:t>
      </w:r>
      <w:r w:rsidRPr="00E6794C">
        <w:rPr>
          <w:rFonts w:ascii="Book Antiqua" w:eastAsia="MS Mincho" w:hAnsi="Book Antiqua"/>
          <w:szCs w:val="22"/>
        </w:rPr>
        <w:t>El Programa será administrado por el Departamento de Educación de Puerto Rico, a través de la Secretaría Asociada de Educación Especial y de la Oficina del Programa Especial de Apoyos Integrales para Estudiantes Neurodivergentes.</w:t>
      </w:r>
      <w:r w:rsidR="00460316">
        <w:rPr>
          <w:rFonts w:ascii="Book Antiqua" w:eastAsia="MS Mincho" w:hAnsi="Book Antiqua"/>
          <w:szCs w:val="22"/>
        </w:rPr>
        <w:t xml:space="preserve"> </w:t>
      </w:r>
      <w:r w:rsidRPr="00E6794C">
        <w:rPr>
          <w:rFonts w:ascii="Book Antiqua" w:eastAsia="MS Mincho" w:hAnsi="Book Antiqua"/>
          <w:szCs w:val="22"/>
        </w:rPr>
        <w:t>La Oficina tendrá, entre otras, las siguientes responsabilidades:</w:t>
      </w:r>
    </w:p>
    <w:p w14:paraId="789FB198" w14:textId="77777777" w:rsidR="00E6794C" w:rsidRPr="00E6794C" w:rsidRDefault="00E6794C" w:rsidP="00E6794C">
      <w:pPr>
        <w:suppressAutoHyphens/>
        <w:spacing w:line="480" w:lineRule="auto"/>
        <w:ind w:firstLine="720"/>
        <w:jc w:val="both"/>
        <w:rPr>
          <w:rFonts w:ascii="Book Antiqua" w:eastAsia="MS Mincho" w:hAnsi="Book Antiqua"/>
          <w:szCs w:val="22"/>
        </w:rPr>
      </w:pPr>
      <w:r w:rsidRPr="00E6794C">
        <w:rPr>
          <w:rFonts w:ascii="Book Antiqua" w:eastAsia="MS Mincho" w:hAnsi="Book Antiqua"/>
          <w:szCs w:val="22"/>
        </w:rPr>
        <w:t>(a) Planificación estratégica y diseño programático;</w:t>
      </w:r>
    </w:p>
    <w:p w14:paraId="216CFD58" w14:textId="77777777" w:rsidR="00E6794C" w:rsidRPr="00E6794C" w:rsidRDefault="00E6794C" w:rsidP="00E6794C">
      <w:pPr>
        <w:suppressAutoHyphens/>
        <w:spacing w:line="480" w:lineRule="auto"/>
        <w:ind w:firstLine="720"/>
        <w:jc w:val="both"/>
        <w:rPr>
          <w:rFonts w:ascii="Book Antiqua" w:eastAsia="MS Mincho" w:hAnsi="Book Antiqua"/>
          <w:szCs w:val="22"/>
        </w:rPr>
      </w:pPr>
      <w:r w:rsidRPr="00E6794C">
        <w:rPr>
          <w:rFonts w:ascii="Book Antiqua" w:eastAsia="MS Mincho" w:hAnsi="Book Antiqua"/>
          <w:szCs w:val="22"/>
        </w:rPr>
        <w:t xml:space="preserve">(b) Supervisión y </w:t>
      </w:r>
      <w:proofErr w:type="spellStart"/>
      <w:r w:rsidRPr="00E6794C">
        <w:rPr>
          <w:rFonts w:ascii="Book Antiqua" w:eastAsia="MS Mincho" w:hAnsi="Book Antiqua"/>
          <w:szCs w:val="22"/>
        </w:rPr>
        <w:t>monitoría</w:t>
      </w:r>
      <w:proofErr w:type="spellEnd"/>
      <w:r w:rsidRPr="00E6794C">
        <w:rPr>
          <w:rFonts w:ascii="Book Antiqua" w:eastAsia="MS Mincho" w:hAnsi="Book Antiqua"/>
          <w:szCs w:val="22"/>
        </w:rPr>
        <w:t xml:space="preserve"> programática;</w:t>
      </w:r>
    </w:p>
    <w:p w14:paraId="6D3FECD0" w14:textId="77777777" w:rsidR="00E6794C" w:rsidRPr="00E6794C" w:rsidRDefault="00E6794C" w:rsidP="00E6794C">
      <w:pPr>
        <w:suppressAutoHyphens/>
        <w:spacing w:line="480" w:lineRule="auto"/>
        <w:ind w:firstLine="720"/>
        <w:jc w:val="both"/>
        <w:rPr>
          <w:rFonts w:ascii="Book Antiqua" w:eastAsia="MS Mincho" w:hAnsi="Book Antiqua"/>
          <w:szCs w:val="22"/>
        </w:rPr>
      </w:pPr>
      <w:r w:rsidRPr="00E6794C">
        <w:rPr>
          <w:rFonts w:ascii="Book Antiqua" w:eastAsia="MS Mincho" w:hAnsi="Book Antiqua"/>
          <w:szCs w:val="22"/>
        </w:rPr>
        <w:t xml:space="preserve">(c) Coordinación </w:t>
      </w:r>
      <w:proofErr w:type="spellStart"/>
      <w:r w:rsidRPr="00E6794C">
        <w:rPr>
          <w:rFonts w:ascii="Book Antiqua" w:eastAsia="MS Mincho" w:hAnsi="Book Antiqua"/>
          <w:szCs w:val="22"/>
        </w:rPr>
        <w:t>interagencial</w:t>
      </w:r>
      <w:proofErr w:type="spellEnd"/>
      <w:r w:rsidRPr="00E6794C">
        <w:rPr>
          <w:rFonts w:ascii="Book Antiqua" w:eastAsia="MS Mincho" w:hAnsi="Book Antiqua"/>
          <w:szCs w:val="22"/>
        </w:rPr>
        <w:t xml:space="preserve"> y administración de convenios;</w:t>
      </w:r>
    </w:p>
    <w:p w14:paraId="486CCB38" w14:textId="77777777" w:rsidR="00E6794C" w:rsidRPr="00E6794C" w:rsidRDefault="00E6794C" w:rsidP="00E6794C">
      <w:pPr>
        <w:suppressAutoHyphens/>
        <w:spacing w:line="480" w:lineRule="auto"/>
        <w:ind w:firstLine="720"/>
        <w:jc w:val="both"/>
        <w:rPr>
          <w:rFonts w:ascii="Book Antiqua" w:eastAsia="MS Mincho" w:hAnsi="Book Antiqua"/>
          <w:szCs w:val="22"/>
        </w:rPr>
      </w:pPr>
      <w:r w:rsidRPr="00E6794C">
        <w:rPr>
          <w:rFonts w:ascii="Book Antiqua" w:eastAsia="MS Mincho" w:hAnsi="Book Antiqua"/>
          <w:szCs w:val="22"/>
        </w:rPr>
        <w:t>(d) Manejo y fiscalización de fondos;</w:t>
      </w:r>
    </w:p>
    <w:p w14:paraId="10BCED4D" w14:textId="77777777" w:rsidR="00E6794C" w:rsidRPr="00E6794C" w:rsidRDefault="00E6794C" w:rsidP="00E6794C">
      <w:pPr>
        <w:suppressAutoHyphens/>
        <w:spacing w:line="480" w:lineRule="auto"/>
        <w:ind w:firstLine="720"/>
        <w:jc w:val="both"/>
        <w:rPr>
          <w:rFonts w:ascii="Book Antiqua" w:eastAsia="MS Mincho" w:hAnsi="Book Antiqua"/>
          <w:szCs w:val="22"/>
        </w:rPr>
      </w:pPr>
      <w:r w:rsidRPr="00E6794C">
        <w:rPr>
          <w:rFonts w:ascii="Book Antiqua" w:eastAsia="MS Mincho" w:hAnsi="Book Antiqua"/>
          <w:szCs w:val="22"/>
        </w:rPr>
        <w:t>(e) Desarrollo de estándares, protocolos de seguridad y guías técnicas;</w:t>
      </w:r>
    </w:p>
    <w:p w14:paraId="3AE8612A" w14:textId="77777777" w:rsidR="00E6794C" w:rsidRPr="00E6794C" w:rsidRDefault="00E6794C" w:rsidP="00E6794C">
      <w:pPr>
        <w:suppressAutoHyphens/>
        <w:spacing w:line="480" w:lineRule="auto"/>
        <w:ind w:firstLine="720"/>
        <w:jc w:val="both"/>
        <w:rPr>
          <w:rFonts w:ascii="Book Antiqua" w:eastAsia="MS Mincho" w:hAnsi="Book Antiqua"/>
          <w:szCs w:val="22"/>
        </w:rPr>
      </w:pPr>
      <w:r w:rsidRPr="00E6794C">
        <w:rPr>
          <w:rFonts w:ascii="Book Antiqua" w:eastAsia="MS Mincho" w:hAnsi="Book Antiqua"/>
          <w:szCs w:val="22"/>
        </w:rPr>
        <w:t>(f) Coordinación con el Departamento de Recreación y Deportes para la implantación de componentes deportivos y recreativos adaptados;</w:t>
      </w:r>
    </w:p>
    <w:p w14:paraId="7FE458F4" w14:textId="77777777" w:rsidR="00E6794C" w:rsidRPr="00E6794C" w:rsidRDefault="00E6794C" w:rsidP="00E6794C">
      <w:pPr>
        <w:suppressAutoHyphens/>
        <w:spacing w:line="480" w:lineRule="auto"/>
        <w:ind w:firstLine="720"/>
        <w:jc w:val="both"/>
        <w:rPr>
          <w:rFonts w:ascii="Book Antiqua" w:eastAsia="MS Mincho" w:hAnsi="Book Antiqua"/>
          <w:szCs w:val="22"/>
        </w:rPr>
      </w:pPr>
      <w:r w:rsidRPr="00E6794C">
        <w:rPr>
          <w:rFonts w:ascii="Book Antiqua" w:eastAsia="MS Mincho" w:hAnsi="Book Antiqua"/>
          <w:szCs w:val="22"/>
        </w:rPr>
        <w:t>(g) Capacitación continua del personal;</w:t>
      </w:r>
    </w:p>
    <w:p w14:paraId="76357A87" w14:textId="77777777" w:rsidR="00E6794C" w:rsidRPr="00E6794C" w:rsidRDefault="00E6794C" w:rsidP="00E6794C">
      <w:pPr>
        <w:suppressAutoHyphens/>
        <w:spacing w:line="480" w:lineRule="auto"/>
        <w:ind w:firstLine="720"/>
        <w:jc w:val="both"/>
        <w:rPr>
          <w:rFonts w:ascii="Book Antiqua" w:eastAsia="MS Mincho" w:hAnsi="Book Antiqua"/>
          <w:szCs w:val="22"/>
        </w:rPr>
      </w:pPr>
      <w:r w:rsidRPr="00E6794C">
        <w:rPr>
          <w:rFonts w:ascii="Book Antiqua" w:eastAsia="MS Mincho" w:hAnsi="Book Antiqua"/>
          <w:szCs w:val="22"/>
        </w:rPr>
        <w:lastRenderedPageBreak/>
        <w:t>(h) Recolección, análisis y publicación de indicadores de desempeño.</w:t>
      </w:r>
    </w:p>
    <w:p w14:paraId="7CAA90D7" w14:textId="77777777" w:rsidR="00E6794C" w:rsidRDefault="00E6794C" w:rsidP="00E6794C">
      <w:pPr>
        <w:suppressAutoHyphens/>
        <w:spacing w:line="480" w:lineRule="auto"/>
        <w:ind w:firstLine="720"/>
        <w:jc w:val="both"/>
        <w:rPr>
          <w:rFonts w:ascii="Book Antiqua" w:eastAsia="MS Mincho" w:hAnsi="Book Antiqua"/>
          <w:szCs w:val="22"/>
        </w:rPr>
      </w:pPr>
      <w:r w:rsidRPr="00E6794C">
        <w:rPr>
          <w:rFonts w:ascii="Book Antiqua" w:eastAsia="MS Mincho" w:hAnsi="Book Antiqua"/>
          <w:szCs w:val="22"/>
        </w:rPr>
        <w:t>El Departamento podrá establecer estructuras regionales de apoyo para asegurar implantación uniforme a nivel isla.</w:t>
      </w:r>
    </w:p>
    <w:p w14:paraId="009690A7" w14:textId="33B2E125" w:rsidR="00460316" w:rsidRPr="00460316" w:rsidRDefault="00460316" w:rsidP="00460316">
      <w:pPr>
        <w:suppressAutoHyphens/>
        <w:spacing w:line="480" w:lineRule="auto"/>
        <w:ind w:firstLine="720"/>
        <w:jc w:val="both"/>
        <w:rPr>
          <w:rFonts w:ascii="Book Antiqua" w:eastAsia="MS Mincho" w:hAnsi="Book Antiqua"/>
          <w:szCs w:val="22"/>
        </w:rPr>
      </w:pPr>
      <w:r w:rsidRPr="00460316">
        <w:rPr>
          <w:rFonts w:ascii="Book Antiqua" w:eastAsia="MS Mincho" w:hAnsi="Book Antiqua"/>
          <w:szCs w:val="22"/>
        </w:rPr>
        <w:t xml:space="preserve">Artículo 10. — Coordinación </w:t>
      </w:r>
      <w:proofErr w:type="spellStart"/>
      <w:r w:rsidRPr="00460316">
        <w:rPr>
          <w:rFonts w:ascii="Book Antiqua" w:eastAsia="MS Mincho" w:hAnsi="Book Antiqua"/>
          <w:szCs w:val="22"/>
        </w:rPr>
        <w:t>interagencial</w:t>
      </w:r>
      <w:proofErr w:type="spellEnd"/>
      <w:r w:rsidRPr="00460316">
        <w:rPr>
          <w:rFonts w:ascii="Book Antiqua" w:eastAsia="MS Mincho" w:hAnsi="Book Antiqua"/>
          <w:szCs w:val="22"/>
        </w:rPr>
        <w:t xml:space="preserve"> e integración funcional de servicios y financiamiento</w:t>
      </w:r>
      <w:r>
        <w:rPr>
          <w:rFonts w:ascii="Book Antiqua" w:eastAsia="MS Mincho" w:hAnsi="Book Antiqua"/>
          <w:szCs w:val="22"/>
        </w:rPr>
        <w:t xml:space="preserve">. </w:t>
      </w:r>
      <w:r w:rsidRPr="00460316">
        <w:rPr>
          <w:rFonts w:ascii="Book Antiqua" w:eastAsia="MS Mincho" w:hAnsi="Book Antiqua"/>
          <w:szCs w:val="22"/>
        </w:rPr>
        <w:t xml:space="preserve">El Departamento de Educación de Puerto Rico establecerá acuerdos </w:t>
      </w:r>
      <w:proofErr w:type="spellStart"/>
      <w:r w:rsidRPr="00460316">
        <w:rPr>
          <w:rFonts w:ascii="Book Antiqua" w:eastAsia="MS Mincho" w:hAnsi="Book Antiqua"/>
          <w:szCs w:val="22"/>
        </w:rPr>
        <w:t>interagenciales</w:t>
      </w:r>
      <w:proofErr w:type="spellEnd"/>
      <w:r w:rsidRPr="00460316">
        <w:rPr>
          <w:rFonts w:ascii="Book Antiqua" w:eastAsia="MS Mincho" w:hAnsi="Book Antiqua"/>
          <w:szCs w:val="22"/>
        </w:rPr>
        <w:t>, memorandos de entendimiento, contratos o instrumentos jurídicos vinculantes con el Departamento de Salud, el Departamento de Recreación y Deportes de Puerto Rico, municipios, universidades, organizaciones sin fines de lucro y entidades privadas.</w:t>
      </w:r>
      <w:r>
        <w:rPr>
          <w:rFonts w:ascii="Book Antiqua" w:eastAsia="MS Mincho" w:hAnsi="Book Antiqua"/>
          <w:szCs w:val="22"/>
        </w:rPr>
        <w:t xml:space="preserve"> </w:t>
      </w:r>
      <w:r w:rsidRPr="00460316">
        <w:rPr>
          <w:rFonts w:ascii="Book Antiqua" w:eastAsia="MS Mincho" w:hAnsi="Book Antiqua"/>
          <w:szCs w:val="22"/>
        </w:rPr>
        <w:t>Dichos acuerdos tendrán, entre otros, los siguientes propósitos:</w:t>
      </w:r>
    </w:p>
    <w:p w14:paraId="2B37FDC8" w14:textId="77777777" w:rsidR="00460316" w:rsidRPr="00460316" w:rsidRDefault="00460316" w:rsidP="00460316">
      <w:pPr>
        <w:suppressAutoHyphens/>
        <w:spacing w:line="480" w:lineRule="auto"/>
        <w:ind w:firstLine="720"/>
        <w:jc w:val="both"/>
        <w:rPr>
          <w:rFonts w:ascii="Book Antiqua" w:eastAsia="MS Mincho" w:hAnsi="Book Antiqua"/>
          <w:szCs w:val="22"/>
        </w:rPr>
      </w:pPr>
      <w:r w:rsidRPr="00460316">
        <w:rPr>
          <w:rFonts w:ascii="Book Antiqua" w:eastAsia="MS Mincho" w:hAnsi="Book Antiqua"/>
          <w:szCs w:val="22"/>
        </w:rPr>
        <w:t>(a) Identificación temprana, referido y acceso a servicios;</w:t>
      </w:r>
    </w:p>
    <w:p w14:paraId="1E0FB475" w14:textId="77777777" w:rsidR="00460316" w:rsidRPr="00460316" w:rsidRDefault="00460316" w:rsidP="00460316">
      <w:pPr>
        <w:suppressAutoHyphens/>
        <w:spacing w:line="480" w:lineRule="auto"/>
        <w:ind w:firstLine="720"/>
        <w:jc w:val="both"/>
        <w:rPr>
          <w:rFonts w:ascii="Book Antiqua" w:eastAsia="MS Mincho" w:hAnsi="Book Antiqua"/>
          <w:szCs w:val="22"/>
        </w:rPr>
      </w:pPr>
      <w:r w:rsidRPr="00460316">
        <w:rPr>
          <w:rFonts w:ascii="Book Antiqua" w:eastAsia="MS Mincho" w:hAnsi="Book Antiqua"/>
          <w:szCs w:val="22"/>
        </w:rPr>
        <w:t>(b) Prestación integrada de servicios educativos, clínicos, recreativos, deportivos y funcionales;</w:t>
      </w:r>
    </w:p>
    <w:p w14:paraId="5B8AA077" w14:textId="77777777" w:rsidR="00460316" w:rsidRPr="00460316" w:rsidRDefault="00460316" w:rsidP="00460316">
      <w:pPr>
        <w:suppressAutoHyphens/>
        <w:spacing w:line="480" w:lineRule="auto"/>
        <w:ind w:firstLine="720"/>
        <w:jc w:val="both"/>
        <w:rPr>
          <w:rFonts w:ascii="Book Antiqua" w:eastAsia="MS Mincho" w:hAnsi="Book Antiqua"/>
          <w:szCs w:val="22"/>
        </w:rPr>
      </w:pPr>
      <w:r w:rsidRPr="00460316">
        <w:rPr>
          <w:rFonts w:ascii="Book Antiqua" w:eastAsia="MS Mincho" w:hAnsi="Book Antiqua"/>
          <w:szCs w:val="22"/>
        </w:rPr>
        <w:t>(c) Estandarización de criterios de elegibilidad, documentación y medición de progreso;</w:t>
      </w:r>
    </w:p>
    <w:p w14:paraId="703AE103" w14:textId="77777777" w:rsidR="00460316" w:rsidRPr="00460316" w:rsidRDefault="00460316" w:rsidP="00460316">
      <w:pPr>
        <w:suppressAutoHyphens/>
        <w:spacing w:line="480" w:lineRule="auto"/>
        <w:ind w:firstLine="720"/>
        <w:jc w:val="both"/>
        <w:rPr>
          <w:rFonts w:ascii="Book Antiqua" w:eastAsia="MS Mincho" w:hAnsi="Book Antiqua"/>
          <w:szCs w:val="22"/>
        </w:rPr>
      </w:pPr>
      <w:r w:rsidRPr="00460316">
        <w:rPr>
          <w:rFonts w:ascii="Book Antiqua" w:eastAsia="MS Mincho" w:hAnsi="Book Antiqua"/>
          <w:szCs w:val="22"/>
        </w:rPr>
        <w:t>(d) Integración programática con IDEA, Sección 504, Ley Núm. 51-1996, Ley Núm. 85-2018, ESSA y Medicaid escolar;</w:t>
      </w:r>
    </w:p>
    <w:p w14:paraId="1DD72847" w14:textId="77777777" w:rsidR="00460316" w:rsidRPr="00460316" w:rsidRDefault="00460316" w:rsidP="00460316">
      <w:pPr>
        <w:suppressAutoHyphens/>
        <w:spacing w:line="480" w:lineRule="auto"/>
        <w:ind w:firstLine="720"/>
        <w:jc w:val="both"/>
        <w:rPr>
          <w:rFonts w:ascii="Book Antiqua" w:eastAsia="MS Mincho" w:hAnsi="Book Antiqua"/>
          <w:szCs w:val="22"/>
        </w:rPr>
      </w:pPr>
      <w:r w:rsidRPr="00460316">
        <w:rPr>
          <w:rFonts w:ascii="Book Antiqua" w:eastAsia="MS Mincho" w:hAnsi="Book Antiqua"/>
          <w:szCs w:val="22"/>
        </w:rPr>
        <w:t>(e) Prevención de duplicidad de esfuerzos y maximización de recursos;</w:t>
      </w:r>
    </w:p>
    <w:p w14:paraId="6230ECC1" w14:textId="77777777" w:rsidR="00460316" w:rsidRPr="00460316" w:rsidRDefault="00460316" w:rsidP="00460316">
      <w:pPr>
        <w:suppressAutoHyphens/>
        <w:spacing w:line="480" w:lineRule="auto"/>
        <w:ind w:firstLine="720"/>
        <w:jc w:val="both"/>
        <w:rPr>
          <w:rFonts w:ascii="Book Antiqua" w:eastAsia="MS Mincho" w:hAnsi="Book Antiqua"/>
          <w:szCs w:val="22"/>
        </w:rPr>
      </w:pPr>
      <w:r w:rsidRPr="00460316">
        <w:rPr>
          <w:rFonts w:ascii="Book Antiqua" w:eastAsia="MS Mincho" w:hAnsi="Book Antiqua"/>
          <w:szCs w:val="22"/>
        </w:rPr>
        <w:t>(f) Protocolos operacionales uniformes para escuelas, centros regionales, actividades extracurriculares y programas de verano;</w:t>
      </w:r>
    </w:p>
    <w:p w14:paraId="09F79477" w14:textId="77777777" w:rsidR="00460316" w:rsidRPr="00460316" w:rsidRDefault="00460316" w:rsidP="00460316">
      <w:pPr>
        <w:suppressAutoHyphens/>
        <w:spacing w:line="480" w:lineRule="auto"/>
        <w:ind w:firstLine="720"/>
        <w:jc w:val="both"/>
        <w:rPr>
          <w:rFonts w:ascii="Book Antiqua" w:eastAsia="MS Mincho" w:hAnsi="Book Antiqua"/>
          <w:szCs w:val="22"/>
        </w:rPr>
      </w:pPr>
      <w:r w:rsidRPr="00460316">
        <w:rPr>
          <w:rFonts w:ascii="Book Antiqua" w:eastAsia="MS Mincho" w:hAnsi="Book Antiqua"/>
          <w:szCs w:val="22"/>
        </w:rPr>
        <w:t>(g) Continuidad y trazabilidad de servicios;</w:t>
      </w:r>
    </w:p>
    <w:p w14:paraId="7A073F5E" w14:textId="77777777" w:rsidR="00460316" w:rsidRPr="00460316" w:rsidRDefault="00460316" w:rsidP="00460316">
      <w:pPr>
        <w:suppressAutoHyphens/>
        <w:spacing w:line="480" w:lineRule="auto"/>
        <w:ind w:firstLine="720"/>
        <w:jc w:val="both"/>
        <w:rPr>
          <w:rFonts w:ascii="Book Antiqua" w:eastAsia="MS Mincho" w:hAnsi="Book Antiqua"/>
          <w:szCs w:val="22"/>
        </w:rPr>
      </w:pPr>
      <w:r w:rsidRPr="00460316">
        <w:rPr>
          <w:rFonts w:ascii="Book Antiqua" w:eastAsia="MS Mincho" w:hAnsi="Book Antiqua"/>
          <w:szCs w:val="22"/>
        </w:rPr>
        <w:t>(h) Capacitación y desarrollo profesional conjunto;</w:t>
      </w:r>
    </w:p>
    <w:p w14:paraId="2BD4137A" w14:textId="77777777" w:rsidR="00460316" w:rsidRDefault="00460316" w:rsidP="00460316">
      <w:pPr>
        <w:suppressAutoHyphens/>
        <w:spacing w:line="480" w:lineRule="auto"/>
        <w:ind w:firstLine="720"/>
        <w:jc w:val="both"/>
        <w:rPr>
          <w:rFonts w:ascii="Book Antiqua" w:eastAsia="MS Mincho" w:hAnsi="Book Antiqua"/>
          <w:szCs w:val="22"/>
        </w:rPr>
      </w:pPr>
      <w:r w:rsidRPr="00460316">
        <w:rPr>
          <w:rFonts w:ascii="Book Antiqua" w:eastAsia="MS Mincho" w:hAnsi="Book Antiqua"/>
          <w:szCs w:val="22"/>
        </w:rPr>
        <w:lastRenderedPageBreak/>
        <w:t>(i) Coordinación con el Departamento de Recreación y Deportes para:</w:t>
      </w:r>
    </w:p>
    <w:p w14:paraId="41082E99" w14:textId="77777777" w:rsidR="00460316" w:rsidRDefault="00460316" w:rsidP="00460316">
      <w:pPr>
        <w:suppressAutoHyphens/>
        <w:spacing w:line="480" w:lineRule="auto"/>
        <w:ind w:left="720" w:firstLine="720"/>
        <w:jc w:val="both"/>
        <w:rPr>
          <w:rFonts w:ascii="Book Antiqua" w:eastAsia="MS Mincho" w:hAnsi="Book Antiqua"/>
          <w:szCs w:val="22"/>
        </w:rPr>
      </w:pPr>
      <w:r w:rsidRPr="00460316">
        <w:rPr>
          <w:rFonts w:ascii="Book Antiqua" w:eastAsia="MS Mincho" w:hAnsi="Book Antiqua"/>
          <w:szCs w:val="22"/>
        </w:rPr>
        <w:t>(1) diseño de programas deportivos adaptados;</w:t>
      </w:r>
    </w:p>
    <w:p w14:paraId="41448ABF" w14:textId="77777777" w:rsidR="00460316" w:rsidRDefault="00460316" w:rsidP="00460316">
      <w:pPr>
        <w:suppressAutoHyphens/>
        <w:spacing w:line="480" w:lineRule="auto"/>
        <w:ind w:left="720" w:firstLine="720"/>
        <w:jc w:val="both"/>
        <w:rPr>
          <w:rFonts w:ascii="Book Antiqua" w:eastAsia="MS Mincho" w:hAnsi="Book Antiqua"/>
          <w:szCs w:val="22"/>
        </w:rPr>
      </w:pPr>
      <w:r w:rsidRPr="00460316">
        <w:rPr>
          <w:rFonts w:ascii="Book Antiqua" w:eastAsia="MS Mincho" w:hAnsi="Book Antiqua"/>
          <w:szCs w:val="22"/>
        </w:rPr>
        <w:t>(2) certificación y capacitación técnica de personal deportivo;</w:t>
      </w:r>
    </w:p>
    <w:p w14:paraId="10D5772C" w14:textId="77777777" w:rsidR="00460316" w:rsidRDefault="00460316" w:rsidP="00460316">
      <w:pPr>
        <w:suppressAutoHyphens/>
        <w:spacing w:line="480" w:lineRule="auto"/>
        <w:ind w:left="720" w:firstLine="720"/>
        <w:jc w:val="both"/>
        <w:rPr>
          <w:rFonts w:ascii="Book Antiqua" w:eastAsia="MS Mincho" w:hAnsi="Book Antiqua"/>
          <w:szCs w:val="22"/>
        </w:rPr>
      </w:pPr>
      <w:r w:rsidRPr="00460316">
        <w:rPr>
          <w:rFonts w:ascii="Book Antiqua" w:eastAsia="MS Mincho" w:hAnsi="Book Antiqua"/>
          <w:szCs w:val="22"/>
        </w:rPr>
        <w:t>(3) uso de instalaciones deportivas y recreativas;</w:t>
      </w:r>
    </w:p>
    <w:p w14:paraId="1C980A77" w14:textId="77777777" w:rsidR="00460316" w:rsidRDefault="00460316" w:rsidP="00460316">
      <w:pPr>
        <w:suppressAutoHyphens/>
        <w:spacing w:line="480" w:lineRule="auto"/>
        <w:ind w:left="720" w:firstLine="720"/>
        <w:jc w:val="both"/>
        <w:rPr>
          <w:rFonts w:ascii="Book Antiqua" w:eastAsia="MS Mincho" w:hAnsi="Book Antiqua"/>
          <w:szCs w:val="22"/>
        </w:rPr>
      </w:pPr>
      <w:r w:rsidRPr="00460316">
        <w:rPr>
          <w:rFonts w:ascii="Book Antiqua" w:eastAsia="MS Mincho" w:hAnsi="Book Antiqua"/>
          <w:szCs w:val="22"/>
        </w:rPr>
        <w:t>(4) desarrollo de actividades competitivas e inclusivas; y</w:t>
      </w:r>
    </w:p>
    <w:p w14:paraId="2046C774" w14:textId="38C299EE" w:rsidR="00460316" w:rsidRPr="00460316" w:rsidRDefault="00460316" w:rsidP="00460316">
      <w:pPr>
        <w:suppressAutoHyphens/>
        <w:spacing w:line="480" w:lineRule="auto"/>
        <w:ind w:left="1440"/>
        <w:jc w:val="both"/>
        <w:rPr>
          <w:rFonts w:ascii="Book Antiqua" w:eastAsia="MS Mincho" w:hAnsi="Book Antiqua"/>
          <w:szCs w:val="22"/>
        </w:rPr>
      </w:pPr>
      <w:r w:rsidRPr="00460316">
        <w:rPr>
          <w:rFonts w:ascii="Book Antiqua" w:eastAsia="MS Mincho" w:hAnsi="Book Antiqua"/>
          <w:szCs w:val="22"/>
        </w:rPr>
        <w:t>(5) implantación de programas recreativos estructurados y campamentos especializados.</w:t>
      </w:r>
    </w:p>
    <w:p w14:paraId="565E5F0B" w14:textId="77777777" w:rsidR="00460316" w:rsidRPr="00460316" w:rsidRDefault="00460316" w:rsidP="00460316">
      <w:pPr>
        <w:suppressAutoHyphens/>
        <w:spacing w:line="480" w:lineRule="auto"/>
        <w:ind w:firstLine="720"/>
        <w:jc w:val="both"/>
        <w:rPr>
          <w:rFonts w:ascii="Book Antiqua" w:eastAsia="MS Mincho" w:hAnsi="Book Antiqua"/>
          <w:szCs w:val="22"/>
        </w:rPr>
      </w:pPr>
      <w:r w:rsidRPr="00460316">
        <w:rPr>
          <w:rFonts w:ascii="Book Antiqua" w:eastAsia="MS Mincho" w:hAnsi="Book Antiqua"/>
          <w:szCs w:val="22"/>
        </w:rPr>
        <w:t>El Departamento de Educación diseñará y mantendrá un mecanismo formal de integración y coordinación de financiamiento público bajo principios de complementariedad, segregación contable, prohibición de duplicidad de cargos, maximización de reembolsos elegibles y cumplimiento con auditorías.</w:t>
      </w:r>
    </w:p>
    <w:p w14:paraId="7D7118C9" w14:textId="77777777" w:rsidR="00460316" w:rsidRDefault="00460316" w:rsidP="00460316">
      <w:pPr>
        <w:suppressAutoHyphens/>
        <w:spacing w:line="480" w:lineRule="auto"/>
        <w:ind w:firstLine="720"/>
        <w:jc w:val="both"/>
        <w:rPr>
          <w:rFonts w:ascii="Book Antiqua" w:eastAsia="MS Mincho" w:hAnsi="Book Antiqua"/>
          <w:szCs w:val="22"/>
        </w:rPr>
      </w:pPr>
      <w:r w:rsidRPr="00460316">
        <w:rPr>
          <w:rFonts w:ascii="Book Antiqua" w:eastAsia="MS Mincho" w:hAnsi="Book Antiqua"/>
          <w:szCs w:val="22"/>
        </w:rPr>
        <w:t>El Departamento adoptará, mediante reglamento, las normas necesarias para la implantación efectiva de este Artículo.</w:t>
      </w:r>
    </w:p>
    <w:p w14:paraId="1D65696A" w14:textId="720BFC79" w:rsidR="00107688" w:rsidRPr="00107688" w:rsidRDefault="00107688" w:rsidP="00107688">
      <w:pPr>
        <w:suppressAutoHyphens/>
        <w:spacing w:line="480" w:lineRule="auto"/>
        <w:ind w:firstLine="720"/>
        <w:jc w:val="both"/>
        <w:rPr>
          <w:rFonts w:ascii="Book Antiqua" w:eastAsia="MS Mincho" w:hAnsi="Book Antiqua"/>
          <w:szCs w:val="22"/>
        </w:rPr>
      </w:pPr>
      <w:r w:rsidRPr="00107688">
        <w:rPr>
          <w:rFonts w:ascii="Book Antiqua" w:eastAsia="MS Mincho" w:hAnsi="Book Antiqua"/>
          <w:szCs w:val="22"/>
        </w:rPr>
        <w:t>Artículo 11. — Comité Asesor Técnico Multidisciplinario.</w:t>
      </w:r>
      <w:r>
        <w:rPr>
          <w:rFonts w:ascii="Book Antiqua" w:eastAsia="MS Mincho" w:hAnsi="Book Antiqua"/>
          <w:szCs w:val="22"/>
        </w:rPr>
        <w:t xml:space="preserve"> </w:t>
      </w:r>
      <w:r w:rsidRPr="00107688">
        <w:rPr>
          <w:rFonts w:ascii="Book Antiqua" w:eastAsia="MS Mincho" w:hAnsi="Book Antiqua"/>
          <w:szCs w:val="22"/>
        </w:rPr>
        <w:t>Se crea el Comité Asesor Técnico Multidisciplinario del Programa, de carácter consultivo, adscrito al Departamento de Educación de Puerto Rico. El Comité tendrá la función de asesorar al Departamento en el diseño, implantación, evaluación y mejora continua del Programa, conforme a estándares basados en evidencia y mejores prácticas profesionales.</w:t>
      </w:r>
    </w:p>
    <w:p w14:paraId="5689CA58" w14:textId="77777777" w:rsidR="00107688" w:rsidRPr="00107688" w:rsidRDefault="00107688" w:rsidP="00107688">
      <w:pPr>
        <w:suppressAutoHyphens/>
        <w:spacing w:line="480" w:lineRule="auto"/>
        <w:ind w:firstLine="720"/>
        <w:jc w:val="both"/>
        <w:rPr>
          <w:rFonts w:ascii="Book Antiqua" w:eastAsia="MS Mincho" w:hAnsi="Book Antiqua"/>
          <w:szCs w:val="22"/>
        </w:rPr>
      </w:pPr>
      <w:r w:rsidRPr="00107688">
        <w:rPr>
          <w:rFonts w:ascii="Book Antiqua" w:eastAsia="MS Mincho" w:hAnsi="Book Antiqua"/>
          <w:szCs w:val="22"/>
        </w:rPr>
        <w:t>(a) Composición — El Comité estará integrado, como mínimo, por:</w:t>
      </w:r>
    </w:p>
    <w:p w14:paraId="7F246CB4" w14:textId="77777777" w:rsidR="00107688" w:rsidRPr="00107688" w:rsidRDefault="00107688" w:rsidP="00107688">
      <w:pPr>
        <w:suppressAutoHyphens/>
        <w:spacing w:line="480" w:lineRule="auto"/>
        <w:ind w:firstLine="720"/>
        <w:jc w:val="both"/>
        <w:rPr>
          <w:rFonts w:ascii="Book Antiqua" w:eastAsia="MS Mincho" w:hAnsi="Book Antiqua"/>
          <w:szCs w:val="22"/>
        </w:rPr>
      </w:pPr>
      <w:r w:rsidRPr="00107688">
        <w:rPr>
          <w:rFonts w:ascii="Book Antiqua" w:eastAsia="MS Mincho" w:hAnsi="Book Antiqua"/>
          <w:szCs w:val="22"/>
        </w:rPr>
        <w:t>(1) Un representante de la Secretaría Asociada de Educación Especial del Departamento de Educación de Puerto Rico;</w:t>
      </w:r>
    </w:p>
    <w:p w14:paraId="336B3452" w14:textId="77777777" w:rsidR="00107688" w:rsidRPr="00107688" w:rsidRDefault="00107688" w:rsidP="00107688">
      <w:pPr>
        <w:suppressAutoHyphens/>
        <w:spacing w:line="480" w:lineRule="auto"/>
        <w:ind w:firstLine="720"/>
        <w:jc w:val="both"/>
        <w:rPr>
          <w:rFonts w:ascii="Book Antiqua" w:eastAsia="MS Mincho" w:hAnsi="Book Antiqua"/>
          <w:szCs w:val="22"/>
        </w:rPr>
      </w:pPr>
      <w:r w:rsidRPr="00107688">
        <w:rPr>
          <w:rFonts w:ascii="Book Antiqua" w:eastAsia="MS Mincho" w:hAnsi="Book Antiqua"/>
          <w:szCs w:val="22"/>
        </w:rPr>
        <w:lastRenderedPageBreak/>
        <w:t>(2) Un representante del Departamento de Recreación y Deportes de Puerto Rico;</w:t>
      </w:r>
    </w:p>
    <w:p w14:paraId="32C2FC3D" w14:textId="77777777" w:rsidR="00107688" w:rsidRPr="00107688" w:rsidRDefault="00107688" w:rsidP="00107688">
      <w:pPr>
        <w:suppressAutoHyphens/>
        <w:spacing w:line="480" w:lineRule="auto"/>
        <w:ind w:firstLine="720"/>
        <w:jc w:val="both"/>
        <w:rPr>
          <w:rFonts w:ascii="Book Antiqua" w:eastAsia="MS Mincho" w:hAnsi="Book Antiqua"/>
          <w:szCs w:val="22"/>
        </w:rPr>
      </w:pPr>
      <w:r w:rsidRPr="00107688">
        <w:rPr>
          <w:rFonts w:ascii="Book Antiqua" w:eastAsia="MS Mincho" w:hAnsi="Book Antiqua"/>
          <w:szCs w:val="22"/>
        </w:rPr>
        <w:t>(3) Un representante del Departamento de Salud;</w:t>
      </w:r>
    </w:p>
    <w:p w14:paraId="7D5390D0" w14:textId="77777777" w:rsidR="00107688" w:rsidRPr="00107688" w:rsidRDefault="00107688" w:rsidP="00107688">
      <w:pPr>
        <w:suppressAutoHyphens/>
        <w:spacing w:line="480" w:lineRule="auto"/>
        <w:ind w:firstLine="720"/>
        <w:jc w:val="both"/>
        <w:rPr>
          <w:rFonts w:ascii="Book Antiqua" w:eastAsia="MS Mincho" w:hAnsi="Book Antiqua"/>
          <w:szCs w:val="22"/>
        </w:rPr>
      </w:pPr>
      <w:r w:rsidRPr="00107688">
        <w:rPr>
          <w:rFonts w:ascii="Book Antiqua" w:eastAsia="MS Mincho" w:hAnsi="Book Antiqua"/>
          <w:szCs w:val="22"/>
        </w:rPr>
        <w:t>(4) Tres profesionales licenciados en áreas relevantes, incluyendo educación especial, terapia ocupacional, terapia física, patología del habla y lenguaje, psicología, trabajo social o disciplinas afines;</w:t>
      </w:r>
    </w:p>
    <w:p w14:paraId="09E787E8" w14:textId="77777777" w:rsidR="00107688" w:rsidRPr="00107688" w:rsidRDefault="00107688" w:rsidP="00107688">
      <w:pPr>
        <w:suppressAutoHyphens/>
        <w:spacing w:line="480" w:lineRule="auto"/>
        <w:ind w:firstLine="720"/>
        <w:jc w:val="both"/>
        <w:rPr>
          <w:rFonts w:ascii="Book Antiqua" w:eastAsia="MS Mincho" w:hAnsi="Book Antiqua"/>
          <w:szCs w:val="22"/>
        </w:rPr>
      </w:pPr>
      <w:r w:rsidRPr="00107688">
        <w:rPr>
          <w:rFonts w:ascii="Book Antiqua" w:eastAsia="MS Mincho" w:hAnsi="Book Antiqua"/>
          <w:szCs w:val="22"/>
        </w:rPr>
        <w:t>(5) Un especialista en educación física adaptada, recreación terapéutica, deporte adaptado o actividad física inclusiva;</w:t>
      </w:r>
    </w:p>
    <w:p w14:paraId="12558B01" w14:textId="77777777" w:rsidR="00107688" w:rsidRPr="00107688" w:rsidRDefault="00107688" w:rsidP="00107688">
      <w:pPr>
        <w:suppressAutoHyphens/>
        <w:spacing w:line="480" w:lineRule="auto"/>
        <w:ind w:firstLine="720"/>
        <w:jc w:val="both"/>
        <w:rPr>
          <w:rFonts w:ascii="Book Antiqua" w:eastAsia="MS Mincho" w:hAnsi="Book Antiqua"/>
          <w:szCs w:val="22"/>
        </w:rPr>
      </w:pPr>
      <w:r w:rsidRPr="00107688">
        <w:rPr>
          <w:rFonts w:ascii="Book Antiqua" w:eastAsia="MS Mincho" w:hAnsi="Book Antiqua"/>
          <w:szCs w:val="22"/>
        </w:rPr>
        <w:t>(6) Un representante de padres, madres o encargados de estudiantes con discapacidades o necesidades neurodivergentes; y</w:t>
      </w:r>
    </w:p>
    <w:p w14:paraId="76C24FEB" w14:textId="77777777" w:rsidR="00107688" w:rsidRPr="00107688" w:rsidRDefault="00107688" w:rsidP="00107688">
      <w:pPr>
        <w:suppressAutoHyphens/>
        <w:spacing w:line="480" w:lineRule="auto"/>
        <w:ind w:firstLine="720"/>
        <w:jc w:val="both"/>
        <w:rPr>
          <w:rFonts w:ascii="Book Antiqua" w:eastAsia="MS Mincho" w:hAnsi="Book Antiqua"/>
          <w:szCs w:val="22"/>
        </w:rPr>
      </w:pPr>
      <w:r w:rsidRPr="00107688">
        <w:rPr>
          <w:rFonts w:ascii="Book Antiqua" w:eastAsia="MS Mincho" w:hAnsi="Book Antiqua"/>
          <w:szCs w:val="22"/>
        </w:rPr>
        <w:t>(7) Cualquier otro recurso experto que el Departamento de Educación estime necesario.</w:t>
      </w:r>
    </w:p>
    <w:p w14:paraId="1780F12B" w14:textId="77777777" w:rsidR="00107688" w:rsidRPr="00107688" w:rsidRDefault="00107688" w:rsidP="00107688">
      <w:pPr>
        <w:suppressAutoHyphens/>
        <w:spacing w:line="480" w:lineRule="auto"/>
        <w:ind w:firstLine="720"/>
        <w:jc w:val="both"/>
        <w:rPr>
          <w:rFonts w:ascii="Book Antiqua" w:eastAsia="MS Mincho" w:hAnsi="Book Antiqua"/>
          <w:szCs w:val="22"/>
        </w:rPr>
      </w:pPr>
      <w:r w:rsidRPr="00107688">
        <w:rPr>
          <w:rFonts w:ascii="Book Antiqua" w:eastAsia="MS Mincho" w:hAnsi="Book Antiqua"/>
          <w:szCs w:val="22"/>
        </w:rPr>
        <w:t>(b) Funciones — El Comité tendrá, entre otras, las siguientes funciones:</w:t>
      </w:r>
    </w:p>
    <w:p w14:paraId="48B0CFC5" w14:textId="77777777" w:rsidR="00107688" w:rsidRPr="00107688" w:rsidRDefault="00107688" w:rsidP="00107688">
      <w:pPr>
        <w:suppressAutoHyphens/>
        <w:spacing w:line="480" w:lineRule="auto"/>
        <w:ind w:firstLine="720"/>
        <w:jc w:val="both"/>
        <w:rPr>
          <w:rFonts w:ascii="Book Antiqua" w:eastAsia="MS Mincho" w:hAnsi="Book Antiqua"/>
          <w:szCs w:val="22"/>
        </w:rPr>
      </w:pPr>
      <w:r w:rsidRPr="00107688">
        <w:rPr>
          <w:rFonts w:ascii="Book Antiqua" w:eastAsia="MS Mincho" w:hAnsi="Book Antiqua"/>
          <w:szCs w:val="22"/>
        </w:rPr>
        <w:t>(1) Emitir recomendaciones sobre estándares de calidad, modelos de intervención y prácticas basadas en evidencia;</w:t>
      </w:r>
    </w:p>
    <w:p w14:paraId="421F878B" w14:textId="77777777" w:rsidR="00107688" w:rsidRPr="00107688" w:rsidRDefault="00107688" w:rsidP="00107688">
      <w:pPr>
        <w:suppressAutoHyphens/>
        <w:spacing w:line="480" w:lineRule="auto"/>
        <w:ind w:firstLine="720"/>
        <w:jc w:val="both"/>
        <w:rPr>
          <w:rFonts w:ascii="Book Antiqua" w:eastAsia="MS Mincho" w:hAnsi="Book Antiqua"/>
          <w:szCs w:val="22"/>
        </w:rPr>
      </w:pPr>
      <w:r w:rsidRPr="00107688">
        <w:rPr>
          <w:rFonts w:ascii="Book Antiqua" w:eastAsia="MS Mincho" w:hAnsi="Book Antiqua"/>
          <w:szCs w:val="22"/>
        </w:rPr>
        <w:t>(2) Evaluar la efectividad programática del Programa mediante el análisis de datos e indicadores de desempeño;</w:t>
      </w:r>
    </w:p>
    <w:p w14:paraId="4E9FA434" w14:textId="77777777" w:rsidR="00107688" w:rsidRPr="00107688" w:rsidRDefault="00107688" w:rsidP="00107688">
      <w:pPr>
        <w:suppressAutoHyphens/>
        <w:spacing w:line="480" w:lineRule="auto"/>
        <w:ind w:firstLine="720"/>
        <w:jc w:val="both"/>
        <w:rPr>
          <w:rFonts w:ascii="Book Antiqua" w:eastAsia="MS Mincho" w:hAnsi="Book Antiqua"/>
          <w:szCs w:val="22"/>
        </w:rPr>
      </w:pPr>
      <w:r w:rsidRPr="00107688">
        <w:rPr>
          <w:rFonts w:ascii="Book Antiqua" w:eastAsia="MS Mincho" w:hAnsi="Book Antiqua"/>
          <w:szCs w:val="22"/>
        </w:rPr>
        <w:t>(3) Asesorar en la adopción de protocolos de seguridad, elegibilidad y prestación de servicios;</w:t>
      </w:r>
    </w:p>
    <w:p w14:paraId="5D6B4E62" w14:textId="77777777" w:rsidR="00107688" w:rsidRPr="00107688" w:rsidRDefault="00107688" w:rsidP="00107688">
      <w:pPr>
        <w:suppressAutoHyphens/>
        <w:spacing w:line="480" w:lineRule="auto"/>
        <w:ind w:firstLine="720"/>
        <w:jc w:val="both"/>
        <w:rPr>
          <w:rFonts w:ascii="Book Antiqua" w:eastAsia="MS Mincho" w:hAnsi="Book Antiqua"/>
          <w:szCs w:val="22"/>
        </w:rPr>
      </w:pPr>
      <w:r w:rsidRPr="00107688">
        <w:rPr>
          <w:rFonts w:ascii="Book Antiqua" w:eastAsia="MS Mincho" w:hAnsi="Book Antiqua"/>
          <w:szCs w:val="22"/>
        </w:rPr>
        <w:t>(4) Recomendar criterios técnicos para la integración de servicios educativos, funcionales, recreativos, deportivos, terapéuticos y multisectoriales;</w:t>
      </w:r>
    </w:p>
    <w:p w14:paraId="78AAEA3A" w14:textId="77777777" w:rsidR="00107688" w:rsidRPr="00107688" w:rsidRDefault="00107688" w:rsidP="00107688">
      <w:pPr>
        <w:suppressAutoHyphens/>
        <w:spacing w:line="480" w:lineRule="auto"/>
        <w:ind w:firstLine="720"/>
        <w:jc w:val="both"/>
        <w:rPr>
          <w:rFonts w:ascii="Book Antiqua" w:eastAsia="MS Mincho" w:hAnsi="Book Antiqua"/>
          <w:szCs w:val="22"/>
        </w:rPr>
      </w:pPr>
      <w:r w:rsidRPr="00107688">
        <w:rPr>
          <w:rFonts w:ascii="Book Antiqua" w:eastAsia="MS Mincho" w:hAnsi="Book Antiqua"/>
          <w:szCs w:val="22"/>
        </w:rPr>
        <w:lastRenderedPageBreak/>
        <w:t>(5) Asesorar sobre el diseño de programas deportivos adaptados, actividades recreativas estructuradas, campamentos inclusivos y uso de instalaciones deportivas o recreativas; y</w:t>
      </w:r>
    </w:p>
    <w:p w14:paraId="4FE8B119" w14:textId="77777777" w:rsidR="00107688" w:rsidRPr="00107688" w:rsidRDefault="00107688" w:rsidP="00107688">
      <w:pPr>
        <w:suppressAutoHyphens/>
        <w:spacing w:line="480" w:lineRule="auto"/>
        <w:ind w:firstLine="720"/>
        <w:jc w:val="both"/>
        <w:rPr>
          <w:rFonts w:ascii="Book Antiqua" w:eastAsia="MS Mincho" w:hAnsi="Book Antiqua"/>
          <w:szCs w:val="22"/>
        </w:rPr>
      </w:pPr>
      <w:r w:rsidRPr="00107688">
        <w:rPr>
          <w:rFonts w:ascii="Book Antiqua" w:eastAsia="MS Mincho" w:hAnsi="Book Antiqua"/>
          <w:szCs w:val="22"/>
        </w:rPr>
        <w:t>(6) Proponer mejoras regulatorias, administrativas o programáticas.</w:t>
      </w:r>
    </w:p>
    <w:p w14:paraId="2CDEFA01" w14:textId="77777777" w:rsidR="00107688" w:rsidRDefault="00107688" w:rsidP="00107688">
      <w:pPr>
        <w:suppressAutoHyphens/>
        <w:spacing w:line="480" w:lineRule="auto"/>
        <w:ind w:firstLine="720"/>
        <w:jc w:val="both"/>
        <w:rPr>
          <w:rFonts w:ascii="Book Antiqua" w:eastAsia="MS Mincho" w:hAnsi="Book Antiqua"/>
          <w:szCs w:val="22"/>
        </w:rPr>
      </w:pPr>
      <w:r w:rsidRPr="00107688">
        <w:rPr>
          <w:rFonts w:ascii="Book Antiqua" w:eastAsia="MS Mincho" w:hAnsi="Book Antiqua"/>
          <w:szCs w:val="22"/>
        </w:rPr>
        <w:t>(c) Naturaleza y operación — El Comité tendrá carácter consultivo y no vinculante, y se reunirá con la frecuencia que disponga el reglamento, pero no menos de dos (2) veces al año. El Departamento de Educación deberá considerar sus recomendaciones y documentar su evaluación en los informes anuales del Programa.</w:t>
      </w:r>
    </w:p>
    <w:p w14:paraId="7A5D6E05" w14:textId="10E2A7B4" w:rsidR="00F51DAE" w:rsidRPr="00F51DAE" w:rsidRDefault="00F51DAE" w:rsidP="00F51DAE">
      <w:pPr>
        <w:suppressAutoHyphens/>
        <w:spacing w:line="480" w:lineRule="auto"/>
        <w:ind w:firstLine="720"/>
        <w:jc w:val="both"/>
        <w:rPr>
          <w:rFonts w:ascii="Book Antiqua" w:eastAsia="MS Mincho" w:hAnsi="Book Antiqua"/>
          <w:szCs w:val="22"/>
        </w:rPr>
      </w:pPr>
      <w:r w:rsidRPr="00F51DAE">
        <w:rPr>
          <w:rFonts w:ascii="Book Antiqua" w:eastAsia="MS Mincho" w:hAnsi="Book Antiqua"/>
          <w:szCs w:val="22"/>
        </w:rPr>
        <w:t>Artículo 12. — Credenciales, cualificaciones y estándares profesionales.</w:t>
      </w:r>
      <w:r>
        <w:rPr>
          <w:rFonts w:ascii="Book Antiqua" w:eastAsia="MS Mincho" w:hAnsi="Book Antiqua"/>
          <w:szCs w:val="22"/>
        </w:rPr>
        <w:t xml:space="preserve"> </w:t>
      </w:r>
      <w:r w:rsidRPr="00F51DAE">
        <w:rPr>
          <w:rFonts w:ascii="Book Antiqua" w:eastAsia="MS Mincho" w:hAnsi="Book Antiqua"/>
          <w:szCs w:val="22"/>
        </w:rPr>
        <w:t>Todos los servicios provistos bajo el Programa deberán ser ofrecidos exclusivamente por personal cualificado, debidamente certificado o licenciado, según corresponda a la naturaleza del servicio.</w:t>
      </w:r>
    </w:p>
    <w:p w14:paraId="6D52C0A8" w14:textId="77777777" w:rsidR="00F51DAE" w:rsidRPr="00F51DAE" w:rsidRDefault="00F51DAE" w:rsidP="00F51DAE">
      <w:pPr>
        <w:suppressAutoHyphens/>
        <w:spacing w:line="480" w:lineRule="auto"/>
        <w:ind w:firstLine="720"/>
        <w:jc w:val="both"/>
        <w:rPr>
          <w:rFonts w:ascii="Book Antiqua" w:eastAsia="MS Mincho" w:hAnsi="Book Antiqua"/>
          <w:szCs w:val="22"/>
        </w:rPr>
      </w:pPr>
      <w:r w:rsidRPr="00F51DAE">
        <w:rPr>
          <w:rFonts w:ascii="Book Antiqua" w:eastAsia="MS Mincho" w:hAnsi="Book Antiqua"/>
          <w:szCs w:val="22"/>
        </w:rPr>
        <w:t>(a) Requisitos generales — El personal deberá cumplir con:</w:t>
      </w:r>
    </w:p>
    <w:p w14:paraId="1AB5DD34" w14:textId="77777777" w:rsidR="00F51DAE" w:rsidRPr="00F51DAE" w:rsidRDefault="00F51DAE" w:rsidP="00F51DAE">
      <w:pPr>
        <w:suppressAutoHyphens/>
        <w:spacing w:line="480" w:lineRule="auto"/>
        <w:ind w:firstLine="720"/>
        <w:jc w:val="both"/>
        <w:rPr>
          <w:rFonts w:ascii="Book Antiqua" w:eastAsia="MS Mincho" w:hAnsi="Book Antiqua"/>
          <w:szCs w:val="22"/>
        </w:rPr>
      </w:pPr>
      <w:r w:rsidRPr="00F51DAE">
        <w:rPr>
          <w:rFonts w:ascii="Book Antiqua" w:eastAsia="MS Mincho" w:hAnsi="Book Antiqua"/>
          <w:szCs w:val="22"/>
        </w:rPr>
        <w:t>(1) Licencias profesionales vigentes, cuando aplique;</w:t>
      </w:r>
    </w:p>
    <w:p w14:paraId="4DF3C438" w14:textId="77777777" w:rsidR="00F51DAE" w:rsidRPr="00F51DAE" w:rsidRDefault="00F51DAE" w:rsidP="00F51DAE">
      <w:pPr>
        <w:suppressAutoHyphens/>
        <w:spacing w:line="480" w:lineRule="auto"/>
        <w:ind w:firstLine="720"/>
        <w:jc w:val="both"/>
        <w:rPr>
          <w:rFonts w:ascii="Book Antiqua" w:eastAsia="MS Mincho" w:hAnsi="Book Antiqua"/>
          <w:szCs w:val="22"/>
        </w:rPr>
      </w:pPr>
      <w:r w:rsidRPr="00F51DAE">
        <w:rPr>
          <w:rFonts w:ascii="Book Antiqua" w:eastAsia="MS Mincho" w:hAnsi="Book Antiqua"/>
          <w:szCs w:val="22"/>
        </w:rPr>
        <w:t>(2) Certificaciones reconocidas en su disciplina;</w:t>
      </w:r>
    </w:p>
    <w:p w14:paraId="1BBB7841" w14:textId="77777777" w:rsidR="00F51DAE" w:rsidRPr="00F51DAE" w:rsidRDefault="00F51DAE" w:rsidP="00F51DAE">
      <w:pPr>
        <w:suppressAutoHyphens/>
        <w:spacing w:line="480" w:lineRule="auto"/>
        <w:ind w:firstLine="720"/>
        <w:jc w:val="both"/>
        <w:rPr>
          <w:rFonts w:ascii="Book Antiqua" w:eastAsia="MS Mincho" w:hAnsi="Book Antiqua"/>
          <w:szCs w:val="22"/>
        </w:rPr>
      </w:pPr>
      <w:r w:rsidRPr="00F51DAE">
        <w:rPr>
          <w:rFonts w:ascii="Book Antiqua" w:eastAsia="MS Mincho" w:hAnsi="Book Antiqua"/>
          <w:szCs w:val="22"/>
        </w:rPr>
        <w:t>(3) Cumplimiento con requisitos de educación continua; y</w:t>
      </w:r>
    </w:p>
    <w:p w14:paraId="02011C46" w14:textId="77777777" w:rsidR="00F51DAE" w:rsidRPr="00F51DAE" w:rsidRDefault="00F51DAE" w:rsidP="00F51DAE">
      <w:pPr>
        <w:suppressAutoHyphens/>
        <w:spacing w:line="480" w:lineRule="auto"/>
        <w:ind w:firstLine="720"/>
        <w:jc w:val="both"/>
        <w:rPr>
          <w:rFonts w:ascii="Book Antiqua" w:eastAsia="MS Mincho" w:hAnsi="Book Antiqua"/>
          <w:szCs w:val="22"/>
        </w:rPr>
      </w:pPr>
      <w:r w:rsidRPr="00F51DAE">
        <w:rPr>
          <w:rFonts w:ascii="Book Antiqua" w:eastAsia="MS Mincho" w:hAnsi="Book Antiqua"/>
          <w:szCs w:val="22"/>
        </w:rPr>
        <w:t>(4) Verificación de antecedentes conforme a la normativa aplicable para trabajo con menores.</w:t>
      </w:r>
    </w:p>
    <w:p w14:paraId="7FA667EB" w14:textId="19BE8F13" w:rsidR="00F51DAE" w:rsidRPr="00F51DAE" w:rsidRDefault="00F51DAE" w:rsidP="00F51DAE">
      <w:pPr>
        <w:suppressAutoHyphens/>
        <w:spacing w:line="480" w:lineRule="auto"/>
        <w:ind w:firstLine="720"/>
        <w:jc w:val="both"/>
        <w:rPr>
          <w:rFonts w:ascii="Book Antiqua" w:eastAsia="MS Mincho" w:hAnsi="Book Antiqua"/>
          <w:szCs w:val="22"/>
        </w:rPr>
      </w:pPr>
      <w:r w:rsidRPr="00F51DAE">
        <w:rPr>
          <w:rFonts w:ascii="Book Antiqua" w:eastAsia="MS Mincho" w:hAnsi="Book Antiqua"/>
          <w:szCs w:val="22"/>
        </w:rPr>
        <w:t>(b) Requisitos específicos por tipo de servicio</w:t>
      </w:r>
      <w:r>
        <w:rPr>
          <w:rFonts w:ascii="Book Antiqua" w:eastAsia="MS Mincho" w:hAnsi="Book Antiqua"/>
          <w:szCs w:val="22"/>
        </w:rPr>
        <w:t>;</w:t>
      </w:r>
    </w:p>
    <w:p w14:paraId="2DED8EF2" w14:textId="77777777" w:rsidR="00F51DAE" w:rsidRPr="00F51DAE" w:rsidRDefault="00F51DAE" w:rsidP="00F51DAE">
      <w:pPr>
        <w:suppressAutoHyphens/>
        <w:spacing w:line="480" w:lineRule="auto"/>
        <w:ind w:firstLine="720"/>
        <w:jc w:val="both"/>
        <w:rPr>
          <w:rFonts w:ascii="Book Antiqua" w:eastAsia="MS Mincho" w:hAnsi="Book Antiqua"/>
          <w:szCs w:val="22"/>
        </w:rPr>
      </w:pPr>
      <w:r w:rsidRPr="00F51DAE">
        <w:rPr>
          <w:rFonts w:ascii="Book Antiqua" w:eastAsia="MS Mincho" w:hAnsi="Book Antiqua"/>
          <w:szCs w:val="22"/>
        </w:rPr>
        <w:lastRenderedPageBreak/>
        <w:t>(1) Los servicios clínicos, incluyendo terapia ocupacional, terapia física, terapia del habla y lenguaje, servicios psicológicos u otros servicios de salud, deberán ser provistos únicamente por profesionales licenciados dentro de su ámbito de práctica;</w:t>
      </w:r>
    </w:p>
    <w:p w14:paraId="0D91ABF7" w14:textId="77777777" w:rsidR="00F51DAE" w:rsidRPr="00F51DAE" w:rsidRDefault="00F51DAE" w:rsidP="00F51DAE">
      <w:pPr>
        <w:suppressAutoHyphens/>
        <w:spacing w:line="480" w:lineRule="auto"/>
        <w:ind w:firstLine="720"/>
        <w:jc w:val="both"/>
        <w:rPr>
          <w:rFonts w:ascii="Book Antiqua" w:eastAsia="MS Mincho" w:hAnsi="Book Antiqua"/>
          <w:szCs w:val="22"/>
        </w:rPr>
      </w:pPr>
      <w:r w:rsidRPr="00F51DAE">
        <w:rPr>
          <w:rFonts w:ascii="Book Antiqua" w:eastAsia="MS Mincho" w:hAnsi="Book Antiqua"/>
          <w:szCs w:val="22"/>
        </w:rPr>
        <w:t>(2) La educación física adaptada deberá ser ofrecida por personal con preparación formal en educación física adaptada o áreas relacionadas;</w:t>
      </w:r>
    </w:p>
    <w:p w14:paraId="287ED23D" w14:textId="77777777" w:rsidR="00F51DAE" w:rsidRPr="00F51DAE" w:rsidRDefault="00F51DAE" w:rsidP="00F51DAE">
      <w:pPr>
        <w:suppressAutoHyphens/>
        <w:spacing w:line="480" w:lineRule="auto"/>
        <w:ind w:firstLine="720"/>
        <w:jc w:val="both"/>
        <w:rPr>
          <w:rFonts w:ascii="Book Antiqua" w:eastAsia="MS Mincho" w:hAnsi="Book Antiqua"/>
          <w:szCs w:val="22"/>
        </w:rPr>
      </w:pPr>
      <w:r w:rsidRPr="00F51DAE">
        <w:rPr>
          <w:rFonts w:ascii="Book Antiqua" w:eastAsia="MS Mincho" w:hAnsi="Book Antiqua"/>
          <w:szCs w:val="22"/>
        </w:rPr>
        <w:t>(3) Los programas deportivos adaptados deberán contar con entrenadores, instructores o personal técnico con certificación, adiestramiento o experiencia documentada en deporte inclusivo, deporte adaptado o actividad física para poblaciones con necesidades funcionales;</w:t>
      </w:r>
    </w:p>
    <w:p w14:paraId="245427C8" w14:textId="77777777" w:rsidR="00F51DAE" w:rsidRPr="00F51DAE" w:rsidRDefault="00F51DAE" w:rsidP="00F51DAE">
      <w:pPr>
        <w:suppressAutoHyphens/>
        <w:spacing w:line="480" w:lineRule="auto"/>
        <w:ind w:firstLine="720"/>
        <w:jc w:val="both"/>
        <w:rPr>
          <w:rFonts w:ascii="Book Antiqua" w:eastAsia="MS Mincho" w:hAnsi="Book Antiqua"/>
          <w:szCs w:val="22"/>
        </w:rPr>
      </w:pPr>
      <w:r w:rsidRPr="00F51DAE">
        <w:rPr>
          <w:rFonts w:ascii="Book Antiqua" w:eastAsia="MS Mincho" w:hAnsi="Book Antiqua"/>
          <w:szCs w:val="22"/>
        </w:rPr>
        <w:t>(4) La natación adaptada y los servicios acuáticos requerirán instructores certificados, adiestramiento en seguridad acuática y presencia de salvavidas certificado;</w:t>
      </w:r>
    </w:p>
    <w:p w14:paraId="4B86F148" w14:textId="77777777" w:rsidR="00F51DAE" w:rsidRPr="00F51DAE" w:rsidRDefault="00F51DAE" w:rsidP="00F51DAE">
      <w:pPr>
        <w:suppressAutoHyphens/>
        <w:spacing w:line="480" w:lineRule="auto"/>
        <w:ind w:firstLine="720"/>
        <w:jc w:val="both"/>
        <w:rPr>
          <w:rFonts w:ascii="Book Antiqua" w:eastAsia="MS Mincho" w:hAnsi="Book Antiqua"/>
          <w:szCs w:val="22"/>
        </w:rPr>
      </w:pPr>
      <w:r w:rsidRPr="00F51DAE">
        <w:rPr>
          <w:rFonts w:ascii="Book Antiqua" w:eastAsia="MS Mincho" w:hAnsi="Book Antiqua"/>
          <w:szCs w:val="22"/>
        </w:rPr>
        <w:t>(5) Las intervenciones asistidas con equinos requerirán personal certificado conforme a estándares reconocidos y, en caso de intervención clínica, profesionales licenciados dentro de su disciplina;</w:t>
      </w:r>
    </w:p>
    <w:p w14:paraId="12E337E4" w14:textId="77777777" w:rsidR="00F51DAE" w:rsidRPr="00F51DAE" w:rsidRDefault="00F51DAE" w:rsidP="00F51DAE">
      <w:pPr>
        <w:suppressAutoHyphens/>
        <w:spacing w:line="480" w:lineRule="auto"/>
        <w:ind w:firstLine="720"/>
        <w:jc w:val="both"/>
        <w:rPr>
          <w:rFonts w:ascii="Book Antiqua" w:eastAsia="MS Mincho" w:hAnsi="Book Antiqua"/>
          <w:szCs w:val="22"/>
        </w:rPr>
      </w:pPr>
      <w:r w:rsidRPr="00F51DAE">
        <w:rPr>
          <w:rFonts w:ascii="Book Antiqua" w:eastAsia="MS Mincho" w:hAnsi="Book Antiqua"/>
          <w:szCs w:val="22"/>
        </w:rPr>
        <w:t>(6) Los programas recreativos, deportivos o campamentos inclusivos coordinados con el Departamento de Recreación y Deportes deberán cumplir con los requisitos de certificación, capacitación, supervisión y seguridad que establezca la reglamentación aplicable.</w:t>
      </w:r>
    </w:p>
    <w:p w14:paraId="31E3EC69" w14:textId="77777777" w:rsidR="00F51DAE" w:rsidRPr="00F51DAE" w:rsidRDefault="00F51DAE" w:rsidP="00F51DAE">
      <w:pPr>
        <w:suppressAutoHyphens/>
        <w:spacing w:line="480" w:lineRule="auto"/>
        <w:ind w:firstLine="720"/>
        <w:jc w:val="both"/>
        <w:rPr>
          <w:rFonts w:ascii="Book Antiqua" w:eastAsia="MS Mincho" w:hAnsi="Book Antiqua"/>
          <w:szCs w:val="22"/>
        </w:rPr>
      </w:pPr>
      <w:r w:rsidRPr="00F51DAE">
        <w:rPr>
          <w:rFonts w:ascii="Book Antiqua" w:eastAsia="MS Mincho" w:hAnsi="Book Antiqua"/>
          <w:szCs w:val="22"/>
        </w:rPr>
        <w:t>(c) Registro y supervisión — El Departamento de Educación establecerá un registro oficial de proveedores autorizados y un sistema de evaluación, supervisión y monitoreo continuo del cumplimiento con estos requisitos.</w:t>
      </w:r>
    </w:p>
    <w:p w14:paraId="0FF15608" w14:textId="77777777" w:rsidR="00F51DAE" w:rsidRPr="00F51DAE" w:rsidRDefault="00F51DAE" w:rsidP="00F51DAE">
      <w:pPr>
        <w:suppressAutoHyphens/>
        <w:spacing w:line="480" w:lineRule="auto"/>
        <w:ind w:firstLine="720"/>
        <w:jc w:val="both"/>
        <w:rPr>
          <w:rFonts w:ascii="Book Antiqua" w:eastAsia="MS Mincho" w:hAnsi="Book Antiqua"/>
          <w:szCs w:val="22"/>
        </w:rPr>
      </w:pPr>
      <w:r w:rsidRPr="00F51DAE">
        <w:rPr>
          <w:rFonts w:ascii="Book Antiqua" w:eastAsia="MS Mincho" w:hAnsi="Book Antiqua"/>
          <w:szCs w:val="22"/>
        </w:rPr>
        <w:lastRenderedPageBreak/>
        <w:t>(d) Verificación periódica — El Departamento de Educación verificará periódicamente la vigencia de licencias, certificaciones, pólizas, adiestramientos, credenciales y autorizaciones requeridas a todo proveedor o colaborador del Programa.</w:t>
      </w:r>
    </w:p>
    <w:p w14:paraId="387E3B3C" w14:textId="77777777" w:rsidR="00F51DAE" w:rsidRDefault="00F51DAE" w:rsidP="00F51DAE">
      <w:pPr>
        <w:suppressAutoHyphens/>
        <w:spacing w:line="480" w:lineRule="auto"/>
        <w:ind w:firstLine="720"/>
        <w:jc w:val="both"/>
        <w:rPr>
          <w:rFonts w:ascii="Book Antiqua" w:eastAsia="MS Mincho" w:hAnsi="Book Antiqua"/>
          <w:szCs w:val="22"/>
        </w:rPr>
      </w:pPr>
      <w:r w:rsidRPr="00F51DAE">
        <w:rPr>
          <w:rFonts w:ascii="Book Antiqua" w:eastAsia="MS Mincho" w:hAnsi="Book Antiqua"/>
          <w:szCs w:val="22"/>
        </w:rPr>
        <w:t>(e) Suspensión o desautorización — El incumplimiento con los requisitos de licencia, certificación, historial, seguridad, formación continua o aseguramiento constituirá causa suficiente para la suspensión, cancelación o no renovación de la autorización para prestar servicios bajo el Programa.</w:t>
      </w:r>
    </w:p>
    <w:p w14:paraId="03F13609" w14:textId="0504F76E" w:rsidR="00F51DAE" w:rsidRPr="00F51DAE" w:rsidRDefault="00F51DAE" w:rsidP="00F51DAE">
      <w:pPr>
        <w:suppressAutoHyphens/>
        <w:spacing w:line="480" w:lineRule="auto"/>
        <w:ind w:firstLine="720"/>
        <w:jc w:val="both"/>
        <w:rPr>
          <w:rFonts w:ascii="Book Antiqua" w:eastAsia="MS Mincho" w:hAnsi="Book Antiqua"/>
          <w:szCs w:val="22"/>
        </w:rPr>
      </w:pPr>
      <w:r w:rsidRPr="00F51DAE">
        <w:rPr>
          <w:rFonts w:ascii="Book Antiqua" w:eastAsia="MS Mincho" w:hAnsi="Book Antiqua"/>
          <w:szCs w:val="22"/>
        </w:rPr>
        <w:t>Artículo 13. — Normas de seguridad, manejo de riesgos y consentimiento informado.</w:t>
      </w:r>
      <w:r>
        <w:rPr>
          <w:rFonts w:ascii="Book Antiqua" w:eastAsia="MS Mincho" w:hAnsi="Book Antiqua"/>
          <w:szCs w:val="22"/>
        </w:rPr>
        <w:t xml:space="preserve"> </w:t>
      </w:r>
      <w:r w:rsidRPr="00F51DAE">
        <w:rPr>
          <w:rFonts w:ascii="Book Antiqua" w:eastAsia="MS Mincho" w:hAnsi="Book Antiqua"/>
          <w:szCs w:val="22"/>
        </w:rPr>
        <w:t>El Departamento de Educación adoptará e implementará protocolos estrictos de seguridad y manejo de riesgos para todas las actividades del Programa, con especial atención a aquellas que impliquen exposición a riesgos físicos, ambientales, mecánicos, deportivos, acuáticos o relacionados con animales.</w:t>
      </w:r>
    </w:p>
    <w:p w14:paraId="57B299E3" w14:textId="77777777" w:rsidR="00F51DAE" w:rsidRPr="00F51DAE" w:rsidRDefault="00F51DAE" w:rsidP="00F51DAE">
      <w:pPr>
        <w:suppressAutoHyphens/>
        <w:spacing w:line="480" w:lineRule="auto"/>
        <w:ind w:firstLine="720"/>
        <w:jc w:val="both"/>
        <w:rPr>
          <w:rFonts w:ascii="Book Antiqua" w:eastAsia="MS Mincho" w:hAnsi="Book Antiqua"/>
          <w:szCs w:val="22"/>
        </w:rPr>
      </w:pPr>
      <w:r w:rsidRPr="00F51DAE">
        <w:rPr>
          <w:rFonts w:ascii="Book Antiqua" w:eastAsia="MS Mincho" w:hAnsi="Book Antiqua"/>
          <w:szCs w:val="22"/>
        </w:rPr>
        <w:t>(a) Principios generales — Toda actividad deberá:</w:t>
      </w:r>
    </w:p>
    <w:p w14:paraId="79C67BA7" w14:textId="77777777" w:rsidR="00F51DAE" w:rsidRPr="00F51DAE" w:rsidRDefault="00F51DAE" w:rsidP="00F51DAE">
      <w:pPr>
        <w:suppressAutoHyphens/>
        <w:spacing w:line="480" w:lineRule="auto"/>
        <w:ind w:firstLine="720"/>
        <w:jc w:val="both"/>
        <w:rPr>
          <w:rFonts w:ascii="Book Antiqua" w:eastAsia="MS Mincho" w:hAnsi="Book Antiqua"/>
          <w:szCs w:val="22"/>
        </w:rPr>
      </w:pPr>
      <w:r w:rsidRPr="00F51DAE">
        <w:rPr>
          <w:rFonts w:ascii="Book Antiqua" w:eastAsia="MS Mincho" w:hAnsi="Book Antiqua"/>
          <w:szCs w:val="22"/>
        </w:rPr>
        <w:t>(1) Priorizar la seguridad física, emocional y sensorial del estudiante;</w:t>
      </w:r>
    </w:p>
    <w:p w14:paraId="4E829C9E" w14:textId="77777777" w:rsidR="00F51DAE" w:rsidRPr="00F51DAE" w:rsidRDefault="00F51DAE" w:rsidP="00F51DAE">
      <w:pPr>
        <w:suppressAutoHyphens/>
        <w:spacing w:line="480" w:lineRule="auto"/>
        <w:ind w:firstLine="720"/>
        <w:jc w:val="both"/>
        <w:rPr>
          <w:rFonts w:ascii="Book Antiqua" w:eastAsia="MS Mincho" w:hAnsi="Book Antiqua"/>
          <w:szCs w:val="22"/>
        </w:rPr>
      </w:pPr>
      <w:r w:rsidRPr="00F51DAE">
        <w:rPr>
          <w:rFonts w:ascii="Book Antiqua" w:eastAsia="MS Mincho" w:hAnsi="Book Antiqua"/>
          <w:szCs w:val="22"/>
        </w:rPr>
        <w:t>(2) Ajustarse a las necesidades funcionales individuales del participante;</w:t>
      </w:r>
    </w:p>
    <w:p w14:paraId="03BF496C" w14:textId="77777777" w:rsidR="00F51DAE" w:rsidRPr="00F51DAE" w:rsidRDefault="00F51DAE" w:rsidP="00F51DAE">
      <w:pPr>
        <w:suppressAutoHyphens/>
        <w:spacing w:line="480" w:lineRule="auto"/>
        <w:ind w:firstLine="720"/>
        <w:jc w:val="both"/>
        <w:rPr>
          <w:rFonts w:ascii="Book Antiqua" w:eastAsia="MS Mincho" w:hAnsi="Book Antiqua"/>
          <w:szCs w:val="22"/>
        </w:rPr>
      </w:pPr>
      <w:r w:rsidRPr="00F51DAE">
        <w:rPr>
          <w:rFonts w:ascii="Book Antiqua" w:eastAsia="MS Mincho" w:hAnsi="Book Antiqua"/>
          <w:szCs w:val="22"/>
        </w:rPr>
        <w:t>(3) Cumplir con estándares profesionales y reglamentarios aplicables;</w:t>
      </w:r>
    </w:p>
    <w:p w14:paraId="5C70568D" w14:textId="77777777" w:rsidR="00F51DAE" w:rsidRPr="00F51DAE" w:rsidRDefault="00F51DAE" w:rsidP="00F51DAE">
      <w:pPr>
        <w:suppressAutoHyphens/>
        <w:spacing w:line="480" w:lineRule="auto"/>
        <w:ind w:firstLine="720"/>
        <w:jc w:val="both"/>
        <w:rPr>
          <w:rFonts w:ascii="Book Antiqua" w:eastAsia="MS Mincho" w:hAnsi="Book Antiqua"/>
          <w:szCs w:val="22"/>
        </w:rPr>
      </w:pPr>
      <w:r w:rsidRPr="00F51DAE">
        <w:rPr>
          <w:rFonts w:ascii="Book Antiqua" w:eastAsia="MS Mincho" w:hAnsi="Book Antiqua"/>
          <w:szCs w:val="22"/>
        </w:rPr>
        <w:t>(4) Contar con supervisión adecuada y personal capacitado; y</w:t>
      </w:r>
    </w:p>
    <w:p w14:paraId="5CB54067" w14:textId="77777777" w:rsidR="00F51DAE" w:rsidRPr="00F51DAE" w:rsidRDefault="00F51DAE" w:rsidP="00F51DAE">
      <w:pPr>
        <w:suppressAutoHyphens/>
        <w:spacing w:line="480" w:lineRule="auto"/>
        <w:ind w:firstLine="720"/>
        <w:jc w:val="both"/>
        <w:rPr>
          <w:rFonts w:ascii="Book Antiqua" w:eastAsia="MS Mincho" w:hAnsi="Book Antiqua"/>
          <w:szCs w:val="22"/>
        </w:rPr>
      </w:pPr>
      <w:r w:rsidRPr="00F51DAE">
        <w:rPr>
          <w:rFonts w:ascii="Book Antiqua" w:eastAsia="MS Mincho" w:hAnsi="Book Antiqua"/>
          <w:szCs w:val="22"/>
        </w:rPr>
        <w:t>(5) Mantener protocolos de prevención, respuesta y documentación de incidentes.</w:t>
      </w:r>
    </w:p>
    <w:p w14:paraId="30749FD0" w14:textId="77777777" w:rsidR="00F51DAE" w:rsidRPr="00F51DAE" w:rsidRDefault="00F51DAE" w:rsidP="00F51DAE">
      <w:pPr>
        <w:suppressAutoHyphens/>
        <w:spacing w:line="480" w:lineRule="auto"/>
        <w:ind w:firstLine="720"/>
        <w:jc w:val="both"/>
        <w:rPr>
          <w:rFonts w:ascii="Book Antiqua" w:eastAsia="MS Mincho" w:hAnsi="Book Antiqua"/>
          <w:szCs w:val="22"/>
        </w:rPr>
      </w:pPr>
      <w:r w:rsidRPr="00F51DAE">
        <w:rPr>
          <w:rFonts w:ascii="Book Antiqua" w:eastAsia="MS Mincho" w:hAnsi="Book Antiqua"/>
          <w:szCs w:val="22"/>
        </w:rPr>
        <w:t>(b) Actividades acuáticas — Se requerirá:</w:t>
      </w:r>
    </w:p>
    <w:p w14:paraId="0523B3BA" w14:textId="77777777" w:rsidR="00F51DAE" w:rsidRPr="00F51DAE" w:rsidRDefault="00F51DAE" w:rsidP="00F51DAE">
      <w:pPr>
        <w:suppressAutoHyphens/>
        <w:spacing w:line="480" w:lineRule="auto"/>
        <w:ind w:firstLine="720"/>
        <w:jc w:val="both"/>
        <w:rPr>
          <w:rFonts w:ascii="Book Antiqua" w:eastAsia="MS Mincho" w:hAnsi="Book Antiqua"/>
          <w:szCs w:val="22"/>
        </w:rPr>
      </w:pPr>
      <w:r w:rsidRPr="00F51DAE">
        <w:rPr>
          <w:rFonts w:ascii="Book Antiqua" w:eastAsia="MS Mincho" w:hAnsi="Book Antiqua"/>
          <w:szCs w:val="22"/>
        </w:rPr>
        <w:t>(1) Instalaciones certificadas y aptas para uso educativo o recreativo;</w:t>
      </w:r>
    </w:p>
    <w:p w14:paraId="45B28CC9" w14:textId="77777777" w:rsidR="00F51DAE" w:rsidRPr="00F51DAE" w:rsidRDefault="00F51DAE" w:rsidP="00F51DAE">
      <w:pPr>
        <w:suppressAutoHyphens/>
        <w:spacing w:line="480" w:lineRule="auto"/>
        <w:ind w:firstLine="720"/>
        <w:jc w:val="both"/>
        <w:rPr>
          <w:rFonts w:ascii="Book Antiqua" w:eastAsia="MS Mincho" w:hAnsi="Book Antiqua"/>
          <w:szCs w:val="22"/>
        </w:rPr>
      </w:pPr>
      <w:r w:rsidRPr="00F51DAE">
        <w:rPr>
          <w:rFonts w:ascii="Book Antiqua" w:eastAsia="MS Mincho" w:hAnsi="Book Antiqua"/>
          <w:szCs w:val="22"/>
        </w:rPr>
        <w:t>(2) Presencia continua de personal certificado en salvamento;</w:t>
      </w:r>
    </w:p>
    <w:p w14:paraId="6DCFC6EB" w14:textId="77777777" w:rsidR="00F51DAE" w:rsidRPr="00F51DAE" w:rsidRDefault="00F51DAE" w:rsidP="00F51DAE">
      <w:pPr>
        <w:suppressAutoHyphens/>
        <w:spacing w:line="480" w:lineRule="auto"/>
        <w:ind w:firstLine="720"/>
        <w:jc w:val="both"/>
        <w:rPr>
          <w:rFonts w:ascii="Book Antiqua" w:eastAsia="MS Mincho" w:hAnsi="Book Antiqua"/>
          <w:szCs w:val="22"/>
        </w:rPr>
      </w:pPr>
      <w:r w:rsidRPr="00F51DAE">
        <w:rPr>
          <w:rFonts w:ascii="Book Antiqua" w:eastAsia="MS Mincho" w:hAnsi="Book Antiqua"/>
          <w:szCs w:val="22"/>
        </w:rPr>
        <w:lastRenderedPageBreak/>
        <w:t>(3) Protocolos de prevención de ahogamiento y respuesta a emergencias;</w:t>
      </w:r>
    </w:p>
    <w:p w14:paraId="570F25A6" w14:textId="77777777" w:rsidR="00F51DAE" w:rsidRPr="00F51DAE" w:rsidRDefault="00F51DAE" w:rsidP="00F51DAE">
      <w:pPr>
        <w:suppressAutoHyphens/>
        <w:spacing w:line="480" w:lineRule="auto"/>
        <w:ind w:firstLine="720"/>
        <w:jc w:val="both"/>
        <w:rPr>
          <w:rFonts w:ascii="Book Antiqua" w:eastAsia="MS Mincho" w:hAnsi="Book Antiqua"/>
          <w:szCs w:val="22"/>
        </w:rPr>
      </w:pPr>
      <w:r w:rsidRPr="00F51DAE">
        <w:rPr>
          <w:rFonts w:ascii="Book Antiqua" w:eastAsia="MS Mincho" w:hAnsi="Book Antiqua"/>
          <w:szCs w:val="22"/>
        </w:rPr>
        <w:t>(4) Evaluación previa del estudiante para determinar aptitud, necesidades de apoyo y riesgos previsibles; y</w:t>
      </w:r>
    </w:p>
    <w:p w14:paraId="7B2429F1" w14:textId="77777777" w:rsidR="00F51DAE" w:rsidRPr="00F51DAE" w:rsidRDefault="00F51DAE" w:rsidP="00F51DAE">
      <w:pPr>
        <w:suppressAutoHyphens/>
        <w:spacing w:line="480" w:lineRule="auto"/>
        <w:ind w:firstLine="720"/>
        <w:jc w:val="both"/>
        <w:rPr>
          <w:rFonts w:ascii="Book Antiqua" w:eastAsia="MS Mincho" w:hAnsi="Book Antiqua"/>
          <w:szCs w:val="22"/>
        </w:rPr>
      </w:pPr>
      <w:r w:rsidRPr="00F51DAE">
        <w:rPr>
          <w:rFonts w:ascii="Book Antiqua" w:eastAsia="MS Mincho" w:hAnsi="Book Antiqua"/>
          <w:szCs w:val="22"/>
        </w:rPr>
        <w:t>(5) Proporción adecuada entre personal y estudiantes.</w:t>
      </w:r>
    </w:p>
    <w:p w14:paraId="3569FE2F" w14:textId="77777777" w:rsidR="00F51DAE" w:rsidRPr="00F51DAE" w:rsidRDefault="00F51DAE" w:rsidP="00F51DAE">
      <w:pPr>
        <w:suppressAutoHyphens/>
        <w:spacing w:line="480" w:lineRule="auto"/>
        <w:ind w:firstLine="720"/>
        <w:jc w:val="both"/>
        <w:rPr>
          <w:rFonts w:ascii="Book Antiqua" w:eastAsia="MS Mincho" w:hAnsi="Book Antiqua"/>
          <w:szCs w:val="22"/>
        </w:rPr>
      </w:pPr>
      <w:r w:rsidRPr="00F51DAE">
        <w:rPr>
          <w:rFonts w:ascii="Book Antiqua" w:eastAsia="MS Mincho" w:hAnsi="Book Antiqua"/>
          <w:szCs w:val="22"/>
        </w:rPr>
        <w:t>(c) Programas ecuestres — Se exigirá:</w:t>
      </w:r>
    </w:p>
    <w:p w14:paraId="3E491FD3" w14:textId="77777777" w:rsidR="00F51DAE" w:rsidRPr="00F51DAE" w:rsidRDefault="00F51DAE" w:rsidP="00F51DAE">
      <w:pPr>
        <w:suppressAutoHyphens/>
        <w:spacing w:line="480" w:lineRule="auto"/>
        <w:ind w:firstLine="720"/>
        <w:jc w:val="both"/>
        <w:rPr>
          <w:rFonts w:ascii="Book Antiqua" w:eastAsia="MS Mincho" w:hAnsi="Book Antiqua"/>
          <w:szCs w:val="22"/>
        </w:rPr>
      </w:pPr>
      <w:r w:rsidRPr="00F51DAE">
        <w:rPr>
          <w:rFonts w:ascii="Book Antiqua" w:eastAsia="MS Mincho" w:hAnsi="Book Antiqua"/>
          <w:szCs w:val="22"/>
        </w:rPr>
        <w:t>(1) Cumplimiento con estándares de seguridad en manejo de animales;</w:t>
      </w:r>
    </w:p>
    <w:p w14:paraId="1656B7D3" w14:textId="77777777" w:rsidR="00F51DAE" w:rsidRPr="00F51DAE" w:rsidRDefault="00F51DAE" w:rsidP="00F51DAE">
      <w:pPr>
        <w:suppressAutoHyphens/>
        <w:spacing w:line="480" w:lineRule="auto"/>
        <w:ind w:firstLine="720"/>
        <w:jc w:val="both"/>
        <w:rPr>
          <w:rFonts w:ascii="Book Antiqua" w:eastAsia="MS Mincho" w:hAnsi="Book Antiqua"/>
          <w:szCs w:val="22"/>
        </w:rPr>
      </w:pPr>
      <w:r w:rsidRPr="00F51DAE">
        <w:rPr>
          <w:rFonts w:ascii="Book Antiqua" w:eastAsia="MS Mincho" w:hAnsi="Book Antiqua"/>
          <w:szCs w:val="22"/>
        </w:rPr>
        <w:t>(2) Uso obligatorio de equipo protector adecuado;</w:t>
      </w:r>
    </w:p>
    <w:p w14:paraId="17D6C8C9" w14:textId="77777777" w:rsidR="00F51DAE" w:rsidRPr="00F51DAE" w:rsidRDefault="00F51DAE" w:rsidP="00F51DAE">
      <w:pPr>
        <w:suppressAutoHyphens/>
        <w:spacing w:line="480" w:lineRule="auto"/>
        <w:ind w:firstLine="720"/>
        <w:jc w:val="both"/>
        <w:rPr>
          <w:rFonts w:ascii="Book Antiqua" w:eastAsia="MS Mincho" w:hAnsi="Book Antiqua"/>
          <w:szCs w:val="22"/>
        </w:rPr>
      </w:pPr>
      <w:r w:rsidRPr="00F51DAE">
        <w:rPr>
          <w:rFonts w:ascii="Book Antiqua" w:eastAsia="MS Mincho" w:hAnsi="Book Antiqua"/>
          <w:szCs w:val="22"/>
        </w:rPr>
        <w:t>(3) Evaluación previa de contraindicaciones médicas o funcionales;</w:t>
      </w:r>
    </w:p>
    <w:p w14:paraId="25E1842A" w14:textId="77777777" w:rsidR="00F51DAE" w:rsidRPr="00F51DAE" w:rsidRDefault="00F51DAE" w:rsidP="00F51DAE">
      <w:pPr>
        <w:suppressAutoHyphens/>
        <w:spacing w:line="480" w:lineRule="auto"/>
        <w:ind w:firstLine="720"/>
        <w:jc w:val="both"/>
        <w:rPr>
          <w:rFonts w:ascii="Book Antiqua" w:eastAsia="MS Mincho" w:hAnsi="Book Antiqua"/>
          <w:szCs w:val="22"/>
        </w:rPr>
      </w:pPr>
      <w:r w:rsidRPr="00F51DAE">
        <w:rPr>
          <w:rFonts w:ascii="Book Antiqua" w:eastAsia="MS Mincho" w:hAnsi="Book Antiqua"/>
          <w:szCs w:val="22"/>
        </w:rPr>
        <w:t>(4) Supervisión por personal capacitado; y</w:t>
      </w:r>
    </w:p>
    <w:p w14:paraId="5797FB20" w14:textId="77777777" w:rsidR="00F51DAE" w:rsidRPr="00F51DAE" w:rsidRDefault="00F51DAE" w:rsidP="00F51DAE">
      <w:pPr>
        <w:suppressAutoHyphens/>
        <w:spacing w:line="480" w:lineRule="auto"/>
        <w:ind w:firstLine="720"/>
        <w:jc w:val="both"/>
        <w:rPr>
          <w:rFonts w:ascii="Book Antiqua" w:eastAsia="MS Mincho" w:hAnsi="Book Antiqua"/>
          <w:szCs w:val="22"/>
        </w:rPr>
      </w:pPr>
      <w:r w:rsidRPr="00F51DAE">
        <w:rPr>
          <w:rFonts w:ascii="Book Antiqua" w:eastAsia="MS Mincho" w:hAnsi="Book Antiqua"/>
          <w:szCs w:val="22"/>
        </w:rPr>
        <w:t>(5) Protocolos de respuesta ante incidentes.</w:t>
      </w:r>
    </w:p>
    <w:p w14:paraId="7C89D97B" w14:textId="77777777" w:rsidR="00F51DAE" w:rsidRPr="00F51DAE" w:rsidRDefault="00F51DAE" w:rsidP="00F51DAE">
      <w:pPr>
        <w:suppressAutoHyphens/>
        <w:spacing w:line="480" w:lineRule="auto"/>
        <w:ind w:firstLine="720"/>
        <w:jc w:val="both"/>
        <w:rPr>
          <w:rFonts w:ascii="Book Antiqua" w:eastAsia="MS Mincho" w:hAnsi="Book Antiqua"/>
          <w:szCs w:val="22"/>
        </w:rPr>
      </w:pPr>
      <w:r w:rsidRPr="00F51DAE">
        <w:rPr>
          <w:rFonts w:ascii="Book Antiqua" w:eastAsia="MS Mincho" w:hAnsi="Book Antiqua"/>
          <w:szCs w:val="22"/>
        </w:rPr>
        <w:t>(d) Actividades deportivas, recreativas y campamentos inclusivos — En coordinación con el Departamento de Recreación y Deportes de Puerto Rico, se establecerán normas mínimas de seguridad para actividades deportivas adaptadas, recreación estructurada, clínicas deportivas, campamentos inclusivos y uso de instalaciones deportivas o recreativas, incluyendo supervisión adecuada, evaluación de riesgos, disponibilidad de primeros auxilios y protocolos de respuesta ante incidentes.</w:t>
      </w:r>
    </w:p>
    <w:p w14:paraId="4F69423D" w14:textId="77777777" w:rsidR="00F51DAE" w:rsidRPr="00F51DAE" w:rsidRDefault="00F51DAE" w:rsidP="00F51DAE">
      <w:pPr>
        <w:suppressAutoHyphens/>
        <w:spacing w:line="480" w:lineRule="auto"/>
        <w:ind w:firstLine="720"/>
        <w:jc w:val="both"/>
        <w:rPr>
          <w:rFonts w:ascii="Book Antiqua" w:eastAsia="MS Mincho" w:hAnsi="Book Antiqua"/>
          <w:szCs w:val="22"/>
        </w:rPr>
      </w:pPr>
      <w:r w:rsidRPr="00F51DAE">
        <w:rPr>
          <w:rFonts w:ascii="Book Antiqua" w:eastAsia="MS Mincho" w:hAnsi="Book Antiqua"/>
          <w:szCs w:val="22"/>
        </w:rPr>
        <w:t>(e) Manejo de emergencias — El Departamento de Educación deberá establecer:</w:t>
      </w:r>
    </w:p>
    <w:p w14:paraId="141EF00F" w14:textId="77777777" w:rsidR="00F51DAE" w:rsidRPr="00F51DAE" w:rsidRDefault="00F51DAE" w:rsidP="00F51DAE">
      <w:pPr>
        <w:suppressAutoHyphens/>
        <w:spacing w:line="480" w:lineRule="auto"/>
        <w:ind w:firstLine="720"/>
        <w:jc w:val="both"/>
        <w:rPr>
          <w:rFonts w:ascii="Book Antiqua" w:eastAsia="MS Mincho" w:hAnsi="Book Antiqua"/>
          <w:szCs w:val="22"/>
        </w:rPr>
      </w:pPr>
      <w:r w:rsidRPr="00F51DAE">
        <w:rPr>
          <w:rFonts w:ascii="Book Antiqua" w:eastAsia="MS Mincho" w:hAnsi="Book Antiqua"/>
          <w:szCs w:val="22"/>
        </w:rPr>
        <w:t>(1) Planes de emergencia específicos por tipo de actividad;</w:t>
      </w:r>
    </w:p>
    <w:p w14:paraId="01EC3762" w14:textId="77777777" w:rsidR="00F51DAE" w:rsidRPr="00F51DAE" w:rsidRDefault="00F51DAE" w:rsidP="00F51DAE">
      <w:pPr>
        <w:suppressAutoHyphens/>
        <w:spacing w:line="480" w:lineRule="auto"/>
        <w:ind w:firstLine="720"/>
        <w:jc w:val="both"/>
        <w:rPr>
          <w:rFonts w:ascii="Book Antiqua" w:eastAsia="MS Mincho" w:hAnsi="Book Antiqua"/>
          <w:szCs w:val="22"/>
        </w:rPr>
      </w:pPr>
      <w:r w:rsidRPr="00F51DAE">
        <w:rPr>
          <w:rFonts w:ascii="Book Antiqua" w:eastAsia="MS Mincho" w:hAnsi="Book Antiqua"/>
          <w:szCs w:val="22"/>
        </w:rPr>
        <w:t>(2) Capacitación obligatoria en primeros auxilios y respuesta a crisis;</w:t>
      </w:r>
    </w:p>
    <w:p w14:paraId="5E156C76" w14:textId="77777777" w:rsidR="00F51DAE" w:rsidRPr="00F51DAE" w:rsidRDefault="00F51DAE" w:rsidP="00F51DAE">
      <w:pPr>
        <w:suppressAutoHyphens/>
        <w:spacing w:line="480" w:lineRule="auto"/>
        <w:ind w:firstLine="720"/>
        <w:jc w:val="both"/>
        <w:rPr>
          <w:rFonts w:ascii="Book Antiqua" w:eastAsia="MS Mincho" w:hAnsi="Book Antiqua"/>
          <w:szCs w:val="22"/>
        </w:rPr>
      </w:pPr>
      <w:r w:rsidRPr="00F51DAE">
        <w:rPr>
          <w:rFonts w:ascii="Book Antiqua" w:eastAsia="MS Mincho" w:hAnsi="Book Antiqua"/>
          <w:szCs w:val="22"/>
        </w:rPr>
        <w:t>(3) Protocolos de notificación y documentación de incidentes; y</w:t>
      </w:r>
    </w:p>
    <w:p w14:paraId="76EEDE1B" w14:textId="77777777" w:rsidR="00F51DAE" w:rsidRPr="00F51DAE" w:rsidRDefault="00F51DAE" w:rsidP="00F51DAE">
      <w:pPr>
        <w:suppressAutoHyphens/>
        <w:spacing w:line="480" w:lineRule="auto"/>
        <w:ind w:firstLine="720"/>
        <w:jc w:val="both"/>
        <w:rPr>
          <w:rFonts w:ascii="Book Antiqua" w:eastAsia="MS Mincho" w:hAnsi="Book Antiqua"/>
          <w:szCs w:val="22"/>
        </w:rPr>
      </w:pPr>
      <w:r w:rsidRPr="00F51DAE">
        <w:rPr>
          <w:rFonts w:ascii="Book Antiqua" w:eastAsia="MS Mincho" w:hAnsi="Book Antiqua"/>
          <w:szCs w:val="22"/>
        </w:rPr>
        <w:t>(4) Coordinación con servicios de emergencia locales.</w:t>
      </w:r>
    </w:p>
    <w:p w14:paraId="44CBB096" w14:textId="77777777" w:rsidR="00F51DAE" w:rsidRPr="00F51DAE" w:rsidRDefault="00F51DAE" w:rsidP="00F51DAE">
      <w:pPr>
        <w:suppressAutoHyphens/>
        <w:spacing w:line="480" w:lineRule="auto"/>
        <w:ind w:firstLine="720"/>
        <w:jc w:val="both"/>
        <w:rPr>
          <w:rFonts w:ascii="Book Antiqua" w:eastAsia="MS Mincho" w:hAnsi="Book Antiqua"/>
          <w:szCs w:val="22"/>
        </w:rPr>
      </w:pPr>
      <w:r w:rsidRPr="00F51DAE">
        <w:rPr>
          <w:rFonts w:ascii="Book Antiqua" w:eastAsia="MS Mincho" w:hAnsi="Book Antiqua"/>
          <w:szCs w:val="22"/>
        </w:rPr>
        <w:lastRenderedPageBreak/>
        <w:t>(f) Consentimiento informado — Será requisito indispensable:</w:t>
      </w:r>
    </w:p>
    <w:p w14:paraId="485C44A2" w14:textId="77777777" w:rsidR="00F51DAE" w:rsidRDefault="00F51DAE" w:rsidP="00F51DAE">
      <w:pPr>
        <w:suppressAutoHyphens/>
        <w:spacing w:line="480" w:lineRule="auto"/>
        <w:ind w:left="1440"/>
        <w:jc w:val="both"/>
        <w:rPr>
          <w:rFonts w:ascii="Book Antiqua" w:eastAsia="MS Mincho" w:hAnsi="Book Antiqua"/>
          <w:szCs w:val="22"/>
        </w:rPr>
      </w:pPr>
      <w:r w:rsidRPr="00F51DAE">
        <w:rPr>
          <w:rFonts w:ascii="Book Antiqua" w:eastAsia="MS Mincho" w:hAnsi="Book Antiqua"/>
          <w:szCs w:val="22"/>
        </w:rPr>
        <w:t>(1) Obtener autorización escrita del padre, madre o encargado antes de la participación del estudiante en actividades especializadas o de mayor riesgo;</w:t>
      </w:r>
    </w:p>
    <w:p w14:paraId="6C32AC4E" w14:textId="53038042" w:rsidR="00F51DAE" w:rsidRPr="00F51DAE" w:rsidRDefault="00F51DAE" w:rsidP="00F51DAE">
      <w:pPr>
        <w:suppressAutoHyphens/>
        <w:spacing w:line="480" w:lineRule="auto"/>
        <w:ind w:left="1440"/>
        <w:jc w:val="both"/>
        <w:rPr>
          <w:rFonts w:ascii="Book Antiqua" w:eastAsia="MS Mincho" w:hAnsi="Book Antiqua"/>
          <w:szCs w:val="22"/>
        </w:rPr>
      </w:pPr>
      <w:r w:rsidRPr="00F51DAE">
        <w:rPr>
          <w:rFonts w:ascii="Book Antiqua" w:eastAsia="MS Mincho" w:hAnsi="Book Antiqua"/>
          <w:szCs w:val="22"/>
        </w:rPr>
        <w:t>(2) Proveer información clara sobre riesgos, beneficios, medidas de seguridad y alternativas;</w:t>
      </w:r>
    </w:p>
    <w:p w14:paraId="15D56DCC" w14:textId="77777777" w:rsidR="00F51DAE" w:rsidRDefault="00F51DAE" w:rsidP="00F51DAE">
      <w:pPr>
        <w:suppressAutoHyphens/>
        <w:spacing w:line="480" w:lineRule="auto"/>
        <w:ind w:left="720" w:firstLine="720"/>
        <w:jc w:val="both"/>
        <w:rPr>
          <w:rFonts w:ascii="Book Antiqua" w:eastAsia="MS Mincho" w:hAnsi="Book Antiqua"/>
          <w:szCs w:val="22"/>
        </w:rPr>
      </w:pPr>
      <w:r w:rsidRPr="00F51DAE">
        <w:rPr>
          <w:rFonts w:ascii="Book Antiqua" w:eastAsia="MS Mincho" w:hAnsi="Book Antiqua"/>
          <w:szCs w:val="22"/>
        </w:rPr>
        <w:t>(3) Documentar el consentimiento conforme a la normativa aplicable; y</w:t>
      </w:r>
    </w:p>
    <w:p w14:paraId="4B2FDC36" w14:textId="19881D36" w:rsidR="00F51DAE" w:rsidRPr="00F51DAE" w:rsidRDefault="00F51DAE" w:rsidP="00F51DAE">
      <w:pPr>
        <w:suppressAutoHyphens/>
        <w:spacing w:line="480" w:lineRule="auto"/>
        <w:ind w:left="1440"/>
        <w:jc w:val="both"/>
        <w:rPr>
          <w:rFonts w:ascii="Book Antiqua" w:eastAsia="MS Mincho" w:hAnsi="Book Antiqua"/>
          <w:szCs w:val="22"/>
        </w:rPr>
      </w:pPr>
      <w:r w:rsidRPr="00F51DAE">
        <w:rPr>
          <w:rFonts w:ascii="Book Antiqua" w:eastAsia="MS Mincho" w:hAnsi="Book Antiqua"/>
          <w:szCs w:val="22"/>
        </w:rPr>
        <w:t>(4) Garantizar el derecho del padre, madre o encargado a retirar el consentimiento en cualquier momento.</w:t>
      </w:r>
    </w:p>
    <w:p w14:paraId="061FDE82" w14:textId="77777777" w:rsidR="00F51DAE" w:rsidRDefault="00F51DAE" w:rsidP="00F51DAE">
      <w:pPr>
        <w:suppressAutoHyphens/>
        <w:spacing w:line="480" w:lineRule="auto"/>
        <w:ind w:firstLine="720"/>
        <w:jc w:val="both"/>
        <w:rPr>
          <w:rFonts w:ascii="Book Antiqua" w:eastAsia="MS Mincho" w:hAnsi="Book Antiqua"/>
          <w:szCs w:val="22"/>
        </w:rPr>
      </w:pPr>
      <w:r w:rsidRPr="00F51DAE">
        <w:rPr>
          <w:rFonts w:ascii="Book Antiqua" w:eastAsia="MS Mincho" w:hAnsi="Book Antiqua"/>
          <w:szCs w:val="22"/>
        </w:rPr>
        <w:t>(g) Registro de incidentes — El Departamento de Educación mantendrá un registro centralizado y confidencial de incidentes, accidentes, eventos adversos y acciones correctivas relacionadas con los servicios prestados bajo el Programa, conforme a la reglamentación aplicable.</w:t>
      </w:r>
    </w:p>
    <w:p w14:paraId="0BB4EC7D" w14:textId="36CDDD2B" w:rsidR="00F51DAE" w:rsidRPr="00F51DAE" w:rsidRDefault="00F51DAE" w:rsidP="0096699A">
      <w:pPr>
        <w:suppressAutoHyphens/>
        <w:spacing w:line="480" w:lineRule="auto"/>
        <w:ind w:firstLine="720"/>
        <w:jc w:val="both"/>
        <w:rPr>
          <w:rFonts w:ascii="Book Antiqua" w:eastAsia="MS Mincho" w:hAnsi="Book Antiqua"/>
          <w:szCs w:val="22"/>
        </w:rPr>
      </w:pPr>
      <w:r w:rsidRPr="00F51DAE">
        <w:rPr>
          <w:rFonts w:ascii="Book Antiqua" w:eastAsia="MS Mincho" w:hAnsi="Book Antiqua"/>
          <w:szCs w:val="22"/>
        </w:rPr>
        <w:t>Artículo 14. — Métricas, indicadores de desempeño y rendición de cuentas.</w:t>
      </w:r>
      <w:r w:rsidR="0096699A">
        <w:rPr>
          <w:rFonts w:ascii="Book Antiqua" w:eastAsia="MS Mincho" w:hAnsi="Book Antiqua"/>
          <w:szCs w:val="22"/>
        </w:rPr>
        <w:t xml:space="preserve"> </w:t>
      </w:r>
      <w:r w:rsidRPr="00F51DAE">
        <w:rPr>
          <w:rFonts w:ascii="Book Antiqua" w:eastAsia="MS Mincho" w:hAnsi="Book Antiqua"/>
          <w:szCs w:val="22"/>
        </w:rPr>
        <w:t>El Departamento de Educación establecerá un sistema uniforme, continuo y auditable de medición de desempeño programático y fiscal del Programa.</w:t>
      </w:r>
    </w:p>
    <w:p w14:paraId="36E126D7" w14:textId="77777777" w:rsidR="00F51DAE" w:rsidRPr="00F51DAE" w:rsidRDefault="00F51DAE" w:rsidP="00F51DAE">
      <w:pPr>
        <w:suppressAutoHyphens/>
        <w:spacing w:line="480" w:lineRule="auto"/>
        <w:ind w:firstLine="720"/>
        <w:jc w:val="both"/>
        <w:rPr>
          <w:rFonts w:ascii="Book Antiqua" w:eastAsia="MS Mincho" w:hAnsi="Book Antiqua"/>
          <w:szCs w:val="22"/>
        </w:rPr>
      </w:pPr>
      <w:r w:rsidRPr="00F51DAE">
        <w:rPr>
          <w:rFonts w:ascii="Book Antiqua" w:eastAsia="MS Mincho" w:hAnsi="Book Antiqua"/>
          <w:szCs w:val="22"/>
        </w:rPr>
        <w:t>(a) Indicadores obligatorios — El sistema deberá incluir, como mínimo:</w:t>
      </w:r>
    </w:p>
    <w:p w14:paraId="769BDF1E" w14:textId="77777777" w:rsidR="00F51DAE" w:rsidRPr="00F51DAE" w:rsidRDefault="00F51DAE" w:rsidP="00F51DAE">
      <w:pPr>
        <w:suppressAutoHyphens/>
        <w:spacing w:line="480" w:lineRule="auto"/>
        <w:ind w:firstLine="720"/>
        <w:jc w:val="both"/>
        <w:rPr>
          <w:rFonts w:ascii="Book Antiqua" w:eastAsia="MS Mincho" w:hAnsi="Book Antiqua"/>
          <w:szCs w:val="22"/>
        </w:rPr>
      </w:pPr>
      <w:r w:rsidRPr="00F51DAE">
        <w:rPr>
          <w:rFonts w:ascii="Book Antiqua" w:eastAsia="MS Mincho" w:hAnsi="Book Antiqua"/>
          <w:szCs w:val="22"/>
        </w:rPr>
        <w:t>(1) Indicadores de proceso, incluyendo número de estudiantes atendidos, tipos de servicios ofrecidos, horas de intervención y cobertura geográfica;</w:t>
      </w:r>
    </w:p>
    <w:p w14:paraId="54CB7A02" w14:textId="77777777" w:rsidR="00F51DAE" w:rsidRPr="00F51DAE" w:rsidRDefault="00F51DAE" w:rsidP="00F51DAE">
      <w:pPr>
        <w:suppressAutoHyphens/>
        <w:spacing w:line="480" w:lineRule="auto"/>
        <w:ind w:firstLine="720"/>
        <w:jc w:val="both"/>
        <w:rPr>
          <w:rFonts w:ascii="Book Antiqua" w:eastAsia="MS Mincho" w:hAnsi="Book Antiqua"/>
          <w:szCs w:val="22"/>
        </w:rPr>
      </w:pPr>
      <w:r w:rsidRPr="00F51DAE">
        <w:rPr>
          <w:rFonts w:ascii="Book Antiqua" w:eastAsia="MS Mincho" w:hAnsi="Book Antiqua"/>
          <w:szCs w:val="22"/>
        </w:rPr>
        <w:lastRenderedPageBreak/>
        <w:t>(2) Indicadores de resultado, incluyendo progreso en metas funcionales, participación educativa, integración social, desarrollo conductual, desarrollo motor y participación en actividades recreativas o deportivas;</w:t>
      </w:r>
    </w:p>
    <w:p w14:paraId="1D147F29" w14:textId="77777777" w:rsidR="00F51DAE" w:rsidRPr="00F51DAE" w:rsidRDefault="00F51DAE" w:rsidP="00F51DAE">
      <w:pPr>
        <w:suppressAutoHyphens/>
        <w:spacing w:line="480" w:lineRule="auto"/>
        <w:ind w:firstLine="720"/>
        <w:jc w:val="both"/>
        <w:rPr>
          <w:rFonts w:ascii="Book Antiqua" w:eastAsia="MS Mincho" w:hAnsi="Book Antiqua"/>
          <w:szCs w:val="22"/>
        </w:rPr>
      </w:pPr>
      <w:r w:rsidRPr="00F51DAE">
        <w:rPr>
          <w:rFonts w:ascii="Book Antiqua" w:eastAsia="MS Mincho" w:hAnsi="Book Antiqua"/>
          <w:szCs w:val="22"/>
        </w:rPr>
        <w:t>(3) Indicadores de eficiencia, incluyendo costo por estudiante, utilización de recursos, continuidad de servicios y aprovechamiento de instalaciones disponibles; y</w:t>
      </w:r>
    </w:p>
    <w:p w14:paraId="365F18F8" w14:textId="77777777" w:rsidR="00F51DAE" w:rsidRPr="00F51DAE" w:rsidRDefault="00F51DAE" w:rsidP="00F51DAE">
      <w:pPr>
        <w:suppressAutoHyphens/>
        <w:spacing w:line="480" w:lineRule="auto"/>
        <w:ind w:firstLine="720"/>
        <w:jc w:val="both"/>
        <w:rPr>
          <w:rFonts w:ascii="Book Antiqua" w:eastAsia="MS Mincho" w:hAnsi="Book Antiqua"/>
          <w:szCs w:val="22"/>
        </w:rPr>
      </w:pPr>
      <w:r w:rsidRPr="00F51DAE">
        <w:rPr>
          <w:rFonts w:ascii="Book Antiqua" w:eastAsia="MS Mincho" w:hAnsi="Book Antiqua"/>
          <w:szCs w:val="22"/>
        </w:rPr>
        <w:t>(4) Indicadores de cumplimiento, incluyendo adherencia al PEI/IEP, planes 504, protocolos de seguridad, uso adecuado de fondos y cumplimiento con requisitos de certificación o credenciales.</w:t>
      </w:r>
    </w:p>
    <w:p w14:paraId="794DAA19" w14:textId="77777777" w:rsidR="00F51DAE" w:rsidRPr="00F51DAE" w:rsidRDefault="00F51DAE" w:rsidP="00F51DAE">
      <w:pPr>
        <w:suppressAutoHyphens/>
        <w:spacing w:line="480" w:lineRule="auto"/>
        <w:ind w:firstLine="720"/>
        <w:jc w:val="both"/>
        <w:rPr>
          <w:rFonts w:ascii="Book Antiqua" w:eastAsia="MS Mincho" w:hAnsi="Book Antiqua"/>
          <w:szCs w:val="22"/>
        </w:rPr>
      </w:pPr>
      <w:r w:rsidRPr="00F51DAE">
        <w:rPr>
          <w:rFonts w:ascii="Book Antiqua" w:eastAsia="MS Mincho" w:hAnsi="Book Antiqua"/>
          <w:szCs w:val="22"/>
        </w:rPr>
        <w:t>(b) Sistema de datos — El Departamento de Educación implementará un sistema integrado de recopilación, análisis y reporte de datos que garantice:</w:t>
      </w:r>
    </w:p>
    <w:p w14:paraId="33837047" w14:textId="77777777" w:rsidR="00F51DAE" w:rsidRPr="00F51DAE" w:rsidRDefault="00F51DAE" w:rsidP="00F51DAE">
      <w:pPr>
        <w:suppressAutoHyphens/>
        <w:spacing w:line="480" w:lineRule="auto"/>
        <w:ind w:firstLine="720"/>
        <w:jc w:val="both"/>
        <w:rPr>
          <w:rFonts w:ascii="Book Antiqua" w:eastAsia="MS Mincho" w:hAnsi="Book Antiqua"/>
          <w:szCs w:val="22"/>
        </w:rPr>
      </w:pPr>
      <w:r w:rsidRPr="00F51DAE">
        <w:rPr>
          <w:rFonts w:ascii="Book Antiqua" w:eastAsia="MS Mincho" w:hAnsi="Book Antiqua"/>
          <w:szCs w:val="22"/>
        </w:rPr>
        <w:t>(1) Trazabilidad de servicios por estudiante, en cumplimiento con las normas de confidencialidad aplicables;</w:t>
      </w:r>
    </w:p>
    <w:p w14:paraId="54771C8C" w14:textId="77777777" w:rsidR="00F51DAE" w:rsidRPr="00F51DAE" w:rsidRDefault="00F51DAE" w:rsidP="00F51DAE">
      <w:pPr>
        <w:suppressAutoHyphens/>
        <w:spacing w:line="480" w:lineRule="auto"/>
        <w:ind w:firstLine="720"/>
        <w:jc w:val="both"/>
        <w:rPr>
          <w:rFonts w:ascii="Book Antiqua" w:eastAsia="MS Mincho" w:hAnsi="Book Antiqua"/>
          <w:szCs w:val="22"/>
        </w:rPr>
      </w:pPr>
      <w:r w:rsidRPr="00F51DAE">
        <w:rPr>
          <w:rFonts w:ascii="Book Antiqua" w:eastAsia="MS Mincho" w:hAnsi="Book Antiqua"/>
          <w:szCs w:val="22"/>
        </w:rPr>
        <w:t>(2) Integración con sistemas existentes del Departamento de Educación, incluyendo educación especial;</w:t>
      </w:r>
    </w:p>
    <w:p w14:paraId="788F0F02" w14:textId="77777777" w:rsidR="00F51DAE" w:rsidRPr="00F51DAE" w:rsidRDefault="00F51DAE" w:rsidP="00F51DAE">
      <w:pPr>
        <w:suppressAutoHyphens/>
        <w:spacing w:line="480" w:lineRule="auto"/>
        <w:ind w:firstLine="720"/>
        <w:jc w:val="both"/>
        <w:rPr>
          <w:rFonts w:ascii="Book Antiqua" w:eastAsia="MS Mincho" w:hAnsi="Book Antiqua"/>
          <w:szCs w:val="22"/>
        </w:rPr>
      </w:pPr>
      <w:r w:rsidRPr="00F51DAE">
        <w:rPr>
          <w:rFonts w:ascii="Book Antiqua" w:eastAsia="MS Mincho" w:hAnsi="Book Antiqua"/>
          <w:szCs w:val="22"/>
        </w:rPr>
        <w:t>(3) Validación periódica de datos; y</w:t>
      </w:r>
    </w:p>
    <w:p w14:paraId="233FAC00" w14:textId="77777777" w:rsidR="00F51DAE" w:rsidRPr="00F51DAE" w:rsidRDefault="00F51DAE" w:rsidP="00F51DAE">
      <w:pPr>
        <w:suppressAutoHyphens/>
        <w:spacing w:line="480" w:lineRule="auto"/>
        <w:ind w:firstLine="720"/>
        <w:jc w:val="both"/>
        <w:rPr>
          <w:rFonts w:ascii="Book Antiqua" w:eastAsia="MS Mincho" w:hAnsi="Book Antiqua"/>
          <w:szCs w:val="22"/>
        </w:rPr>
      </w:pPr>
      <w:r w:rsidRPr="00F51DAE">
        <w:rPr>
          <w:rFonts w:ascii="Book Antiqua" w:eastAsia="MS Mincho" w:hAnsi="Book Antiqua"/>
          <w:szCs w:val="22"/>
        </w:rPr>
        <w:t>(4) Disponibilidad de información para fines de evaluación programática y fiscal.</w:t>
      </w:r>
    </w:p>
    <w:p w14:paraId="5CB6419B" w14:textId="77777777" w:rsidR="00F51DAE" w:rsidRPr="00F51DAE" w:rsidRDefault="00F51DAE" w:rsidP="00F51DAE">
      <w:pPr>
        <w:suppressAutoHyphens/>
        <w:spacing w:line="480" w:lineRule="auto"/>
        <w:ind w:firstLine="720"/>
        <w:jc w:val="both"/>
        <w:rPr>
          <w:rFonts w:ascii="Book Antiqua" w:eastAsia="MS Mincho" w:hAnsi="Book Antiqua"/>
          <w:szCs w:val="22"/>
        </w:rPr>
      </w:pPr>
      <w:r w:rsidRPr="00F51DAE">
        <w:rPr>
          <w:rFonts w:ascii="Book Antiqua" w:eastAsia="MS Mincho" w:hAnsi="Book Antiqua"/>
          <w:szCs w:val="22"/>
        </w:rPr>
        <w:t>(c) Informe anual a la Asamblea Legislativa — El Departamento de Educación rendirá un informe anual no más tarde del 31 de diciembre de cada año, el cual incluirá, como mínimo:</w:t>
      </w:r>
    </w:p>
    <w:p w14:paraId="56FFCDB2" w14:textId="77777777" w:rsidR="00F51DAE" w:rsidRPr="00F51DAE" w:rsidRDefault="00F51DAE" w:rsidP="00F51DAE">
      <w:pPr>
        <w:suppressAutoHyphens/>
        <w:spacing w:line="480" w:lineRule="auto"/>
        <w:ind w:firstLine="720"/>
        <w:jc w:val="both"/>
        <w:rPr>
          <w:rFonts w:ascii="Book Antiqua" w:eastAsia="MS Mincho" w:hAnsi="Book Antiqua"/>
          <w:szCs w:val="22"/>
        </w:rPr>
      </w:pPr>
      <w:r w:rsidRPr="00F51DAE">
        <w:rPr>
          <w:rFonts w:ascii="Book Antiqua" w:eastAsia="MS Mincho" w:hAnsi="Book Antiqua"/>
          <w:szCs w:val="22"/>
        </w:rPr>
        <w:lastRenderedPageBreak/>
        <w:t>(1) Los fondos recibidos, obligados, desembolsados y utilizados, desglosados por fuente, incluyendo ESSA Título IV-A, Título IV-B, IDEA, fondos estatales y cualquier otra fuente;</w:t>
      </w:r>
    </w:p>
    <w:p w14:paraId="2E82FF34" w14:textId="77777777" w:rsidR="00F51DAE" w:rsidRPr="00F51DAE" w:rsidRDefault="00F51DAE" w:rsidP="00F51DAE">
      <w:pPr>
        <w:suppressAutoHyphens/>
        <w:spacing w:line="480" w:lineRule="auto"/>
        <w:ind w:firstLine="720"/>
        <w:jc w:val="both"/>
        <w:rPr>
          <w:rFonts w:ascii="Book Antiqua" w:eastAsia="MS Mincho" w:hAnsi="Book Antiqua"/>
          <w:szCs w:val="22"/>
        </w:rPr>
      </w:pPr>
      <w:r w:rsidRPr="00F51DAE">
        <w:rPr>
          <w:rFonts w:ascii="Book Antiqua" w:eastAsia="MS Mincho" w:hAnsi="Book Antiqua"/>
          <w:szCs w:val="22"/>
        </w:rPr>
        <w:t>(2) Las cantidades facturadas, aprobadas, denegadas y efectivamente reembolsadas bajo Medicaid escolar;</w:t>
      </w:r>
    </w:p>
    <w:p w14:paraId="72854A0D" w14:textId="77777777" w:rsidR="00F51DAE" w:rsidRPr="00F51DAE" w:rsidRDefault="00F51DAE" w:rsidP="00F51DAE">
      <w:pPr>
        <w:suppressAutoHyphens/>
        <w:spacing w:line="480" w:lineRule="auto"/>
        <w:ind w:firstLine="720"/>
        <w:jc w:val="both"/>
        <w:rPr>
          <w:rFonts w:ascii="Book Antiqua" w:eastAsia="MS Mincho" w:hAnsi="Book Antiqua"/>
          <w:szCs w:val="22"/>
        </w:rPr>
      </w:pPr>
      <w:r w:rsidRPr="00F51DAE">
        <w:rPr>
          <w:rFonts w:ascii="Book Antiqua" w:eastAsia="MS Mincho" w:hAnsi="Book Antiqua"/>
          <w:szCs w:val="22"/>
        </w:rPr>
        <w:t>(3) La correspondencia entre cada fuente de financiamiento y los componentes del Programa sufragados con dichos fondos;</w:t>
      </w:r>
    </w:p>
    <w:p w14:paraId="7E76BE98" w14:textId="77777777" w:rsidR="00F51DAE" w:rsidRPr="00F51DAE" w:rsidRDefault="00F51DAE" w:rsidP="00F51DAE">
      <w:pPr>
        <w:suppressAutoHyphens/>
        <w:spacing w:line="480" w:lineRule="auto"/>
        <w:ind w:firstLine="720"/>
        <w:jc w:val="both"/>
        <w:rPr>
          <w:rFonts w:ascii="Book Antiqua" w:eastAsia="MS Mincho" w:hAnsi="Book Antiqua"/>
          <w:szCs w:val="22"/>
        </w:rPr>
      </w:pPr>
      <w:r w:rsidRPr="00F51DAE">
        <w:rPr>
          <w:rFonts w:ascii="Book Antiqua" w:eastAsia="MS Mincho" w:hAnsi="Book Antiqua"/>
          <w:szCs w:val="22"/>
        </w:rPr>
        <w:t>(4) El número de estudiantes impactados, desglosado por región educativa, modalidad de servicio y tipo de intervención, en forma agregada y sin identificación personal;</w:t>
      </w:r>
    </w:p>
    <w:p w14:paraId="2C7AC063" w14:textId="77777777" w:rsidR="00F51DAE" w:rsidRPr="00F51DAE" w:rsidRDefault="00F51DAE" w:rsidP="00F51DAE">
      <w:pPr>
        <w:suppressAutoHyphens/>
        <w:spacing w:line="480" w:lineRule="auto"/>
        <w:ind w:firstLine="720"/>
        <w:jc w:val="both"/>
        <w:rPr>
          <w:rFonts w:ascii="Book Antiqua" w:eastAsia="MS Mincho" w:hAnsi="Book Antiqua"/>
          <w:szCs w:val="22"/>
        </w:rPr>
      </w:pPr>
      <w:r w:rsidRPr="00F51DAE">
        <w:rPr>
          <w:rFonts w:ascii="Book Antiqua" w:eastAsia="MS Mincho" w:hAnsi="Book Antiqua"/>
          <w:szCs w:val="22"/>
        </w:rPr>
        <w:t>(5) La participación de estudiantes en actividades deportivas, recreativas, acuáticas, ecuestres, extracurriculares o de verano;</w:t>
      </w:r>
    </w:p>
    <w:p w14:paraId="7C33507B" w14:textId="77777777" w:rsidR="00F51DAE" w:rsidRPr="00F51DAE" w:rsidRDefault="00F51DAE" w:rsidP="00F51DAE">
      <w:pPr>
        <w:suppressAutoHyphens/>
        <w:spacing w:line="480" w:lineRule="auto"/>
        <w:ind w:firstLine="720"/>
        <w:jc w:val="both"/>
        <w:rPr>
          <w:rFonts w:ascii="Book Antiqua" w:eastAsia="MS Mincho" w:hAnsi="Book Antiqua"/>
          <w:szCs w:val="22"/>
        </w:rPr>
      </w:pPr>
      <w:r w:rsidRPr="00F51DAE">
        <w:rPr>
          <w:rFonts w:ascii="Book Antiqua" w:eastAsia="MS Mincho" w:hAnsi="Book Antiqua"/>
          <w:szCs w:val="22"/>
        </w:rPr>
        <w:t>(6) Evaluación de resultados en términos de impacto funcional, educativo, socioemocional, motor, recreativo y deportivo;</w:t>
      </w:r>
    </w:p>
    <w:p w14:paraId="57A37991" w14:textId="77777777" w:rsidR="00F51DAE" w:rsidRPr="00F51DAE" w:rsidRDefault="00F51DAE" w:rsidP="00F51DAE">
      <w:pPr>
        <w:suppressAutoHyphens/>
        <w:spacing w:line="480" w:lineRule="auto"/>
        <w:ind w:firstLine="720"/>
        <w:jc w:val="both"/>
        <w:rPr>
          <w:rFonts w:ascii="Book Antiqua" w:eastAsia="MS Mincho" w:hAnsi="Book Antiqua"/>
          <w:szCs w:val="22"/>
        </w:rPr>
      </w:pPr>
      <w:r w:rsidRPr="00F51DAE">
        <w:rPr>
          <w:rFonts w:ascii="Book Antiqua" w:eastAsia="MS Mincho" w:hAnsi="Book Antiqua"/>
          <w:szCs w:val="22"/>
        </w:rPr>
        <w:t>(7) Hallazgos de auditoría interna o externa, incluyendo desviaciones o incumplimientos identificados y acciones correctivas adoptadas; y</w:t>
      </w:r>
    </w:p>
    <w:p w14:paraId="357B8552" w14:textId="77777777" w:rsidR="00F51DAE" w:rsidRDefault="00F51DAE" w:rsidP="00F51DAE">
      <w:pPr>
        <w:suppressAutoHyphens/>
        <w:spacing w:line="480" w:lineRule="auto"/>
        <w:ind w:firstLine="720"/>
        <w:jc w:val="both"/>
        <w:rPr>
          <w:rFonts w:ascii="Book Antiqua" w:eastAsia="MS Mincho" w:hAnsi="Book Antiqua"/>
          <w:szCs w:val="22"/>
        </w:rPr>
      </w:pPr>
      <w:r w:rsidRPr="00F51DAE">
        <w:rPr>
          <w:rFonts w:ascii="Book Antiqua" w:eastAsia="MS Mincho" w:hAnsi="Book Antiqua"/>
          <w:szCs w:val="22"/>
        </w:rPr>
        <w:t>(8) Recomendaciones administrativas, presupuestarias o legislativas dirigidas a fortalecer la sostenibilidad, eficiencia y expansión del Programa.</w:t>
      </w:r>
    </w:p>
    <w:p w14:paraId="66449405" w14:textId="674D6AED" w:rsidR="0096699A" w:rsidRPr="0096699A" w:rsidRDefault="0096699A" w:rsidP="0096699A">
      <w:pPr>
        <w:suppressAutoHyphens/>
        <w:spacing w:line="480" w:lineRule="auto"/>
        <w:ind w:firstLine="720"/>
        <w:jc w:val="both"/>
        <w:rPr>
          <w:rFonts w:ascii="Book Antiqua" w:eastAsia="MS Mincho" w:hAnsi="Book Antiqua"/>
          <w:szCs w:val="22"/>
        </w:rPr>
      </w:pPr>
      <w:r w:rsidRPr="0096699A">
        <w:rPr>
          <w:rFonts w:ascii="Book Antiqua" w:eastAsia="MS Mincho" w:hAnsi="Book Antiqua"/>
          <w:szCs w:val="22"/>
        </w:rPr>
        <w:t>Artículo 15. — Procedimientos de queja, revisión y cumplimiento.</w:t>
      </w:r>
      <w:r>
        <w:rPr>
          <w:rFonts w:ascii="Book Antiqua" w:eastAsia="MS Mincho" w:hAnsi="Book Antiqua"/>
          <w:szCs w:val="22"/>
        </w:rPr>
        <w:t xml:space="preserve"> </w:t>
      </w:r>
      <w:r w:rsidRPr="0096699A">
        <w:rPr>
          <w:rFonts w:ascii="Book Antiqua" w:eastAsia="MS Mincho" w:hAnsi="Book Antiqua"/>
          <w:szCs w:val="22"/>
        </w:rPr>
        <w:t xml:space="preserve">El Departamento de Educación establecerá un procedimiento administrativo formal, </w:t>
      </w:r>
      <w:r w:rsidRPr="0096699A">
        <w:rPr>
          <w:rFonts w:ascii="Book Antiqua" w:eastAsia="MS Mincho" w:hAnsi="Book Antiqua"/>
          <w:szCs w:val="22"/>
        </w:rPr>
        <w:lastRenderedPageBreak/>
        <w:t>accesible y expedito para la presentación, evaluación y resolución de quejas relacionadas con la implementación del Programa.</w:t>
      </w:r>
    </w:p>
    <w:p w14:paraId="6FEF8344" w14:textId="77777777" w:rsidR="0096699A" w:rsidRPr="0096699A" w:rsidRDefault="0096699A" w:rsidP="0096699A">
      <w:pPr>
        <w:suppressAutoHyphens/>
        <w:spacing w:line="480" w:lineRule="auto"/>
        <w:ind w:firstLine="720"/>
        <w:jc w:val="both"/>
        <w:rPr>
          <w:rFonts w:ascii="Book Antiqua" w:eastAsia="MS Mincho" w:hAnsi="Book Antiqua"/>
          <w:szCs w:val="22"/>
        </w:rPr>
      </w:pPr>
      <w:r w:rsidRPr="0096699A">
        <w:rPr>
          <w:rFonts w:ascii="Book Antiqua" w:eastAsia="MS Mincho" w:hAnsi="Book Antiqua"/>
          <w:szCs w:val="22"/>
        </w:rPr>
        <w:t>(a) Derecho a reclamación — Todo padre, madre, encargado o estudiante, cuando corresponda, podrá presentar reclamaciones por:</w:t>
      </w:r>
    </w:p>
    <w:p w14:paraId="528BC6C8" w14:textId="77777777" w:rsidR="0096699A" w:rsidRPr="0096699A" w:rsidRDefault="0096699A" w:rsidP="0096699A">
      <w:pPr>
        <w:suppressAutoHyphens/>
        <w:spacing w:line="480" w:lineRule="auto"/>
        <w:ind w:firstLine="720"/>
        <w:jc w:val="both"/>
        <w:rPr>
          <w:rFonts w:ascii="Book Antiqua" w:eastAsia="MS Mincho" w:hAnsi="Book Antiqua"/>
          <w:szCs w:val="22"/>
        </w:rPr>
      </w:pPr>
      <w:r w:rsidRPr="0096699A">
        <w:rPr>
          <w:rFonts w:ascii="Book Antiqua" w:eastAsia="MS Mincho" w:hAnsi="Book Antiqua"/>
          <w:szCs w:val="22"/>
        </w:rPr>
        <w:t>(1) Denegación o limitación indebida de servicios;</w:t>
      </w:r>
    </w:p>
    <w:p w14:paraId="5755C2E4" w14:textId="77777777" w:rsidR="0096699A" w:rsidRPr="0096699A" w:rsidRDefault="0096699A" w:rsidP="0096699A">
      <w:pPr>
        <w:suppressAutoHyphens/>
        <w:spacing w:line="480" w:lineRule="auto"/>
        <w:ind w:firstLine="720"/>
        <w:jc w:val="both"/>
        <w:rPr>
          <w:rFonts w:ascii="Book Antiqua" w:eastAsia="MS Mincho" w:hAnsi="Book Antiqua"/>
          <w:szCs w:val="22"/>
        </w:rPr>
      </w:pPr>
      <w:r w:rsidRPr="0096699A">
        <w:rPr>
          <w:rFonts w:ascii="Book Antiqua" w:eastAsia="MS Mincho" w:hAnsi="Book Antiqua"/>
          <w:szCs w:val="22"/>
        </w:rPr>
        <w:t>(2) Incumplimiento con el PIS, PEI/IEP o Plan 504;</w:t>
      </w:r>
    </w:p>
    <w:p w14:paraId="102295AC" w14:textId="77777777" w:rsidR="0096699A" w:rsidRPr="0096699A" w:rsidRDefault="0096699A" w:rsidP="0096699A">
      <w:pPr>
        <w:suppressAutoHyphens/>
        <w:spacing w:line="480" w:lineRule="auto"/>
        <w:ind w:firstLine="720"/>
        <w:jc w:val="both"/>
        <w:rPr>
          <w:rFonts w:ascii="Book Antiqua" w:eastAsia="MS Mincho" w:hAnsi="Book Antiqua"/>
          <w:szCs w:val="22"/>
        </w:rPr>
      </w:pPr>
      <w:r w:rsidRPr="0096699A">
        <w:rPr>
          <w:rFonts w:ascii="Book Antiqua" w:eastAsia="MS Mincho" w:hAnsi="Book Antiqua"/>
          <w:szCs w:val="22"/>
        </w:rPr>
        <w:t>(3) Problemas de seguridad o manejo de riesgos;</w:t>
      </w:r>
    </w:p>
    <w:p w14:paraId="19D4B018" w14:textId="77777777" w:rsidR="0096699A" w:rsidRPr="0096699A" w:rsidRDefault="0096699A" w:rsidP="0096699A">
      <w:pPr>
        <w:suppressAutoHyphens/>
        <w:spacing w:line="480" w:lineRule="auto"/>
        <w:ind w:firstLine="720"/>
        <w:jc w:val="both"/>
        <w:rPr>
          <w:rFonts w:ascii="Book Antiqua" w:eastAsia="MS Mincho" w:hAnsi="Book Antiqua"/>
          <w:szCs w:val="22"/>
        </w:rPr>
      </w:pPr>
      <w:r w:rsidRPr="0096699A">
        <w:rPr>
          <w:rFonts w:ascii="Book Antiqua" w:eastAsia="MS Mincho" w:hAnsi="Book Antiqua"/>
          <w:szCs w:val="22"/>
        </w:rPr>
        <w:t>(4) Discrimen o trato desigual;</w:t>
      </w:r>
    </w:p>
    <w:p w14:paraId="0F743C93" w14:textId="77777777" w:rsidR="0096699A" w:rsidRPr="0096699A" w:rsidRDefault="0096699A" w:rsidP="0096699A">
      <w:pPr>
        <w:suppressAutoHyphens/>
        <w:spacing w:line="480" w:lineRule="auto"/>
        <w:ind w:firstLine="720"/>
        <w:jc w:val="both"/>
        <w:rPr>
          <w:rFonts w:ascii="Book Antiqua" w:eastAsia="MS Mincho" w:hAnsi="Book Antiqua"/>
          <w:szCs w:val="22"/>
        </w:rPr>
      </w:pPr>
      <w:r w:rsidRPr="0096699A">
        <w:rPr>
          <w:rFonts w:ascii="Book Antiqua" w:eastAsia="MS Mincho" w:hAnsi="Book Antiqua"/>
          <w:szCs w:val="22"/>
        </w:rPr>
        <w:t>(5) Uso indebido de fondos o irregularidades administrativas; o</w:t>
      </w:r>
    </w:p>
    <w:p w14:paraId="79447B30" w14:textId="77777777" w:rsidR="0096699A" w:rsidRPr="0096699A" w:rsidRDefault="0096699A" w:rsidP="0096699A">
      <w:pPr>
        <w:suppressAutoHyphens/>
        <w:spacing w:line="480" w:lineRule="auto"/>
        <w:ind w:firstLine="720"/>
        <w:jc w:val="both"/>
        <w:rPr>
          <w:rFonts w:ascii="Book Antiqua" w:eastAsia="MS Mincho" w:hAnsi="Book Antiqua"/>
          <w:szCs w:val="22"/>
        </w:rPr>
      </w:pPr>
      <w:r w:rsidRPr="0096699A">
        <w:rPr>
          <w:rFonts w:ascii="Book Antiqua" w:eastAsia="MS Mincho" w:hAnsi="Book Antiqua"/>
          <w:szCs w:val="22"/>
        </w:rPr>
        <w:t>(6) Incumplimiento con los requisitos de credenciales, supervisión o seguridad por parte de proveedores o entidades colaboradoras.</w:t>
      </w:r>
    </w:p>
    <w:p w14:paraId="5336CB96" w14:textId="77777777" w:rsidR="0096699A" w:rsidRPr="0096699A" w:rsidRDefault="0096699A" w:rsidP="0096699A">
      <w:pPr>
        <w:suppressAutoHyphens/>
        <w:spacing w:line="480" w:lineRule="auto"/>
        <w:ind w:firstLine="720"/>
        <w:jc w:val="both"/>
        <w:rPr>
          <w:rFonts w:ascii="Book Antiqua" w:eastAsia="MS Mincho" w:hAnsi="Book Antiqua"/>
          <w:szCs w:val="22"/>
        </w:rPr>
      </w:pPr>
      <w:r w:rsidRPr="0096699A">
        <w:rPr>
          <w:rFonts w:ascii="Book Antiqua" w:eastAsia="MS Mincho" w:hAnsi="Book Antiqua"/>
          <w:szCs w:val="22"/>
        </w:rPr>
        <w:t>(b) Procedimiento — El Departamento de Educación deberá:</w:t>
      </w:r>
    </w:p>
    <w:p w14:paraId="782D09BD" w14:textId="77777777" w:rsidR="0096699A" w:rsidRPr="0096699A" w:rsidRDefault="0096699A" w:rsidP="0096699A">
      <w:pPr>
        <w:suppressAutoHyphens/>
        <w:spacing w:line="480" w:lineRule="auto"/>
        <w:ind w:firstLine="720"/>
        <w:jc w:val="both"/>
        <w:rPr>
          <w:rFonts w:ascii="Book Antiqua" w:eastAsia="MS Mincho" w:hAnsi="Book Antiqua"/>
          <w:szCs w:val="22"/>
        </w:rPr>
      </w:pPr>
      <w:r w:rsidRPr="0096699A">
        <w:rPr>
          <w:rFonts w:ascii="Book Antiqua" w:eastAsia="MS Mincho" w:hAnsi="Book Antiqua"/>
          <w:szCs w:val="22"/>
        </w:rPr>
        <w:t>(1) Establecer plazos definidos para la adjudicación de quejas;</w:t>
      </w:r>
    </w:p>
    <w:p w14:paraId="72DB861A" w14:textId="77777777" w:rsidR="0096699A" w:rsidRPr="0096699A" w:rsidRDefault="0096699A" w:rsidP="0096699A">
      <w:pPr>
        <w:suppressAutoHyphens/>
        <w:spacing w:line="480" w:lineRule="auto"/>
        <w:ind w:firstLine="720"/>
        <w:jc w:val="both"/>
        <w:rPr>
          <w:rFonts w:ascii="Book Antiqua" w:eastAsia="MS Mincho" w:hAnsi="Book Antiqua"/>
          <w:szCs w:val="22"/>
        </w:rPr>
      </w:pPr>
      <w:r w:rsidRPr="0096699A">
        <w:rPr>
          <w:rFonts w:ascii="Book Antiqua" w:eastAsia="MS Mincho" w:hAnsi="Book Antiqua"/>
          <w:szCs w:val="22"/>
        </w:rPr>
        <w:t>(2) Garantizar el debido proceso administrativo;</w:t>
      </w:r>
    </w:p>
    <w:p w14:paraId="6AB489C1" w14:textId="77777777" w:rsidR="0096699A" w:rsidRPr="0096699A" w:rsidRDefault="0096699A" w:rsidP="0096699A">
      <w:pPr>
        <w:suppressAutoHyphens/>
        <w:spacing w:line="480" w:lineRule="auto"/>
        <w:ind w:firstLine="720"/>
        <w:jc w:val="both"/>
        <w:rPr>
          <w:rFonts w:ascii="Book Antiqua" w:eastAsia="MS Mincho" w:hAnsi="Book Antiqua"/>
          <w:szCs w:val="22"/>
        </w:rPr>
      </w:pPr>
      <w:r w:rsidRPr="0096699A">
        <w:rPr>
          <w:rFonts w:ascii="Book Antiqua" w:eastAsia="MS Mincho" w:hAnsi="Book Antiqua"/>
          <w:szCs w:val="22"/>
        </w:rPr>
        <w:t>(3) Emitir determinaciones escritas fundamentadas; y</w:t>
      </w:r>
    </w:p>
    <w:p w14:paraId="2B15AA20" w14:textId="77777777" w:rsidR="0096699A" w:rsidRPr="0096699A" w:rsidRDefault="0096699A" w:rsidP="0096699A">
      <w:pPr>
        <w:suppressAutoHyphens/>
        <w:spacing w:line="480" w:lineRule="auto"/>
        <w:ind w:firstLine="720"/>
        <w:jc w:val="both"/>
        <w:rPr>
          <w:rFonts w:ascii="Book Antiqua" w:eastAsia="MS Mincho" w:hAnsi="Book Antiqua"/>
          <w:szCs w:val="22"/>
        </w:rPr>
      </w:pPr>
      <w:r w:rsidRPr="0096699A">
        <w:rPr>
          <w:rFonts w:ascii="Book Antiqua" w:eastAsia="MS Mincho" w:hAnsi="Book Antiqua"/>
          <w:szCs w:val="22"/>
        </w:rPr>
        <w:t>(4) Proveer mecanismos de revisión interna y apelación.</w:t>
      </w:r>
    </w:p>
    <w:p w14:paraId="792C4E82" w14:textId="77777777" w:rsidR="0096699A" w:rsidRPr="0096699A" w:rsidRDefault="0096699A" w:rsidP="0096699A">
      <w:pPr>
        <w:suppressAutoHyphens/>
        <w:spacing w:line="480" w:lineRule="auto"/>
        <w:ind w:firstLine="720"/>
        <w:jc w:val="both"/>
        <w:rPr>
          <w:rFonts w:ascii="Book Antiqua" w:eastAsia="MS Mincho" w:hAnsi="Book Antiqua"/>
          <w:szCs w:val="22"/>
        </w:rPr>
      </w:pPr>
      <w:r w:rsidRPr="0096699A">
        <w:rPr>
          <w:rFonts w:ascii="Book Antiqua" w:eastAsia="MS Mincho" w:hAnsi="Book Antiqua"/>
          <w:szCs w:val="22"/>
        </w:rPr>
        <w:t>(c) Relación con derechos federales — Este procedimiento no sustituirá ni limitará los derechos disponibles bajo IDEA, Sección 504 u otras leyes aplicables.</w:t>
      </w:r>
    </w:p>
    <w:p w14:paraId="33CCDCF8" w14:textId="77777777" w:rsidR="0096699A" w:rsidRDefault="0096699A" w:rsidP="0096699A">
      <w:pPr>
        <w:suppressAutoHyphens/>
        <w:spacing w:line="480" w:lineRule="auto"/>
        <w:ind w:firstLine="720"/>
        <w:jc w:val="both"/>
        <w:rPr>
          <w:rFonts w:ascii="Book Antiqua" w:eastAsia="MS Mincho" w:hAnsi="Book Antiqua"/>
          <w:szCs w:val="22"/>
        </w:rPr>
      </w:pPr>
      <w:r w:rsidRPr="0096699A">
        <w:rPr>
          <w:rFonts w:ascii="Book Antiqua" w:eastAsia="MS Mincho" w:hAnsi="Book Antiqua"/>
          <w:szCs w:val="22"/>
        </w:rPr>
        <w:t>(d) Registro y monitoreo — El Departamento de Educación mantendrá un registro de quejas, resoluciones y tendencias, el cual será considerado en los informes anuales del Programa.</w:t>
      </w:r>
    </w:p>
    <w:p w14:paraId="6F6CDA20" w14:textId="4E7B308F" w:rsidR="00324CED" w:rsidRPr="00324CED" w:rsidRDefault="00324CED" w:rsidP="00324CED">
      <w:pPr>
        <w:suppressAutoHyphens/>
        <w:spacing w:line="480" w:lineRule="auto"/>
        <w:ind w:firstLine="720"/>
        <w:jc w:val="both"/>
        <w:rPr>
          <w:rFonts w:ascii="Book Antiqua" w:eastAsia="MS Mincho" w:hAnsi="Book Antiqua"/>
          <w:szCs w:val="22"/>
        </w:rPr>
      </w:pPr>
      <w:r w:rsidRPr="00324CED">
        <w:rPr>
          <w:rFonts w:ascii="Book Antiqua" w:eastAsia="MS Mincho" w:hAnsi="Book Antiqua"/>
          <w:szCs w:val="22"/>
        </w:rPr>
        <w:lastRenderedPageBreak/>
        <w:t>Artículo 16. — Responsabilidad civil, manejo de riesgos y seguros.</w:t>
      </w:r>
      <w:r>
        <w:rPr>
          <w:rFonts w:ascii="Book Antiqua" w:eastAsia="MS Mincho" w:hAnsi="Book Antiqua"/>
          <w:szCs w:val="22"/>
        </w:rPr>
        <w:t xml:space="preserve"> </w:t>
      </w:r>
      <w:r w:rsidRPr="00324CED">
        <w:rPr>
          <w:rFonts w:ascii="Book Antiqua" w:eastAsia="MS Mincho" w:hAnsi="Book Antiqua"/>
          <w:szCs w:val="22"/>
        </w:rPr>
        <w:t>El Departamento de Educación de Puerto Rico adoptará e implantará medidas razonables de manejo de riesgo para la prestación de servicios bajo el Programa, particularmente en aquellas actividades que, por su naturaleza, conlleven exposición a riesgos físicos, ambientales, mecánicos, deportivos, acuáticos o relacionados con animales, incluyendo actividades acuáticas, intervenciones asistidas con equinos, deportes adaptados, actividades recreativas estructuradas, campamentos inclusivos, transportación especializada y cualesquiera otras que determine el reglamento.</w:t>
      </w:r>
    </w:p>
    <w:p w14:paraId="3DF8EC4B" w14:textId="77777777" w:rsidR="00324CED" w:rsidRPr="00324CED" w:rsidRDefault="00324CED" w:rsidP="00324CED">
      <w:pPr>
        <w:suppressAutoHyphens/>
        <w:spacing w:line="480" w:lineRule="auto"/>
        <w:ind w:firstLine="720"/>
        <w:jc w:val="both"/>
        <w:rPr>
          <w:rFonts w:ascii="Book Antiqua" w:eastAsia="MS Mincho" w:hAnsi="Book Antiqua"/>
          <w:szCs w:val="22"/>
        </w:rPr>
      </w:pPr>
      <w:r w:rsidRPr="00324CED">
        <w:rPr>
          <w:rFonts w:ascii="Book Antiqua" w:eastAsia="MS Mincho" w:hAnsi="Book Antiqua"/>
          <w:szCs w:val="22"/>
        </w:rPr>
        <w:t>(a) El Departamento de Educación requerirá, como condición para la participación de proveedores externos, municipios, universidades, entidades sin fines de lucro, entidades deportivas, instalaciones recreativas o cualquier otra entidad colaboradora, que dichas entidades mantengan vigente una póliza de seguro de responsabilidad pública y, cuando aplique, responsabilidad profesional, en cuantías suficientes y razonables conforme a la naturaleza del servicio ofrecido, los riesgos previsibles de la actividad y la reglamentación que se adopte al amparo de esta Ley.</w:t>
      </w:r>
    </w:p>
    <w:p w14:paraId="118DDE07" w14:textId="77777777" w:rsidR="00324CED" w:rsidRPr="00324CED" w:rsidRDefault="00324CED" w:rsidP="00324CED">
      <w:pPr>
        <w:suppressAutoHyphens/>
        <w:spacing w:line="480" w:lineRule="auto"/>
        <w:ind w:firstLine="720"/>
        <w:jc w:val="both"/>
        <w:rPr>
          <w:rFonts w:ascii="Book Antiqua" w:eastAsia="MS Mincho" w:hAnsi="Book Antiqua"/>
          <w:szCs w:val="22"/>
        </w:rPr>
      </w:pPr>
      <w:r w:rsidRPr="00324CED">
        <w:rPr>
          <w:rFonts w:ascii="Book Antiqua" w:eastAsia="MS Mincho" w:hAnsi="Book Antiqua"/>
          <w:szCs w:val="22"/>
        </w:rPr>
        <w:t>(b) Todo contrato, convenio, memorando de entendimiento o instrumento colaborativo suscrito para la implantación del Programa deberá contener cláusulas específicas sobre:</w:t>
      </w:r>
    </w:p>
    <w:p w14:paraId="0A8B71C9" w14:textId="77777777" w:rsidR="00324CED" w:rsidRPr="00324CED" w:rsidRDefault="00324CED" w:rsidP="00324CED">
      <w:pPr>
        <w:suppressAutoHyphens/>
        <w:spacing w:line="480" w:lineRule="auto"/>
        <w:ind w:firstLine="720"/>
        <w:jc w:val="both"/>
        <w:rPr>
          <w:rFonts w:ascii="Book Antiqua" w:eastAsia="MS Mincho" w:hAnsi="Book Antiqua"/>
          <w:szCs w:val="22"/>
        </w:rPr>
      </w:pPr>
      <w:r w:rsidRPr="00324CED">
        <w:rPr>
          <w:rFonts w:ascii="Book Antiqua" w:eastAsia="MS Mincho" w:hAnsi="Book Antiqua"/>
          <w:szCs w:val="22"/>
        </w:rPr>
        <w:t>(1) Asignación de responsabilidades operacionales;</w:t>
      </w:r>
    </w:p>
    <w:p w14:paraId="2298EB30" w14:textId="77777777" w:rsidR="00324CED" w:rsidRPr="00324CED" w:rsidRDefault="00324CED" w:rsidP="00324CED">
      <w:pPr>
        <w:suppressAutoHyphens/>
        <w:spacing w:line="480" w:lineRule="auto"/>
        <w:ind w:firstLine="720"/>
        <w:jc w:val="both"/>
        <w:rPr>
          <w:rFonts w:ascii="Book Antiqua" w:eastAsia="MS Mincho" w:hAnsi="Book Antiqua"/>
          <w:szCs w:val="22"/>
        </w:rPr>
      </w:pPr>
      <w:r w:rsidRPr="00324CED">
        <w:rPr>
          <w:rFonts w:ascii="Book Antiqua" w:eastAsia="MS Mincho" w:hAnsi="Book Antiqua"/>
          <w:szCs w:val="22"/>
        </w:rPr>
        <w:t>(2) Cumplimiento con protocolos de seguridad;</w:t>
      </w:r>
    </w:p>
    <w:p w14:paraId="5F8348A2" w14:textId="77777777" w:rsidR="00324CED" w:rsidRPr="00324CED" w:rsidRDefault="00324CED" w:rsidP="00324CED">
      <w:pPr>
        <w:suppressAutoHyphens/>
        <w:spacing w:line="480" w:lineRule="auto"/>
        <w:ind w:firstLine="720"/>
        <w:jc w:val="both"/>
        <w:rPr>
          <w:rFonts w:ascii="Book Antiqua" w:eastAsia="MS Mincho" w:hAnsi="Book Antiqua"/>
          <w:szCs w:val="22"/>
        </w:rPr>
      </w:pPr>
      <w:r w:rsidRPr="00324CED">
        <w:rPr>
          <w:rFonts w:ascii="Book Antiqua" w:eastAsia="MS Mincho" w:hAnsi="Book Antiqua"/>
          <w:szCs w:val="22"/>
        </w:rPr>
        <w:t>(3) Deber de notificación de incidentes;</w:t>
      </w:r>
    </w:p>
    <w:p w14:paraId="4A865188" w14:textId="77777777" w:rsidR="00324CED" w:rsidRPr="00324CED" w:rsidRDefault="00324CED" w:rsidP="00324CED">
      <w:pPr>
        <w:suppressAutoHyphens/>
        <w:spacing w:line="480" w:lineRule="auto"/>
        <w:ind w:firstLine="720"/>
        <w:jc w:val="both"/>
        <w:rPr>
          <w:rFonts w:ascii="Book Antiqua" w:eastAsia="MS Mincho" w:hAnsi="Book Antiqua"/>
          <w:szCs w:val="22"/>
        </w:rPr>
      </w:pPr>
      <w:r w:rsidRPr="00324CED">
        <w:rPr>
          <w:rFonts w:ascii="Book Antiqua" w:eastAsia="MS Mincho" w:hAnsi="Book Antiqua"/>
          <w:szCs w:val="22"/>
        </w:rPr>
        <w:lastRenderedPageBreak/>
        <w:t>(4) Evidencia de seguros requeridos;</w:t>
      </w:r>
    </w:p>
    <w:p w14:paraId="1DF2B0B7" w14:textId="77777777" w:rsidR="00324CED" w:rsidRPr="00324CED" w:rsidRDefault="00324CED" w:rsidP="00324CED">
      <w:pPr>
        <w:suppressAutoHyphens/>
        <w:spacing w:line="480" w:lineRule="auto"/>
        <w:ind w:firstLine="720"/>
        <w:jc w:val="both"/>
        <w:rPr>
          <w:rFonts w:ascii="Book Antiqua" w:eastAsia="MS Mincho" w:hAnsi="Book Antiqua"/>
          <w:szCs w:val="22"/>
        </w:rPr>
      </w:pPr>
      <w:r w:rsidRPr="00324CED">
        <w:rPr>
          <w:rFonts w:ascii="Book Antiqua" w:eastAsia="MS Mincho" w:hAnsi="Book Antiqua"/>
          <w:szCs w:val="22"/>
        </w:rPr>
        <w:t>(5) Relevo, indemnización o distribución contractual de riesgos, según permitido por ley; y</w:t>
      </w:r>
    </w:p>
    <w:p w14:paraId="02721BF3" w14:textId="77777777" w:rsidR="00324CED" w:rsidRPr="00324CED" w:rsidRDefault="00324CED" w:rsidP="00324CED">
      <w:pPr>
        <w:suppressAutoHyphens/>
        <w:spacing w:line="480" w:lineRule="auto"/>
        <w:ind w:firstLine="720"/>
        <w:jc w:val="both"/>
        <w:rPr>
          <w:rFonts w:ascii="Book Antiqua" w:eastAsia="MS Mincho" w:hAnsi="Book Antiqua"/>
          <w:szCs w:val="22"/>
        </w:rPr>
      </w:pPr>
      <w:r w:rsidRPr="00324CED">
        <w:rPr>
          <w:rFonts w:ascii="Book Antiqua" w:eastAsia="MS Mincho" w:hAnsi="Book Antiqua"/>
          <w:szCs w:val="22"/>
        </w:rPr>
        <w:t>(6) Cumplimiento con normas de licenciamiento, certificación e inspección aplicables.</w:t>
      </w:r>
    </w:p>
    <w:p w14:paraId="6EA6E6FB" w14:textId="77777777" w:rsidR="00324CED" w:rsidRPr="00324CED" w:rsidRDefault="00324CED" w:rsidP="00324CED">
      <w:pPr>
        <w:suppressAutoHyphens/>
        <w:spacing w:line="480" w:lineRule="auto"/>
        <w:ind w:firstLine="720"/>
        <w:jc w:val="both"/>
        <w:rPr>
          <w:rFonts w:ascii="Book Antiqua" w:eastAsia="MS Mincho" w:hAnsi="Book Antiqua"/>
          <w:szCs w:val="22"/>
        </w:rPr>
      </w:pPr>
      <w:r w:rsidRPr="00324CED">
        <w:rPr>
          <w:rFonts w:ascii="Book Antiqua" w:eastAsia="MS Mincho" w:hAnsi="Book Antiqua"/>
          <w:szCs w:val="22"/>
        </w:rPr>
        <w:t>(c) El Departamento de Educación establecerá, mediante reglamento, los criterios mínimos de aseguramiento, evaluación de riesgo, manejo de incidentes, notificación, documentación y acciones correctivas para cada modalidad de servicio del Programa.</w:t>
      </w:r>
    </w:p>
    <w:p w14:paraId="13F823C0" w14:textId="77777777" w:rsidR="00324CED" w:rsidRPr="00324CED" w:rsidRDefault="00324CED" w:rsidP="00324CED">
      <w:pPr>
        <w:suppressAutoHyphens/>
        <w:spacing w:line="480" w:lineRule="auto"/>
        <w:ind w:firstLine="720"/>
        <w:jc w:val="both"/>
        <w:rPr>
          <w:rFonts w:ascii="Book Antiqua" w:eastAsia="MS Mincho" w:hAnsi="Book Antiqua"/>
          <w:szCs w:val="22"/>
        </w:rPr>
      </w:pPr>
      <w:r w:rsidRPr="00324CED">
        <w:rPr>
          <w:rFonts w:ascii="Book Antiqua" w:eastAsia="MS Mincho" w:hAnsi="Book Antiqua"/>
          <w:szCs w:val="22"/>
        </w:rPr>
        <w:t>(d) Nada de lo dispuesto en esta Ley se interpretará como una renuncia del Gobierno de Puerto Rico a inmunidades, defensas o limitaciones de responsabilidad reconocidas por el ordenamiento jurídico vigente.</w:t>
      </w:r>
    </w:p>
    <w:p w14:paraId="31802AD5" w14:textId="77777777" w:rsidR="00324CED" w:rsidRDefault="00324CED" w:rsidP="00324CED">
      <w:pPr>
        <w:suppressAutoHyphens/>
        <w:spacing w:line="480" w:lineRule="auto"/>
        <w:ind w:firstLine="720"/>
        <w:jc w:val="both"/>
        <w:rPr>
          <w:rFonts w:ascii="Book Antiqua" w:eastAsia="MS Mincho" w:hAnsi="Book Antiqua"/>
          <w:szCs w:val="22"/>
        </w:rPr>
      </w:pPr>
      <w:r w:rsidRPr="00324CED">
        <w:rPr>
          <w:rFonts w:ascii="Book Antiqua" w:eastAsia="MS Mincho" w:hAnsi="Book Antiqua"/>
          <w:szCs w:val="22"/>
        </w:rPr>
        <w:t>(e) El cumplimiento con los requisitos de seguridad, consentimiento informado o aseguramiento dispuestos en esta Ley no eximirá a ninguna persona natural o jurídica de responsabilidad por actos u omisiones culposas, negligentes, temerarias o contrarias a derecho en la prestación de servicios bajo el Programa.</w:t>
      </w:r>
    </w:p>
    <w:p w14:paraId="67CA56AB" w14:textId="51899318" w:rsidR="00324CED" w:rsidRPr="00324CED" w:rsidRDefault="00324CED" w:rsidP="00324CED">
      <w:pPr>
        <w:suppressAutoHyphens/>
        <w:spacing w:line="480" w:lineRule="auto"/>
        <w:ind w:firstLine="720"/>
        <w:jc w:val="both"/>
        <w:rPr>
          <w:rFonts w:ascii="Book Antiqua" w:eastAsia="MS Mincho" w:hAnsi="Book Antiqua"/>
          <w:szCs w:val="22"/>
        </w:rPr>
      </w:pPr>
      <w:r w:rsidRPr="00324CED">
        <w:rPr>
          <w:rFonts w:ascii="Book Antiqua" w:eastAsia="MS Mincho" w:hAnsi="Book Antiqua"/>
          <w:szCs w:val="22"/>
        </w:rPr>
        <w:t>Artículo 17. — Financiamiento, integración y maximización de fondos.</w:t>
      </w:r>
    </w:p>
    <w:p w14:paraId="586BD33C" w14:textId="77777777" w:rsidR="00324CED" w:rsidRPr="00324CED" w:rsidRDefault="00324CED" w:rsidP="00324CED">
      <w:pPr>
        <w:suppressAutoHyphens/>
        <w:spacing w:line="480" w:lineRule="auto"/>
        <w:ind w:firstLine="720"/>
        <w:jc w:val="both"/>
        <w:rPr>
          <w:rFonts w:ascii="Book Antiqua" w:eastAsia="MS Mincho" w:hAnsi="Book Antiqua"/>
          <w:szCs w:val="22"/>
        </w:rPr>
      </w:pPr>
      <w:r w:rsidRPr="00324CED">
        <w:rPr>
          <w:rFonts w:ascii="Book Antiqua" w:eastAsia="MS Mincho" w:hAnsi="Book Antiqua"/>
          <w:szCs w:val="22"/>
        </w:rPr>
        <w:t xml:space="preserve">(a) Se establece como política pública la utilización coordinada, estratégica y maximizada de todas las fuentes de financiamiento disponibles, incluyendo fondos estatales, ESSA, IDEA, Medicaid escolar, donativos, convenios </w:t>
      </w:r>
      <w:proofErr w:type="spellStart"/>
      <w:r w:rsidRPr="00324CED">
        <w:rPr>
          <w:rFonts w:ascii="Book Antiqua" w:eastAsia="MS Mincho" w:hAnsi="Book Antiqua"/>
          <w:szCs w:val="22"/>
        </w:rPr>
        <w:t>interagenciales</w:t>
      </w:r>
      <w:proofErr w:type="spellEnd"/>
      <w:r w:rsidRPr="00324CED">
        <w:rPr>
          <w:rFonts w:ascii="Book Antiqua" w:eastAsia="MS Mincho" w:hAnsi="Book Antiqua"/>
          <w:szCs w:val="22"/>
        </w:rPr>
        <w:t>, acuerdos colaborativos y aportaciones de entidades públicas o privadas.</w:t>
      </w:r>
    </w:p>
    <w:p w14:paraId="3B937AF7" w14:textId="77777777" w:rsidR="00324CED" w:rsidRPr="00324CED" w:rsidRDefault="00324CED" w:rsidP="00324CED">
      <w:pPr>
        <w:suppressAutoHyphens/>
        <w:spacing w:line="480" w:lineRule="auto"/>
        <w:ind w:firstLine="720"/>
        <w:jc w:val="both"/>
        <w:rPr>
          <w:rFonts w:ascii="Book Antiqua" w:eastAsia="MS Mincho" w:hAnsi="Book Antiqua"/>
          <w:szCs w:val="22"/>
        </w:rPr>
      </w:pPr>
      <w:r w:rsidRPr="00324CED">
        <w:rPr>
          <w:rFonts w:ascii="Book Antiqua" w:eastAsia="MS Mincho" w:hAnsi="Book Antiqua"/>
          <w:szCs w:val="22"/>
        </w:rPr>
        <w:lastRenderedPageBreak/>
        <w:t>(b) Uso de ESSA Título IV-A — Podrá destinarse, conforme a la normativa aplicable, a:</w:t>
      </w:r>
    </w:p>
    <w:p w14:paraId="23E12B3A" w14:textId="77777777" w:rsidR="00324CED" w:rsidRPr="00324CED" w:rsidRDefault="00324CED" w:rsidP="00324CED">
      <w:pPr>
        <w:suppressAutoHyphens/>
        <w:spacing w:line="480" w:lineRule="auto"/>
        <w:ind w:firstLine="720"/>
        <w:jc w:val="both"/>
        <w:rPr>
          <w:rFonts w:ascii="Book Antiqua" w:eastAsia="MS Mincho" w:hAnsi="Book Antiqua"/>
          <w:szCs w:val="22"/>
        </w:rPr>
      </w:pPr>
      <w:r w:rsidRPr="00324CED">
        <w:rPr>
          <w:rFonts w:ascii="Book Antiqua" w:eastAsia="MS Mincho" w:hAnsi="Book Antiqua"/>
          <w:szCs w:val="22"/>
        </w:rPr>
        <w:t>(1) Programas de educación integral y bienestar;</w:t>
      </w:r>
    </w:p>
    <w:p w14:paraId="10440D37" w14:textId="77777777" w:rsidR="00324CED" w:rsidRPr="00324CED" w:rsidRDefault="00324CED" w:rsidP="00324CED">
      <w:pPr>
        <w:suppressAutoHyphens/>
        <w:spacing w:line="480" w:lineRule="auto"/>
        <w:ind w:firstLine="720"/>
        <w:jc w:val="both"/>
        <w:rPr>
          <w:rFonts w:ascii="Book Antiqua" w:eastAsia="MS Mincho" w:hAnsi="Book Antiqua"/>
          <w:szCs w:val="22"/>
        </w:rPr>
      </w:pPr>
      <w:r w:rsidRPr="00324CED">
        <w:rPr>
          <w:rFonts w:ascii="Book Antiqua" w:eastAsia="MS Mincho" w:hAnsi="Book Antiqua"/>
          <w:szCs w:val="22"/>
        </w:rPr>
        <w:t>(2) Intervenciones socioemocionales y conductuales;</w:t>
      </w:r>
    </w:p>
    <w:p w14:paraId="1DBBB2DA" w14:textId="77777777" w:rsidR="00324CED" w:rsidRPr="00324CED" w:rsidRDefault="00324CED" w:rsidP="00324CED">
      <w:pPr>
        <w:suppressAutoHyphens/>
        <w:spacing w:line="480" w:lineRule="auto"/>
        <w:ind w:firstLine="720"/>
        <w:jc w:val="both"/>
        <w:rPr>
          <w:rFonts w:ascii="Book Antiqua" w:eastAsia="MS Mincho" w:hAnsi="Book Antiqua"/>
          <w:szCs w:val="22"/>
        </w:rPr>
      </w:pPr>
      <w:r w:rsidRPr="00324CED">
        <w:rPr>
          <w:rFonts w:ascii="Book Antiqua" w:eastAsia="MS Mincho" w:hAnsi="Book Antiqua"/>
          <w:szCs w:val="22"/>
        </w:rPr>
        <w:t xml:space="preserve">(3) Tecnología </w:t>
      </w:r>
      <w:proofErr w:type="spellStart"/>
      <w:r w:rsidRPr="00324CED">
        <w:rPr>
          <w:rFonts w:ascii="Book Antiqua" w:eastAsia="MS Mincho" w:hAnsi="Book Antiqua"/>
          <w:szCs w:val="22"/>
        </w:rPr>
        <w:t>asistiva</w:t>
      </w:r>
      <w:proofErr w:type="spellEnd"/>
      <w:r w:rsidRPr="00324CED">
        <w:rPr>
          <w:rFonts w:ascii="Book Antiqua" w:eastAsia="MS Mincho" w:hAnsi="Book Antiqua"/>
          <w:szCs w:val="22"/>
        </w:rPr>
        <w:t xml:space="preserve"> y acceso equitativo al currículo;</w:t>
      </w:r>
    </w:p>
    <w:p w14:paraId="44C90DB1" w14:textId="77777777" w:rsidR="00324CED" w:rsidRPr="00324CED" w:rsidRDefault="00324CED" w:rsidP="00324CED">
      <w:pPr>
        <w:suppressAutoHyphens/>
        <w:spacing w:line="480" w:lineRule="auto"/>
        <w:ind w:firstLine="720"/>
        <w:jc w:val="both"/>
        <w:rPr>
          <w:rFonts w:ascii="Book Antiqua" w:eastAsia="MS Mincho" w:hAnsi="Book Antiqua"/>
          <w:szCs w:val="22"/>
        </w:rPr>
      </w:pPr>
      <w:r w:rsidRPr="00324CED">
        <w:rPr>
          <w:rFonts w:ascii="Book Antiqua" w:eastAsia="MS Mincho" w:hAnsi="Book Antiqua"/>
          <w:szCs w:val="22"/>
        </w:rPr>
        <w:t>(4) Actividades de educación física, bienestar, salud escolar y ambientes seguros y saludables; y</w:t>
      </w:r>
    </w:p>
    <w:p w14:paraId="701F177D" w14:textId="77777777" w:rsidR="00324CED" w:rsidRPr="00324CED" w:rsidRDefault="00324CED" w:rsidP="00324CED">
      <w:pPr>
        <w:suppressAutoHyphens/>
        <w:spacing w:line="480" w:lineRule="auto"/>
        <w:ind w:firstLine="720"/>
        <w:jc w:val="both"/>
        <w:rPr>
          <w:rFonts w:ascii="Book Antiqua" w:eastAsia="MS Mincho" w:hAnsi="Book Antiqua"/>
          <w:szCs w:val="22"/>
        </w:rPr>
      </w:pPr>
      <w:r w:rsidRPr="00324CED">
        <w:rPr>
          <w:rFonts w:ascii="Book Antiqua" w:eastAsia="MS Mincho" w:hAnsi="Book Antiqua"/>
          <w:szCs w:val="22"/>
        </w:rPr>
        <w:t>(5) Desarrollo profesional del personal educativo, técnico y administrativo.</w:t>
      </w:r>
    </w:p>
    <w:p w14:paraId="73D50E98" w14:textId="77777777" w:rsidR="00324CED" w:rsidRPr="00324CED" w:rsidRDefault="00324CED" w:rsidP="00324CED">
      <w:pPr>
        <w:suppressAutoHyphens/>
        <w:spacing w:line="480" w:lineRule="auto"/>
        <w:ind w:firstLine="720"/>
        <w:jc w:val="both"/>
        <w:rPr>
          <w:rFonts w:ascii="Book Antiqua" w:eastAsia="MS Mincho" w:hAnsi="Book Antiqua"/>
          <w:szCs w:val="22"/>
        </w:rPr>
      </w:pPr>
      <w:r w:rsidRPr="00324CED">
        <w:rPr>
          <w:rFonts w:ascii="Book Antiqua" w:eastAsia="MS Mincho" w:hAnsi="Book Antiqua"/>
          <w:szCs w:val="22"/>
        </w:rPr>
        <w:t>(c) Uso de ESSA Título IV-B — Podrá destinarse, conforme a la normativa aplicable, a:</w:t>
      </w:r>
    </w:p>
    <w:p w14:paraId="4F9DC48B" w14:textId="77777777" w:rsidR="00324CED" w:rsidRPr="00324CED" w:rsidRDefault="00324CED" w:rsidP="00324CED">
      <w:pPr>
        <w:suppressAutoHyphens/>
        <w:spacing w:line="480" w:lineRule="auto"/>
        <w:ind w:firstLine="720"/>
        <w:jc w:val="both"/>
        <w:rPr>
          <w:rFonts w:ascii="Book Antiqua" w:eastAsia="MS Mincho" w:hAnsi="Book Antiqua"/>
          <w:szCs w:val="22"/>
        </w:rPr>
      </w:pPr>
      <w:r w:rsidRPr="00324CED">
        <w:rPr>
          <w:rFonts w:ascii="Book Antiqua" w:eastAsia="MS Mincho" w:hAnsi="Book Antiqua"/>
          <w:szCs w:val="22"/>
        </w:rPr>
        <w:t>(1) Programas extracurriculares, de horario extendido y de verano;</w:t>
      </w:r>
    </w:p>
    <w:p w14:paraId="7289F4EA" w14:textId="77777777" w:rsidR="00324CED" w:rsidRPr="00324CED" w:rsidRDefault="00324CED" w:rsidP="00324CED">
      <w:pPr>
        <w:suppressAutoHyphens/>
        <w:spacing w:line="480" w:lineRule="auto"/>
        <w:ind w:firstLine="720"/>
        <w:jc w:val="both"/>
        <w:rPr>
          <w:rFonts w:ascii="Book Antiqua" w:eastAsia="MS Mincho" w:hAnsi="Book Antiqua"/>
          <w:szCs w:val="22"/>
        </w:rPr>
      </w:pPr>
      <w:r w:rsidRPr="00324CED">
        <w:rPr>
          <w:rFonts w:ascii="Book Antiqua" w:eastAsia="MS Mincho" w:hAnsi="Book Antiqua"/>
          <w:szCs w:val="22"/>
        </w:rPr>
        <w:t>(2) Actividades recreativas, deportivas, multisensoriales y de bienestar;</w:t>
      </w:r>
    </w:p>
    <w:p w14:paraId="3185AED8" w14:textId="77777777" w:rsidR="00324CED" w:rsidRPr="00324CED" w:rsidRDefault="00324CED" w:rsidP="00324CED">
      <w:pPr>
        <w:suppressAutoHyphens/>
        <w:spacing w:line="480" w:lineRule="auto"/>
        <w:ind w:firstLine="720"/>
        <w:jc w:val="both"/>
        <w:rPr>
          <w:rFonts w:ascii="Book Antiqua" w:eastAsia="MS Mincho" w:hAnsi="Book Antiqua"/>
          <w:szCs w:val="22"/>
        </w:rPr>
      </w:pPr>
      <w:r w:rsidRPr="00324CED">
        <w:rPr>
          <w:rFonts w:ascii="Book Antiqua" w:eastAsia="MS Mincho" w:hAnsi="Book Antiqua"/>
          <w:szCs w:val="22"/>
        </w:rPr>
        <w:t>(3) Apoyo estructurado a familias;</w:t>
      </w:r>
    </w:p>
    <w:p w14:paraId="7091556E" w14:textId="77777777" w:rsidR="00324CED" w:rsidRPr="00324CED" w:rsidRDefault="00324CED" w:rsidP="00324CED">
      <w:pPr>
        <w:suppressAutoHyphens/>
        <w:spacing w:line="480" w:lineRule="auto"/>
        <w:ind w:firstLine="720"/>
        <w:jc w:val="both"/>
        <w:rPr>
          <w:rFonts w:ascii="Book Antiqua" w:eastAsia="MS Mincho" w:hAnsi="Book Antiqua"/>
          <w:szCs w:val="22"/>
        </w:rPr>
      </w:pPr>
      <w:r w:rsidRPr="00324CED">
        <w:rPr>
          <w:rFonts w:ascii="Book Antiqua" w:eastAsia="MS Mincho" w:hAnsi="Book Antiqua"/>
          <w:szCs w:val="22"/>
        </w:rPr>
        <w:t>(4) Programas de enriquecimiento académico y desarrollo integral fuera del horario escolar regular; y</w:t>
      </w:r>
    </w:p>
    <w:p w14:paraId="1287494F" w14:textId="77777777" w:rsidR="00324CED" w:rsidRPr="00324CED" w:rsidRDefault="00324CED" w:rsidP="00324CED">
      <w:pPr>
        <w:suppressAutoHyphens/>
        <w:spacing w:line="480" w:lineRule="auto"/>
        <w:ind w:firstLine="720"/>
        <w:jc w:val="both"/>
        <w:rPr>
          <w:rFonts w:ascii="Book Antiqua" w:eastAsia="MS Mincho" w:hAnsi="Book Antiqua"/>
          <w:szCs w:val="22"/>
        </w:rPr>
      </w:pPr>
      <w:r w:rsidRPr="00324CED">
        <w:rPr>
          <w:rFonts w:ascii="Book Antiqua" w:eastAsia="MS Mincho" w:hAnsi="Book Antiqua"/>
          <w:szCs w:val="22"/>
        </w:rPr>
        <w:t>(5) Programas comunitarios en coordinación con municipios, entidades sin fines de lucro y el Departamento de Recreación y Deportes de Puerto Rico.</w:t>
      </w:r>
    </w:p>
    <w:p w14:paraId="6B142859" w14:textId="77777777" w:rsidR="00324CED" w:rsidRPr="00324CED" w:rsidRDefault="00324CED" w:rsidP="00324CED">
      <w:pPr>
        <w:suppressAutoHyphens/>
        <w:spacing w:line="480" w:lineRule="auto"/>
        <w:ind w:firstLine="720"/>
        <w:jc w:val="both"/>
        <w:rPr>
          <w:rFonts w:ascii="Book Antiqua" w:eastAsia="MS Mincho" w:hAnsi="Book Antiqua"/>
          <w:szCs w:val="22"/>
        </w:rPr>
      </w:pPr>
      <w:r w:rsidRPr="00324CED">
        <w:rPr>
          <w:rFonts w:ascii="Book Antiqua" w:eastAsia="MS Mincho" w:hAnsi="Book Antiqua"/>
          <w:szCs w:val="22"/>
        </w:rPr>
        <w:t>(d) Medicaid escolar — El Departamento de Educación establecerá un sistema uniforme de facturación y cumplimiento que garantice:</w:t>
      </w:r>
    </w:p>
    <w:p w14:paraId="7F5CD790" w14:textId="77777777" w:rsidR="00324CED" w:rsidRPr="00324CED" w:rsidRDefault="00324CED" w:rsidP="00324CED">
      <w:pPr>
        <w:suppressAutoHyphens/>
        <w:spacing w:line="480" w:lineRule="auto"/>
        <w:ind w:firstLine="720"/>
        <w:jc w:val="both"/>
        <w:rPr>
          <w:rFonts w:ascii="Book Antiqua" w:eastAsia="MS Mincho" w:hAnsi="Book Antiqua"/>
          <w:szCs w:val="22"/>
        </w:rPr>
      </w:pPr>
      <w:r w:rsidRPr="00324CED">
        <w:rPr>
          <w:rFonts w:ascii="Book Antiqua" w:eastAsia="MS Mincho" w:hAnsi="Book Antiqua"/>
          <w:szCs w:val="22"/>
        </w:rPr>
        <w:t>(1) Identificación de estudiantes elegibles;</w:t>
      </w:r>
    </w:p>
    <w:p w14:paraId="27C6AB9F" w14:textId="77777777" w:rsidR="00324CED" w:rsidRPr="00324CED" w:rsidRDefault="00324CED" w:rsidP="00324CED">
      <w:pPr>
        <w:suppressAutoHyphens/>
        <w:spacing w:line="480" w:lineRule="auto"/>
        <w:ind w:firstLine="720"/>
        <w:jc w:val="both"/>
        <w:rPr>
          <w:rFonts w:ascii="Book Antiqua" w:eastAsia="MS Mincho" w:hAnsi="Book Antiqua"/>
          <w:szCs w:val="22"/>
        </w:rPr>
      </w:pPr>
      <w:r w:rsidRPr="00324CED">
        <w:rPr>
          <w:rFonts w:ascii="Book Antiqua" w:eastAsia="MS Mincho" w:hAnsi="Book Antiqua"/>
          <w:szCs w:val="22"/>
        </w:rPr>
        <w:t>(2) Facturación de servicios médicamente necesarios;</w:t>
      </w:r>
    </w:p>
    <w:p w14:paraId="0BB2B36E" w14:textId="77777777" w:rsidR="00324CED" w:rsidRPr="00324CED" w:rsidRDefault="00324CED" w:rsidP="00324CED">
      <w:pPr>
        <w:suppressAutoHyphens/>
        <w:spacing w:line="480" w:lineRule="auto"/>
        <w:ind w:firstLine="720"/>
        <w:jc w:val="both"/>
        <w:rPr>
          <w:rFonts w:ascii="Book Antiqua" w:eastAsia="MS Mincho" w:hAnsi="Book Antiqua"/>
          <w:szCs w:val="22"/>
        </w:rPr>
      </w:pPr>
      <w:r w:rsidRPr="00324CED">
        <w:rPr>
          <w:rFonts w:ascii="Book Antiqua" w:eastAsia="MS Mincho" w:hAnsi="Book Antiqua"/>
          <w:szCs w:val="22"/>
        </w:rPr>
        <w:lastRenderedPageBreak/>
        <w:t>(3) Documentación conforme a la normativa federal y estatal aplicable;</w:t>
      </w:r>
    </w:p>
    <w:p w14:paraId="619A2D12" w14:textId="77777777" w:rsidR="00324CED" w:rsidRPr="00324CED" w:rsidRDefault="00324CED" w:rsidP="00324CED">
      <w:pPr>
        <w:suppressAutoHyphens/>
        <w:spacing w:line="480" w:lineRule="auto"/>
        <w:ind w:firstLine="720"/>
        <w:jc w:val="both"/>
        <w:rPr>
          <w:rFonts w:ascii="Book Antiqua" w:eastAsia="MS Mincho" w:hAnsi="Book Antiqua"/>
          <w:szCs w:val="22"/>
        </w:rPr>
      </w:pPr>
      <w:r w:rsidRPr="00324CED">
        <w:rPr>
          <w:rFonts w:ascii="Book Antiqua" w:eastAsia="MS Mincho" w:hAnsi="Book Antiqua"/>
          <w:szCs w:val="22"/>
        </w:rPr>
        <w:t>(4) Auditoría y control de calidad; y</w:t>
      </w:r>
    </w:p>
    <w:p w14:paraId="72BFE886" w14:textId="77777777" w:rsidR="00324CED" w:rsidRPr="00324CED" w:rsidRDefault="00324CED" w:rsidP="00324CED">
      <w:pPr>
        <w:suppressAutoHyphens/>
        <w:spacing w:line="480" w:lineRule="auto"/>
        <w:ind w:firstLine="720"/>
        <w:jc w:val="both"/>
        <w:rPr>
          <w:rFonts w:ascii="Book Antiqua" w:eastAsia="MS Mincho" w:hAnsi="Book Antiqua"/>
          <w:szCs w:val="22"/>
        </w:rPr>
      </w:pPr>
      <w:r w:rsidRPr="00324CED">
        <w:rPr>
          <w:rFonts w:ascii="Book Antiqua" w:eastAsia="MS Mincho" w:hAnsi="Book Antiqua"/>
          <w:szCs w:val="22"/>
        </w:rPr>
        <w:t>(5) Protección de información confidencial.</w:t>
      </w:r>
    </w:p>
    <w:p w14:paraId="4748467A" w14:textId="77777777" w:rsidR="00324CED" w:rsidRPr="00324CED" w:rsidRDefault="00324CED" w:rsidP="00324CED">
      <w:pPr>
        <w:suppressAutoHyphens/>
        <w:spacing w:line="480" w:lineRule="auto"/>
        <w:ind w:firstLine="720"/>
        <w:jc w:val="both"/>
        <w:rPr>
          <w:rFonts w:ascii="Book Antiqua" w:eastAsia="MS Mincho" w:hAnsi="Book Antiqua"/>
          <w:szCs w:val="22"/>
        </w:rPr>
      </w:pPr>
      <w:r w:rsidRPr="00324CED">
        <w:rPr>
          <w:rFonts w:ascii="Book Antiqua" w:eastAsia="MS Mincho" w:hAnsi="Book Antiqua"/>
          <w:szCs w:val="22"/>
        </w:rPr>
        <w:t>(e) Los reembolsos de Medicaid serán reinvertidos exclusivamente en servicios del Programa o en servicios educativos, terapéuticos, funcionales o de apoyo dirigidos a estudiantes con discapacidades o necesidades neurodivergentes.</w:t>
      </w:r>
    </w:p>
    <w:p w14:paraId="3AC4A271" w14:textId="77777777" w:rsidR="00324CED" w:rsidRPr="00324CED" w:rsidRDefault="00324CED" w:rsidP="00324CED">
      <w:pPr>
        <w:suppressAutoHyphens/>
        <w:spacing w:line="480" w:lineRule="auto"/>
        <w:ind w:firstLine="720"/>
        <w:jc w:val="both"/>
        <w:rPr>
          <w:rFonts w:ascii="Book Antiqua" w:eastAsia="MS Mincho" w:hAnsi="Book Antiqua"/>
          <w:szCs w:val="22"/>
        </w:rPr>
      </w:pPr>
      <w:r w:rsidRPr="00324CED">
        <w:rPr>
          <w:rFonts w:ascii="Book Antiqua" w:eastAsia="MS Mincho" w:hAnsi="Book Antiqua"/>
          <w:szCs w:val="22"/>
        </w:rPr>
        <w:t>(f) Principio de no sustitución — Ningún fondo federal sustituirá obligaciones estatales ni derechos reconocidos bajo FAPE, IDEA, Sección 504, la Ley Núm. 51-1996 u otra normativa aplicable.</w:t>
      </w:r>
    </w:p>
    <w:p w14:paraId="2498A703" w14:textId="77777777" w:rsidR="00324CED" w:rsidRPr="00324CED" w:rsidRDefault="00324CED" w:rsidP="00324CED">
      <w:pPr>
        <w:suppressAutoHyphens/>
        <w:spacing w:line="480" w:lineRule="auto"/>
        <w:ind w:firstLine="720"/>
        <w:jc w:val="both"/>
        <w:rPr>
          <w:rFonts w:ascii="Book Antiqua" w:eastAsia="MS Mincho" w:hAnsi="Book Antiqua"/>
          <w:szCs w:val="22"/>
        </w:rPr>
      </w:pPr>
      <w:r w:rsidRPr="00324CED">
        <w:rPr>
          <w:rFonts w:ascii="Book Antiqua" w:eastAsia="MS Mincho" w:hAnsi="Book Antiqua"/>
          <w:szCs w:val="22"/>
        </w:rPr>
        <w:t>(g) Contabilidad y control — El Departamento de Educación mantendrá contabilidad segregada, documentación suficiente, controles internos y trazabilidad completa conforme a la normativa estatal y federal aplicable.</w:t>
      </w:r>
    </w:p>
    <w:p w14:paraId="0F4BEF64" w14:textId="77777777" w:rsidR="00324CED" w:rsidRPr="00324CED" w:rsidRDefault="00324CED" w:rsidP="00324CED">
      <w:pPr>
        <w:suppressAutoHyphens/>
        <w:spacing w:line="480" w:lineRule="auto"/>
        <w:ind w:firstLine="720"/>
        <w:jc w:val="both"/>
        <w:rPr>
          <w:rFonts w:ascii="Book Antiqua" w:eastAsia="MS Mincho" w:hAnsi="Book Antiqua"/>
          <w:szCs w:val="22"/>
        </w:rPr>
      </w:pPr>
      <w:r w:rsidRPr="00324CED">
        <w:rPr>
          <w:rFonts w:ascii="Book Antiqua" w:eastAsia="MS Mincho" w:hAnsi="Book Antiqua"/>
          <w:szCs w:val="22"/>
        </w:rPr>
        <w:t>(h) Integración de fondos (“</w:t>
      </w:r>
      <w:proofErr w:type="spellStart"/>
      <w:r w:rsidRPr="00324CED">
        <w:rPr>
          <w:rFonts w:ascii="Book Antiqua" w:eastAsia="MS Mincho" w:hAnsi="Book Antiqua"/>
          <w:szCs w:val="22"/>
        </w:rPr>
        <w:t>braiding</w:t>
      </w:r>
      <w:proofErr w:type="spellEnd"/>
      <w:r w:rsidRPr="00324CED">
        <w:rPr>
          <w:rFonts w:ascii="Book Antiqua" w:eastAsia="MS Mincho" w:hAnsi="Book Antiqua"/>
          <w:szCs w:val="22"/>
        </w:rPr>
        <w:t>”) — Se permitirá la combinación de fuentes de financiamiento, siempre que:</w:t>
      </w:r>
    </w:p>
    <w:p w14:paraId="6F2B85E0" w14:textId="77777777" w:rsidR="00324CED" w:rsidRPr="00324CED" w:rsidRDefault="00324CED" w:rsidP="00324CED">
      <w:pPr>
        <w:suppressAutoHyphens/>
        <w:spacing w:line="480" w:lineRule="auto"/>
        <w:ind w:firstLine="720"/>
        <w:jc w:val="both"/>
        <w:rPr>
          <w:rFonts w:ascii="Book Antiqua" w:eastAsia="MS Mincho" w:hAnsi="Book Antiqua"/>
          <w:szCs w:val="22"/>
        </w:rPr>
      </w:pPr>
      <w:r w:rsidRPr="00324CED">
        <w:rPr>
          <w:rFonts w:ascii="Book Antiqua" w:eastAsia="MS Mincho" w:hAnsi="Book Antiqua"/>
          <w:szCs w:val="22"/>
        </w:rPr>
        <w:t>(1) No exista duplicidad de cargos;</w:t>
      </w:r>
    </w:p>
    <w:p w14:paraId="73BBC534" w14:textId="77777777" w:rsidR="00324CED" w:rsidRPr="00324CED" w:rsidRDefault="00324CED" w:rsidP="00324CED">
      <w:pPr>
        <w:suppressAutoHyphens/>
        <w:spacing w:line="480" w:lineRule="auto"/>
        <w:ind w:firstLine="720"/>
        <w:jc w:val="both"/>
        <w:rPr>
          <w:rFonts w:ascii="Book Antiqua" w:eastAsia="MS Mincho" w:hAnsi="Book Antiqua"/>
          <w:szCs w:val="22"/>
        </w:rPr>
      </w:pPr>
      <w:r w:rsidRPr="00324CED">
        <w:rPr>
          <w:rFonts w:ascii="Book Antiqua" w:eastAsia="MS Mincho" w:hAnsi="Book Antiqua"/>
          <w:szCs w:val="22"/>
        </w:rPr>
        <w:t>(2) Se cumpla con los requisitos de cada fuente; y</w:t>
      </w:r>
    </w:p>
    <w:p w14:paraId="05894C36" w14:textId="77777777" w:rsidR="00324CED" w:rsidRPr="00324CED" w:rsidRDefault="00324CED" w:rsidP="00324CED">
      <w:pPr>
        <w:suppressAutoHyphens/>
        <w:spacing w:line="480" w:lineRule="auto"/>
        <w:ind w:firstLine="720"/>
        <w:jc w:val="both"/>
        <w:rPr>
          <w:rFonts w:ascii="Book Antiqua" w:eastAsia="MS Mincho" w:hAnsi="Book Antiqua"/>
          <w:szCs w:val="22"/>
        </w:rPr>
      </w:pPr>
      <w:r w:rsidRPr="00324CED">
        <w:rPr>
          <w:rFonts w:ascii="Book Antiqua" w:eastAsia="MS Mincho" w:hAnsi="Book Antiqua"/>
          <w:szCs w:val="22"/>
        </w:rPr>
        <w:t>(3) Se documente adecuadamente la asignación de costos.</w:t>
      </w:r>
    </w:p>
    <w:p w14:paraId="7F3D71E1" w14:textId="77777777" w:rsidR="00324CED" w:rsidRDefault="00324CED" w:rsidP="00324CED">
      <w:pPr>
        <w:suppressAutoHyphens/>
        <w:spacing w:line="480" w:lineRule="auto"/>
        <w:ind w:firstLine="720"/>
        <w:jc w:val="both"/>
        <w:rPr>
          <w:rFonts w:ascii="Book Antiqua" w:eastAsia="MS Mincho" w:hAnsi="Book Antiqua"/>
          <w:szCs w:val="22"/>
        </w:rPr>
      </w:pPr>
      <w:r w:rsidRPr="00324CED">
        <w:rPr>
          <w:rFonts w:ascii="Book Antiqua" w:eastAsia="MS Mincho" w:hAnsi="Book Antiqua"/>
          <w:szCs w:val="22"/>
        </w:rPr>
        <w:t>(i) El Departamento de Educación podrá aceptar donativos, asistencia técnica, subvenciones, acuerdos colaborativos y aportaciones de entidades públicas o privadas, siempre que no comprometan la integridad del Programa, la seguridad de los estudiantes ni los derechos garantizados por ley.</w:t>
      </w:r>
    </w:p>
    <w:p w14:paraId="1ED4320C" w14:textId="4B4489FD" w:rsidR="00324CED" w:rsidRPr="00324CED" w:rsidRDefault="00324CED" w:rsidP="00324CED">
      <w:pPr>
        <w:suppressAutoHyphens/>
        <w:spacing w:line="480" w:lineRule="auto"/>
        <w:ind w:firstLine="720"/>
        <w:jc w:val="both"/>
        <w:rPr>
          <w:rFonts w:ascii="Book Antiqua" w:eastAsia="MS Mincho" w:hAnsi="Book Antiqua"/>
          <w:szCs w:val="22"/>
        </w:rPr>
      </w:pPr>
      <w:r w:rsidRPr="00324CED">
        <w:rPr>
          <w:rFonts w:ascii="Book Antiqua" w:eastAsia="MS Mincho" w:hAnsi="Book Antiqua"/>
          <w:szCs w:val="22"/>
        </w:rPr>
        <w:lastRenderedPageBreak/>
        <w:t>Artículo 18. — Reglamentación.</w:t>
      </w:r>
      <w:r>
        <w:rPr>
          <w:rFonts w:ascii="Book Antiqua" w:eastAsia="MS Mincho" w:hAnsi="Book Antiqua"/>
          <w:szCs w:val="22"/>
        </w:rPr>
        <w:t xml:space="preserve"> </w:t>
      </w:r>
      <w:r w:rsidRPr="00324CED">
        <w:rPr>
          <w:rFonts w:ascii="Book Antiqua" w:eastAsia="MS Mincho" w:hAnsi="Book Antiqua"/>
          <w:szCs w:val="22"/>
        </w:rPr>
        <w:t>El Departamento de Educación de Puerto Rico, en coordinación con el Departamento de Recreación y Deportes de Puerto Rico y las demás agencias concernidas, adoptará la reglamentación necesaria para la implantación de esta Ley dentro de un término no mayor de ciento ochenta (180) días contados a partir de su aprobación.</w:t>
      </w:r>
    </w:p>
    <w:p w14:paraId="4D90B706" w14:textId="77777777" w:rsidR="00324CED" w:rsidRPr="00324CED" w:rsidRDefault="00324CED" w:rsidP="00324CED">
      <w:pPr>
        <w:suppressAutoHyphens/>
        <w:spacing w:line="480" w:lineRule="auto"/>
        <w:ind w:firstLine="720"/>
        <w:jc w:val="both"/>
        <w:rPr>
          <w:rFonts w:ascii="Book Antiqua" w:eastAsia="MS Mincho" w:hAnsi="Book Antiqua"/>
          <w:szCs w:val="22"/>
        </w:rPr>
      </w:pPr>
      <w:r w:rsidRPr="00324CED">
        <w:rPr>
          <w:rFonts w:ascii="Book Antiqua" w:eastAsia="MS Mincho" w:hAnsi="Book Antiqua"/>
          <w:szCs w:val="22"/>
        </w:rPr>
        <w:t>(a) El reglamento deberá incluir, como mínimo:</w:t>
      </w:r>
    </w:p>
    <w:p w14:paraId="43CA31A7" w14:textId="77777777" w:rsidR="00324CED" w:rsidRPr="00324CED" w:rsidRDefault="00324CED" w:rsidP="00324CED">
      <w:pPr>
        <w:suppressAutoHyphens/>
        <w:spacing w:line="480" w:lineRule="auto"/>
        <w:ind w:firstLine="720"/>
        <w:jc w:val="both"/>
        <w:rPr>
          <w:rFonts w:ascii="Book Antiqua" w:eastAsia="MS Mincho" w:hAnsi="Book Antiqua"/>
          <w:szCs w:val="22"/>
        </w:rPr>
      </w:pPr>
      <w:r w:rsidRPr="00324CED">
        <w:rPr>
          <w:rFonts w:ascii="Book Antiqua" w:eastAsia="MS Mincho" w:hAnsi="Book Antiqua"/>
          <w:szCs w:val="22"/>
        </w:rPr>
        <w:t>(1) Un marco uniforme para la integración, asignación, documentación, fiscalización y uso de fondos estatales, fondos federales, fondos ESSA, fondos IDEA, reembolsos elegibles de Medicaid escolar, donativos, convenios y cualquier otra fuente compatible de financiamiento;</w:t>
      </w:r>
    </w:p>
    <w:p w14:paraId="3EDFB0A8" w14:textId="77777777" w:rsidR="00324CED" w:rsidRPr="00324CED" w:rsidRDefault="00324CED" w:rsidP="00324CED">
      <w:pPr>
        <w:suppressAutoHyphens/>
        <w:spacing w:line="480" w:lineRule="auto"/>
        <w:ind w:firstLine="720"/>
        <w:jc w:val="both"/>
        <w:rPr>
          <w:rFonts w:ascii="Book Antiqua" w:eastAsia="MS Mincho" w:hAnsi="Book Antiqua"/>
          <w:szCs w:val="22"/>
        </w:rPr>
      </w:pPr>
      <w:r w:rsidRPr="00324CED">
        <w:rPr>
          <w:rFonts w:ascii="Book Antiqua" w:eastAsia="MS Mincho" w:hAnsi="Book Antiqua"/>
          <w:szCs w:val="22"/>
        </w:rPr>
        <w:t xml:space="preserve">(2) Protocolos de integración o combinación de fondos, conocidos como </w:t>
      </w:r>
      <w:proofErr w:type="spellStart"/>
      <w:r w:rsidRPr="00324CED">
        <w:rPr>
          <w:rFonts w:ascii="Book Antiqua" w:eastAsia="MS Mincho" w:hAnsi="Book Antiqua"/>
          <w:i/>
          <w:iCs/>
          <w:szCs w:val="22"/>
        </w:rPr>
        <w:t>braiding</w:t>
      </w:r>
      <w:proofErr w:type="spellEnd"/>
      <w:r w:rsidRPr="00324CED">
        <w:rPr>
          <w:rFonts w:ascii="Book Antiqua" w:eastAsia="MS Mincho" w:hAnsi="Book Antiqua"/>
          <w:i/>
          <w:iCs/>
          <w:szCs w:val="22"/>
        </w:rPr>
        <w:t xml:space="preserve"> of </w:t>
      </w:r>
      <w:proofErr w:type="spellStart"/>
      <w:r w:rsidRPr="00324CED">
        <w:rPr>
          <w:rFonts w:ascii="Book Antiqua" w:eastAsia="MS Mincho" w:hAnsi="Book Antiqua"/>
          <w:i/>
          <w:iCs/>
          <w:szCs w:val="22"/>
        </w:rPr>
        <w:t>funds</w:t>
      </w:r>
      <w:proofErr w:type="spellEnd"/>
      <w:r w:rsidRPr="00324CED">
        <w:rPr>
          <w:rFonts w:ascii="Book Antiqua" w:eastAsia="MS Mincho" w:hAnsi="Book Antiqua"/>
          <w:szCs w:val="22"/>
        </w:rPr>
        <w:t>, que permitan coordinar múltiples fuentes de financiamiento sin incurrir en duplicidad de cargos, sustitución indebida de fondos, uso no permitido o incumplimiento con restricciones estatales o federales;</w:t>
      </w:r>
    </w:p>
    <w:p w14:paraId="2688E078" w14:textId="77777777" w:rsidR="00324CED" w:rsidRPr="00324CED" w:rsidRDefault="00324CED" w:rsidP="00324CED">
      <w:pPr>
        <w:suppressAutoHyphens/>
        <w:spacing w:line="480" w:lineRule="auto"/>
        <w:ind w:firstLine="720"/>
        <w:jc w:val="both"/>
        <w:rPr>
          <w:rFonts w:ascii="Book Antiqua" w:eastAsia="MS Mincho" w:hAnsi="Book Antiqua"/>
          <w:szCs w:val="22"/>
        </w:rPr>
      </w:pPr>
      <w:r w:rsidRPr="00324CED">
        <w:rPr>
          <w:rFonts w:ascii="Book Antiqua" w:eastAsia="MS Mincho" w:hAnsi="Book Antiqua"/>
          <w:szCs w:val="22"/>
        </w:rPr>
        <w:t>(3) Normas detalladas sobre elegibilidad, documentación de necesidad funcional, consentimiento informado, retención de expedientes, facturación, auditoría, confidencialidad, protección de datos y trazabilidad de servicios;</w:t>
      </w:r>
    </w:p>
    <w:p w14:paraId="6C18215A" w14:textId="77777777" w:rsidR="00324CED" w:rsidRPr="00324CED" w:rsidRDefault="00324CED" w:rsidP="00324CED">
      <w:pPr>
        <w:suppressAutoHyphens/>
        <w:spacing w:line="480" w:lineRule="auto"/>
        <w:ind w:firstLine="720"/>
        <w:jc w:val="both"/>
        <w:rPr>
          <w:rFonts w:ascii="Book Antiqua" w:eastAsia="MS Mincho" w:hAnsi="Book Antiqua"/>
          <w:szCs w:val="22"/>
        </w:rPr>
      </w:pPr>
      <w:r w:rsidRPr="00324CED">
        <w:rPr>
          <w:rFonts w:ascii="Book Antiqua" w:eastAsia="MS Mincho" w:hAnsi="Book Antiqua"/>
          <w:szCs w:val="22"/>
        </w:rPr>
        <w:t xml:space="preserve">(4) Criterios objetivos para determinar cuándo un componente del Programa constituye un servicio programático financiable con ESSA, un servicio educativo o relacionado financiable bajo IDEA, un servicio clínico potencialmente reclamable bajo </w:t>
      </w:r>
      <w:r w:rsidRPr="00324CED">
        <w:rPr>
          <w:rFonts w:ascii="Book Antiqua" w:eastAsia="MS Mincho" w:hAnsi="Book Antiqua"/>
          <w:szCs w:val="22"/>
        </w:rPr>
        <w:lastRenderedPageBreak/>
        <w:t>Medicaid escolar, o una actividad deportiva o recreativa adaptada coordinable con el Departamento de Recreación y Deportes;</w:t>
      </w:r>
    </w:p>
    <w:p w14:paraId="74C457A7" w14:textId="77777777" w:rsidR="00324CED" w:rsidRPr="00324CED" w:rsidRDefault="00324CED" w:rsidP="00324CED">
      <w:pPr>
        <w:suppressAutoHyphens/>
        <w:spacing w:line="480" w:lineRule="auto"/>
        <w:ind w:firstLine="720"/>
        <w:jc w:val="both"/>
        <w:rPr>
          <w:rFonts w:ascii="Book Antiqua" w:eastAsia="MS Mincho" w:hAnsi="Book Antiqua"/>
          <w:szCs w:val="22"/>
        </w:rPr>
      </w:pPr>
      <w:r w:rsidRPr="00324CED">
        <w:rPr>
          <w:rFonts w:ascii="Book Antiqua" w:eastAsia="MS Mincho" w:hAnsi="Book Antiqua"/>
          <w:szCs w:val="22"/>
        </w:rPr>
        <w:t xml:space="preserve">(5) Procedimientos uniformes de coordinación </w:t>
      </w:r>
      <w:proofErr w:type="spellStart"/>
      <w:r w:rsidRPr="00324CED">
        <w:rPr>
          <w:rFonts w:ascii="Book Antiqua" w:eastAsia="MS Mincho" w:hAnsi="Book Antiqua"/>
          <w:szCs w:val="22"/>
        </w:rPr>
        <w:t>interagencial</w:t>
      </w:r>
      <w:proofErr w:type="spellEnd"/>
      <w:r w:rsidRPr="00324CED">
        <w:rPr>
          <w:rFonts w:ascii="Book Antiqua" w:eastAsia="MS Mincho" w:hAnsi="Book Antiqua"/>
          <w:szCs w:val="22"/>
        </w:rPr>
        <w:t xml:space="preserve"> entre el Departamento de Educación, el Departamento de Recreación y Deportes, el Departamento de Salud, la Administración de Seguros de Salud de Puerto Rico, municipios, universidades, entidades sin fines de lucro y demás entidades colaboradoras;</w:t>
      </w:r>
    </w:p>
    <w:p w14:paraId="2B63997B" w14:textId="77777777" w:rsidR="00324CED" w:rsidRPr="00324CED" w:rsidRDefault="00324CED" w:rsidP="00324CED">
      <w:pPr>
        <w:suppressAutoHyphens/>
        <w:spacing w:line="480" w:lineRule="auto"/>
        <w:ind w:firstLine="720"/>
        <w:jc w:val="both"/>
        <w:rPr>
          <w:rFonts w:ascii="Book Antiqua" w:eastAsia="MS Mincho" w:hAnsi="Book Antiqua"/>
          <w:szCs w:val="22"/>
        </w:rPr>
      </w:pPr>
      <w:r w:rsidRPr="00324CED">
        <w:rPr>
          <w:rFonts w:ascii="Book Antiqua" w:eastAsia="MS Mincho" w:hAnsi="Book Antiqua"/>
          <w:szCs w:val="22"/>
        </w:rPr>
        <w:t xml:space="preserve">(6) Protocolos de cumplimiento, </w:t>
      </w:r>
      <w:proofErr w:type="spellStart"/>
      <w:r w:rsidRPr="00324CED">
        <w:rPr>
          <w:rFonts w:ascii="Book Antiqua" w:eastAsia="MS Mincho" w:hAnsi="Book Antiqua"/>
          <w:szCs w:val="22"/>
        </w:rPr>
        <w:t>monitoría</w:t>
      </w:r>
      <w:proofErr w:type="spellEnd"/>
      <w:r w:rsidRPr="00324CED">
        <w:rPr>
          <w:rFonts w:ascii="Book Antiqua" w:eastAsia="MS Mincho" w:hAnsi="Book Antiqua"/>
          <w:szCs w:val="22"/>
        </w:rPr>
        <w:t>, evaluación de desempeño, auditoría programática y fiscal;</w:t>
      </w:r>
    </w:p>
    <w:p w14:paraId="2703C83F" w14:textId="77777777" w:rsidR="00324CED" w:rsidRPr="00324CED" w:rsidRDefault="00324CED" w:rsidP="00324CED">
      <w:pPr>
        <w:suppressAutoHyphens/>
        <w:spacing w:line="480" w:lineRule="auto"/>
        <w:ind w:firstLine="720"/>
        <w:jc w:val="both"/>
        <w:rPr>
          <w:rFonts w:ascii="Book Antiqua" w:eastAsia="MS Mincho" w:hAnsi="Book Antiqua"/>
          <w:szCs w:val="22"/>
        </w:rPr>
      </w:pPr>
      <w:r w:rsidRPr="00324CED">
        <w:rPr>
          <w:rFonts w:ascii="Book Antiqua" w:eastAsia="MS Mincho" w:hAnsi="Book Antiqua"/>
          <w:szCs w:val="22"/>
        </w:rPr>
        <w:t>(7) Normas mínimas de seguridad, manejo de riesgos, consentimiento informado, seguros, notificación de incidentes, documentación de eventos adversos y acciones correctivas para actividades acuáticas, ecuestres, deportivas, recreativas, motoras o de mayor riesgo;</w:t>
      </w:r>
    </w:p>
    <w:p w14:paraId="5725D414" w14:textId="77777777" w:rsidR="00324CED" w:rsidRPr="00324CED" w:rsidRDefault="00324CED" w:rsidP="00324CED">
      <w:pPr>
        <w:suppressAutoHyphens/>
        <w:spacing w:line="480" w:lineRule="auto"/>
        <w:ind w:firstLine="720"/>
        <w:jc w:val="both"/>
        <w:rPr>
          <w:rFonts w:ascii="Book Antiqua" w:eastAsia="MS Mincho" w:hAnsi="Book Antiqua"/>
          <w:szCs w:val="22"/>
        </w:rPr>
      </w:pPr>
      <w:r w:rsidRPr="00324CED">
        <w:rPr>
          <w:rFonts w:ascii="Book Antiqua" w:eastAsia="MS Mincho" w:hAnsi="Book Antiqua"/>
          <w:szCs w:val="22"/>
        </w:rPr>
        <w:t>(8) Requisitos mínimos de cualificación, certificación, licencia, capacitación continua y verificación de antecedentes de todo personal, proveedor o entidad colaboradora que participe en la prestación de servicios bajo el Programa;</w:t>
      </w:r>
    </w:p>
    <w:p w14:paraId="6145F022" w14:textId="77777777" w:rsidR="00324CED" w:rsidRPr="00324CED" w:rsidRDefault="00324CED" w:rsidP="00324CED">
      <w:pPr>
        <w:suppressAutoHyphens/>
        <w:spacing w:line="480" w:lineRule="auto"/>
        <w:ind w:firstLine="720"/>
        <w:jc w:val="both"/>
        <w:rPr>
          <w:rFonts w:ascii="Book Antiqua" w:eastAsia="MS Mincho" w:hAnsi="Book Antiqua"/>
          <w:szCs w:val="22"/>
        </w:rPr>
      </w:pPr>
      <w:r w:rsidRPr="00324CED">
        <w:rPr>
          <w:rFonts w:ascii="Book Antiqua" w:eastAsia="MS Mincho" w:hAnsi="Book Antiqua"/>
          <w:szCs w:val="22"/>
        </w:rPr>
        <w:t>(9) Procedimientos para la planificación, autorización, supervisión y evaluación de programas deportivos adaptados, actividades recreativas estructuradas, campamentos inclusivos, programas de verano, horario extendido y proyectos piloto; y</w:t>
      </w:r>
    </w:p>
    <w:p w14:paraId="531A45A1" w14:textId="77777777" w:rsidR="00324CED" w:rsidRDefault="00324CED" w:rsidP="00324CED">
      <w:pPr>
        <w:suppressAutoHyphens/>
        <w:spacing w:line="480" w:lineRule="auto"/>
        <w:ind w:firstLine="720"/>
        <w:jc w:val="both"/>
        <w:rPr>
          <w:rFonts w:ascii="Book Antiqua" w:eastAsia="MS Mincho" w:hAnsi="Book Antiqua"/>
          <w:szCs w:val="22"/>
        </w:rPr>
      </w:pPr>
      <w:r w:rsidRPr="00324CED">
        <w:rPr>
          <w:rFonts w:ascii="Book Antiqua" w:eastAsia="MS Mincho" w:hAnsi="Book Antiqua"/>
          <w:szCs w:val="22"/>
        </w:rPr>
        <w:t>(10) Mecanismos de evaluación continua, revisión periódica y mejora del Programa.</w:t>
      </w:r>
    </w:p>
    <w:p w14:paraId="4B07560A" w14:textId="15F28370" w:rsidR="00324CED" w:rsidRDefault="00324CED" w:rsidP="00324CED">
      <w:pPr>
        <w:suppressAutoHyphens/>
        <w:spacing w:line="480" w:lineRule="auto"/>
        <w:ind w:firstLine="720"/>
        <w:jc w:val="both"/>
        <w:rPr>
          <w:rFonts w:ascii="Book Antiqua" w:eastAsia="MS Mincho" w:hAnsi="Book Antiqua"/>
          <w:szCs w:val="22"/>
        </w:rPr>
      </w:pPr>
      <w:r w:rsidRPr="00324CED">
        <w:rPr>
          <w:rFonts w:ascii="Book Antiqua" w:eastAsia="MS Mincho" w:hAnsi="Book Antiqua"/>
          <w:szCs w:val="22"/>
        </w:rPr>
        <w:lastRenderedPageBreak/>
        <w:t>Artículo 19. — Separabilidad.</w:t>
      </w:r>
      <w:r>
        <w:rPr>
          <w:rFonts w:ascii="Book Antiqua" w:eastAsia="MS Mincho" w:hAnsi="Book Antiqua"/>
          <w:szCs w:val="22"/>
        </w:rPr>
        <w:t xml:space="preserve"> </w:t>
      </w:r>
      <w:r w:rsidRPr="00324CED">
        <w:rPr>
          <w:rFonts w:ascii="Book Antiqua" w:eastAsia="MS Mincho" w:hAnsi="Book Antiqua"/>
          <w:szCs w:val="22"/>
        </w:rPr>
        <w:t xml:space="preserve">Si cualquier cláusula, párrafo, artículo, inciso, </w:t>
      </w:r>
      <w:proofErr w:type="spellStart"/>
      <w:r w:rsidRPr="00324CED">
        <w:rPr>
          <w:rFonts w:ascii="Book Antiqua" w:eastAsia="MS Mincho" w:hAnsi="Book Antiqua"/>
          <w:szCs w:val="22"/>
        </w:rPr>
        <w:t>subinciso</w:t>
      </w:r>
      <w:proofErr w:type="spellEnd"/>
      <w:r w:rsidRPr="00324CED">
        <w:rPr>
          <w:rFonts w:ascii="Book Antiqua" w:eastAsia="MS Mincho" w:hAnsi="Book Antiqua"/>
          <w:szCs w:val="22"/>
        </w:rPr>
        <w:t>, sección o parte de esta Ley fuere declarada inconstitucional, nula o inválida por un tribunal con jurisdicción competente, dicha determinación no afectará, menoscabará ni invalidará las restantes disposiciones de esta Ley, las cuales permanecerán en pleno vigor y efecto.</w:t>
      </w:r>
    </w:p>
    <w:p w14:paraId="79550695" w14:textId="5F8C9E62" w:rsidR="00FF2214" w:rsidRPr="000C261A" w:rsidRDefault="00324CED" w:rsidP="000C261A">
      <w:pPr>
        <w:suppressAutoHyphens/>
        <w:spacing w:line="480" w:lineRule="auto"/>
        <w:ind w:firstLine="720"/>
        <w:jc w:val="both"/>
        <w:rPr>
          <w:rFonts w:ascii="Book Antiqua" w:eastAsia="MS Mincho" w:hAnsi="Book Antiqua"/>
          <w:szCs w:val="22"/>
        </w:rPr>
      </w:pPr>
      <w:r w:rsidRPr="00324CED">
        <w:rPr>
          <w:rFonts w:ascii="Book Antiqua" w:eastAsia="MS Mincho" w:hAnsi="Book Antiqua"/>
          <w:szCs w:val="22"/>
        </w:rPr>
        <w:t>Artículo 20. — Vigencia.</w:t>
      </w:r>
      <w:r>
        <w:rPr>
          <w:rFonts w:ascii="Book Antiqua" w:eastAsia="MS Mincho" w:hAnsi="Book Antiqua"/>
          <w:szCs w:val="22"/>
        </w:rPr>
        <w:t xml:space="preserve"> </w:t>
      </w:r>
      <w:r w:rsidRPr="00324CED">
        <w:rPr>
          <w:rFonts w:ascii="Book Antiqua" w:eastAsia="MS Mincho" w:hAnsi="Book Antiqua"/>
          <w:szCs w:val="22"/>
        </w:rPr>
        <w:t>Esta Ley entrará en vigor a los ciento veinte (120) días de su aprobación.</w:t>
      </w:r>
      <w:bookmarkEnd w:id="0"/>
    </w:p>
    <w:sectPr w:rsidR="00FF2214" w:rsidRPr="000C261A" w:rsidSect="00E20E2E">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4C1BA7" w14:textId="77777777" w:rsidR="00774419" w:rsidRDefault="00774419">
      <w:r>
        <w:separator/>
      </w:r>
    </w:p>
  </w:endnote>
  <w:endnote w:type="continuationSeparator" w:id="0">
    <w:p w14:paraId="55ACA807" w14:textId="77777777" w:rsidR="00774419" w:rsidRDefault="00774419">
      <w:r>
        <w:continuationSeparator/>
      </w:r>
    </w:p>
  </w:endnote>
  <w:endnote w:type="continuationNotice" w:id="1">
    <w:p w14:paraId="173C90BD" w14:textId="77777777" w:rsidR="00774419" w:rsidRDefault="007744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6AB3F7EF-99F7-4DC2-87A9-741E270DA193}"/>
    <w:embedBold r:id="rId2" w:fontKey="{C378961D-917D-4441-9212-76CB88AA809B}"/>
    <w:embedItalic r:id="rId3" w:fontKey="{B0BEA605-6E7E-4E29-9E9E-C66605B053F8}"/>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4" w:fontKey="{B365A832-B243-4F39-B1F2-47813CDDF6C9}"/>
  </w:font>
  <w:font w:name="Georgia">
    <w:panose1 w:val="02040502050405020303"/>
    <w:charset w:val="00"/>
    <w:family w:val="roman"/>
    <w:pitch w:val="variable"/>
    <w:sig w:usb0="00000287" w:usb1="00000000" w:usb2="00000000" w:usb3="00000000" w:csb0="0000009F" w:csb1="00000000"/>
    <w:embedRegular r:id="rId5" w:fontKey="{37B7C058-E751-45B0-AD85-D368F2EDC718}"/>
    <w:embedItalic r:id="rId6" w:fontKey="{C7BAED4F-1712-498B-B329-535EB6C6CABF}"/>
  </w:font>
  <w:font w:name="DengXian">
    <w:panose1 w:val="02010600030101010101"/>
    <w:charset w:val="86"/>
    <w:family w:val="auto"/>
    <w:pitch w:val="variable"/>
    <w:sig w:usb0="A00002BF" w:usb1="38CF7CFA" w:usb2="00000016" w:usb3="00000000" w:csb0="0004000F" w:csb1="00000000"/>
  </w:font>
  <w:font w:name="DXANP N+ Serifa B T,">
    <w:altName w:val="Calibri"/>
    <w:charset w:val="00"/>
    <w:family w:val="auto"/>
    <w:pitch w:val="default"/>
  </w:font>
  <w:font w:name="Aptos">
    <w:charset w:val="00"/>
    <w:family w:val="swiss"/>
    <w:pitch w:val="variable"/>
    <w:sig w:usb0="20000287" w:usb1="00000003" w:usb2="00000000" w:usb3="00000000" w:csb0="0000019F" w:csb1="00000000"/>
    <w:embedRegular r:id="rId7" w:fontKey="{1096C73D-8D6D-4042-B165-974EC753ACED}"/>
  </w:font>
  <w:font w:name="MS Mincho">
    <w:altName w:val="ＭＳ 明朝"/>
    <w:panose1 w:val="02020609040205080304"/>
    <w:charset w:val="80"/>
    <w:family w:val="modern"/>
    <w:pitch w:val="fixed"/>
    <w:sig w:usb0="E00002FF" w:usb1="6AC7FDFB" w:usb2="08000012" w:usb3="00000000" w:csb0="0002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8" w:fontKey="{45F62BE4-F221-47C6-8B2A-2C6E566FDAAE}"/>
  </w:font>
  <w:font w:name="Calibri">
    <w:panose1 w:val="020F0502020204030204"/>
    <w:charset w:val="00"/>
    <w:family w:val="swiss"/>
    <w:pitch w:val="variable"/>
    <w:sig w:usb0="E4002EFF" w:usb1="C200247B" w:usb2="00000009" w:usb3="00000000" w:csb0="000001FF" w:csb1="00000000"/>
    <w:embedRegular r:id="rId9" w:fontKey="{2B65BCBA-1A1D-4B96-9793-493AC98C35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14:paraId="7955069F" w14:textId="77777777">
      <w:trPr>
        <w:trHeight w:val="300"/>
      </w:trPr>
      <w:tc>
        <w:tcPr>
          <w:tcW w:w="3120" w:type="dxa"/>
          <w:tcMar>
            <w:top w:w="0" w:type="dxa"/>
            <w:left w:w="108" w:type="dxa"/>
            <w:bottom w:w="0" w:type="dxa"/>
            <w:right w:w="108" w:type="dxa"/>
          </w:tcMar>
        </w:tcPr>
        <w:p w14:paraId="7955069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Default="00FF2214">
          <w:pPr>
            <w:tabs>
              <w:tab w:val="center" w:pos="4320"/>
              <w:tab w:val="right" w:pos="8640"/>
            </w:tabs>
            <w:ind w:right="-115"/>
            <w:jc w:val="right"/>
            <w:rPr>
              <w:color w:val="000000"/>
            </w:rPr>
          </w:pPr>
        </w:p>
      </w:tc>
    </w:tr>
  </w:tbl>
  <w:p w14:paraId="795506A0" w14:textId="77777777" w:rsidR="00FF2214"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14:paraId="795506A7" w14:textId="77777777">
      <w:trPr>
        <w:trHeight w:val="300"/>
      </w:trPr>
      <w:tc>
        <w:tcPr>
          <w:tcW w:w="3120" w:type="dxa"/>
          <w:tcMar>
            <w:top w:w="0" w:type="dxa"/>
            <w:left w:w="108" w:type="dxa"/>
            <w:bottom w:w="0" w:type="dxa"/>
            <w:right w:w="108" w:type="dxa"/>
          </w:tcMar>
        </w:tcPr>
        <w:p w14:paraId="795506A4"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Default="00FF2214">
          <w:pPr>
            <w:tabs>
              <w:tab w:val="center" w:pos="4320"/>
              <w:tab w:val="right" w:pos="8640"/>
            </w:tabs>
            <w:ind w:right="-115"/>
            <w:jc w:val="right"/>
            <w:rPr>
              <w:color w:val="000000"/>
            </w:rPr>
          </w:pPr>
        </w:p>
      </w:tc>
    </w:tr>
  </w:tbl>
  <w:p w14:paraId="795506A8"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C61359" w14:textId="77777777" w:rsidR="00774419" w:rsidRDefault="00774419">
      <w:r>
        <w:separator/>
      </w:r>
    </w:p>
  </w:footnote>
  <w:footnote w:type="continuationSeparator" w:id="0">
    <w:p w14:paraId="784E6FA5" w14:textId="77777777" w:rsidR="00774419" w:rsidRDefault="00774419">
      <w:r>
        <w:continuationSeparator/>
      </w:r>
    </w:p>
  </w:footnote>
  <w:footnote w:type="continuationNotice" w:id="1">
    <w:p w14:paraId="409D4E2C" w14:textId="77777777" w:rsidR="00774419" w:rsidRDefault="0077441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Default="00850770">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1" w14:textId="490732C2" w:rsidR="00FF2214" w:rsidRDefault="00FF2214" w:rsidP="00B0750F">
    <w:pPr>
      <w:tabs>
        <w:tab w:val="center" w:pos="4320"/>
        <w:tab w:val="right" w:pos="8640"/>
      </w:tabs>
      <w:rPr>
        <w:color w:val="000000"/>
      </w:rPr>
    </w:pPr>
  </w:p>
  <w:p w14:paraId="795506A2" w14:textId="77777777" w:rsidR="00FF2214" w:rsidRDefault="00850770">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1A81DA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B536A0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B880F44"/>
    <w:multiLevelType w:val="hybridMultilevel"/>
    <w:tmpl w:val="AE266A58"/>
    <w:lvl w:ilvl="0" w:tplc="0C3EFC24">
      <w:start w:val="19"/>
      <w:numFmt w:val="decimal"/>
      <w:lvlText w:val="%1"/>
      <w:lvlJc w:val="left"/>
      <w:pPr>
        <w:ind w:left="1765" w:hanging="1657"/>
      </w:pPr>
      <w:rPr>
        <w:rFonts w:hint="default"/>
        <w:spacing w:val="0"/>
        <w:w w:val="86"/>
        <w:lang w:val="es-ES" w:eastAsia="en-US" w:bidi="ar-SA"/>
      </w:rPr>
    </w:lvl>
    <w:lvl w:ilvl="1" w:tplc="BA829A48">
      <w:start w:val="1"/>
      <w:numFmt w:val="decimal"/>
      <w:lvlText w:val="%2"/>
      <w:lvlJc w:val="left"/>
      <w:pPr>
        <w:ind w:left="1751" w:hanging="1101"/>
      </w:pPr>
      <w:rPr>
        <w:rFonts w:hint="default"/>
        <w:spacing w:val="0"/>
        <w:w w:val="46"/>
        <w:lang w:val="es-ES" w:eastAsia="en-US" w:bidi="ar-SA"/>
      </w:rPr>
    </w:lvl>
    <w:lvl w:ilvl="2" w:tplc="3C1C641C">
      <w:numFmt w:val="bullet"/>
      <w:lvlText w:val="•"/>
      <w:lvlJc w:val="left"/>
      <w:pPr>
        <w:ind w:left="3350" w:hanging="1101"/>
      </w:pPr>
      <w:rPr>
        <w:rFonts w:hint="default"/>
        <w:lang w:val="es-ES" w:eastAsia="en-US" w:bidi="ar-SA"/>
      </w:rPr>
    </w:lvl>
    <w:lvl w:ilvl="3" w:tplc="22267F6A">
      <w:numFmt w:val="bullet"/>
      <w:lvlText w:val="•"/>
      <w:lvlJc w:val="left"/>
      <w:pPr>
        <w:ind w:left="4145" w:hanging="1101"/>
      </w:pPr>
      <w:rPr>
        <w:rFonts w:hint="default"/>
        <w:lang w:val="es-ES" w:eastAsia="en-US" w:bidi="ar-SA"/>
      </w:rPr>
    </w:lvl>
    <w:lvl w:ilvl="4" w:tplc="6B9257C8">
      <w:numFmt w:val="bullet"/>
      <w:lvlText w:val="•"/>
      <w:lvlJc w:val="left"/>
      <w:pPr>
        <w:ind w:left="4940" w:hanging="1101"/>
      </w:pPr>
      <w:rPr>
        <w:rFonts w:hint="default"/>
        <w:lang w:val="es-ES" w:eastAsia="en-US" w:bidi="ar-SA"/>
      </w:rPr>
    </w:lvl>
    <w:lvl w:ilvl="5" w:tplc="FC166D50">
      <w:numFmt w:val="bullet"/>
      <w:lvlText w:val="•"/>
      <w:lvlJc w:val="left"/>
      <w:pPr>
        <w:ind w:left="5735" w:hanging="1101"/>
      </w:pPr>
      <w:rPr>
        <w:rFonts w:hint="default"/>
        <w:lang w:val="es-ES" w:eastAsia="en-US" w:bidi="ar-SA"/>
      </w:rPr>
    </w:lvl>
    <w:lvl w:ilvl="6" w:tplc="F14A4152">
      <w:numFmt w:val="bullet"/>
      <w:lvlText w:val="•"/>
      <w:lvlJc w:val="left"/>
      <w:pPr>
        <w:ind w:left="6530" w:hanging="1101"/>
      </w:pPr>
      <w:rPr>
        <w:rFonts w:hint="default"/>
        <w:lang w:val="es-ES" w:eastAsia="en-US" w:bidi="ar-SA"/>
      </w:rPr>
    </w:lvl>
    <w:lvl w:ilvl="7" w:tplc="5EC04980">
      <w:numFmt w:val="bullet"/>
      <w:lvlText w:val="•"/>
      <w:lvlJc w:val="left"/>
      <w:pPr>
        <w:ind w:left="7325" w:hanging="1101"/>
      </w:pPr>
      <w:rPr>
        <w:rFonts w:hint="default"/>
        <w:lang w:val="es-ES" w:eastAsia="en-US" w:bidi="ar-SA"/>
      </w:rPr>
    </w:lvl>
    <w:lvl w:ilvl="8" w:tplc="16203DDE">
      <w:numFmt w:val="bullet"/>
      <w:lvlText w:val="•"/>
      <w:lvlJc w:val="left"/>
      <w:pPr>
        <w:ind w:left="8120" w:hanging="1101"/>
      </w:pPr>
      <w:rPr>
        <w:rFonts w:hint="default"/>
        <w:lang w:val="es-ES" w:eastAsia="en-US" w:bidi="ar-SA"/>
      </w:rPr>
    </w:lvl>
  </w:abstractNum>
  <w:abstractNum w:abstractNumId="5"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60E4454"/>
    <w:multiLevelType w:val="hybridMultilevel"/>
    <w:tmpl w:val="1A548170"/>
    <w:lvl w:ilvl="0" w:tplc="41106A86">
      <w:start w:val="14"/>
      <w:numFmt w:val="decimal"/>
      <w:lvlText w:val="%1"/>
      <w:lvlJc w:val="left"/>
      <w:pPr>
        <w:ind w:left="1441" w:hanging="1315"/>
      </w:pPr>
      <w:rPr>
        <w:rFonts w:hint="default"/>
        <w:spacing w:val="0"/>
        <w:w w:val="91"/>
        <w:lang w:val="es-ES" w:eastAsia="en-US" w:bidi="ar-SA"/>
      </w:rPr>
    </w:lvl>
    <w:lvl w:ilvl="1" w:tplc="09BCDAE6">
      <w:numFmt w:val="bullet"/>
      <w:lvlText w:val="•"/>
      <w:lvlJc w:val="left"/>
      <w:pPr>
        <w:ind w:left="2279" w:hanging="1315"/>
      </w:pPr>
      <w:rPr>
        <w:rFonts w:hint="default"/>
        <w:lang w:val="es-ES" w:eastAsia="en-US" w:bidi="ar-SA"/>
      </w:rPr>
    </w:lvl>
    <w:lvl w:ilvl="2" w:tplc="484861A6">
      <w:numFmt w:val="bullet"/>
      <w:lvlText w:val="•"/>
      <w:lvlJc w:val="left"/>
      <w:pPr>
        <w:ind w:left="3118" w:hanging="1315"/>
      </w:pPr>
      <w:rPr>
        <w:rFonts w:hint="default"/>
        <w:lang w:val="es-ES" w:eastAsia="en-US" w:bidi="ar-SA"/>
      </w:rPr>
    </w:lvl>
    <w:lvl w:ilvl="3" w:tplc="869CA874">
      <w:numFmt w:val="bullet"/>
      <w:lvlText w:val="•"/>
      <w:lvlJc w:val="left"/>
      <w:pPr>
        <w:ind w:left="3957" w:hanging="1315"/>
      </w:pPr>
      <w:rPr>
        <w:rFonts w:hint="default"/>
        <w:lang w:val="es-ES" w:eastAsia="en-US" w:bidi="ar-SA"/>
      </w:rPr>
    </w:lvl>
    <w:lvl w:ilvl="4" w:tplc="DF50808E">
      <w:numFmt w:val="bullet"/>
      <w:lvlText w:val="•"/>
      <w:lvlJc w:val="left"/>
      <w:pPr>
        <w:ind w:left="4796" w:hanging="1315"/>
      </w:pPr>
      <w:rPr>
        <w:rFonts w:hint="default"/>
        <w:lang w:val="es-ES" w:eastAsia="en-US" w:bidi="ar-SA"/>
      </w:rPr>
    </w:lvl>
    <w:lvl w:ilvl="5" w:tplc="65920942">
      <w:numFmt w:val="bullet"/>
      <w:lvlText w:val="•"/>
      <w:lvlJc w:val="left"/>
      <w:pPr>
        <w:ind w:left="5635" w:hanging="1315"/>
      </w:pPr>
      <w:rPr>
        <w:rFonts w:hint="default"/>
        <w:lang w:val="es-ES" w:eastAsia="en-US" w:bidi="ar-SA"/>
      </w:rPr>
    </w:lvl>
    <w:lvl w:ilvl="6" w:tplc="8C342DAE">
      <w:numFmt w:val="bullet"/>
      <w:lvlText w:val="•"/>
      <w:lvlJc w:val="left"/>
      <w:pPr>
        <w:ind w:left="6474" w:hanging="1315"/>
      </w:pPr>
      <w:rPr>
        <w:rFonts w:hint="default"/>
        <w:lang w:val="es-ES" w:eastAsia="en-US" w:bidi="ar-SA"/>
      </w:rPr>
    </w:lvl>
    <w:lvl w:ilvl="7" w:tplc="B18E42C4">
      <w:numFmt w:val="bullet"/>
      <w:lvlText w:val="•"/>
      <w:lvlJc w:val="left"/>
      <w:pPr>
        <w:ind w:left="7313" w:hanging="1315"/>
      </w:pPr>
      <w:rPr>
        <w:rFonts w:hint="default"/>
        <w:lang w:val="es-ES" w:eastAsia="en-US" w:bidi="ar-SA"/>
      </w:rPr>
    </w:lvl>
    <w:lvl w:ilvl="8" w:tplc="DB9C96CA">
      <w:numFmt w:val="bullet"/>
      <w:lvlText w:val="•"/>
      <w:lvlJc w:val="left"/>
      <w:pPr>
        <w:ind w:left="8152" w:hanging="1315"/>
      </w:pPr>
      <w:rPr>
        <w:rFonts w:hint="default"/>
        <w:lang w:val="es-ES" w:eastAsia="en-US" w:bidi="ar-SA"/>
      </w:rPr>
    </w:lvl>
  </w:abstractNum>
  <w:abstractNum w:abstractNumId="7" w15:restartNumberingAfterBreak="0">
    <w:nsid w:val="166B30E5"/>
    <w:multiLevelType w:val="hybridMultilevel"/>
    <w:tmpl w:val="E24861CC"/>
    <w:lvl w:ilvl="0" w:tplc="2FAE8044">
      <w:start w:val="1"/>
      <w:numFmt w:val="decimal"/>
      <w:lvlText w:val="%1"/>
      <w:lvlJc w:val="left"/>
      <w:pPr>
        <w:ind w:left="1397" w:hanging="1100"/>
      </w:pPr>
      <w:rPr>
        <w:rFonts w:hint="default"/>
        <w:spacing w:val="0"/>
        <w:w w:val="84"/>
        <w:lang w:val="es-ES" w:eastAsia="en-US" w:bidi="ar-SA"/>
      </w:rPr>
    </w:lvl>
    <w:lvl w:ilvl="1" w:tplc="10805C72">
      <w:numFmt w:val="bullet"/>
      <w:lvlText w:val="•"/>
      <w:lvlJc w:val="left"/>
      <w:pPr>
        <w:ind w:left="2229" w:hanging="1100"/>
      </w:pPr>
      <w:rPr>
        <w:rFonts w:hint="default"/>
        <w:lang w:val="es-ES" w:eastAsia="en-US" w:bidi="ar-SA"/>
      </w:rPr>
    </w:lvl>
    <w:lvl w:ilvl="2" w:tplc="0A54ABE4">
      <w:numFmt w:val="bullet"/>
      <w:lvlText w:val="•"/>
      <w:lvlJc w:val="left"/>
      <w:pPr>
        <w:ind w:left="3058" w:hanging="1100"/>
      </w:pPr>
      <w:rPr>
        <w:rFonts w:hint="default"/>
        <w:lang w:val="es-ES" w:eastAsia="en-US" w:bidi="ar-SA"/>
      </w:rPr>
    </w:lvl>
    <w:lvl w:ilvl="3" w:tplc="EDF0BBCC">
      <w:numFmt w:val="bullet"/>
      <w:lvlText w:val="•"/>
      <w:lvlJc w:val="left"/>
      <w:pPr>
        <w:ind w:left="3887" w:hanging="1100"/>
      </w:pPr>
      <w:rPr>
        <w:rFonts w:hint="default"/>
        <w:lang w:val="es-ES" w:eastAsia="en-US" w:bidi="ar-SA"/>
      </w:rPr>
    </w:lvl>
    <w:lvl w:ilvl="4" w:tplc="3BE087AE">
      <w:numFmt w:val="bullet"/>
      <w:lvlText w:val="•"/>
      <w:lvlJc w:val="left"/>
      <w:pPr>
        <w:ind w:left="4717" w:hanging="1100"/>
      </w:pPr>
      <w:rPr>
        <w:rFonts w:hint="default"/>
        <w:lang w:val="es-ES" w:eastAsia="en-US" w:bidi="ar-SA"/>
      </w:rPr>
    </w:lvl>
    <w:lvl w:ilvl="5" w:tplc="86EA49D0">
      <w:numFmt w:val="bullet"/>
      <w:lvlText w:val="•"/>
      <w:lvlJc w:val="left"/>
      <w:pPr>
        <w:ind w:left="5546" w:hanging="1100"/>
      </w:pPr>
      <w:rPr>
        <w:rFonts w:hint="default"/>
        <w:lang w:val="es-ES" w:eastAsia="en-US" w:bidi="ar-SA"/>
      </w:rPr>
    </w:lvl>
    <w:lvl w:ilvl="6" w:tplc="41A002F6">
      <w:numFmt w:val="bullet"/>
      <w:lvlText w:val="•"/>
      <w:lvlJc w:val="left"/>
      <w:pPr>
        <w:ind w:left="6375" w:hanging="1100"/>
      </w:pPr>
      <w:rPr>
        <w:rFonts w:hint="default"/>
        <w:lang w:val="es-ES" w:eastAsia="en-US" w:bidi="ar-SA"/>
      </w:rPr>
    </w:lvl>
    <w:lvl w:ilvl="7" w:tplc="D84099B2">
      <w:numFmt w:val="bullet"/>
      <w:lvlText w:val="•"/>
      <w:lvlJc w:val="left"/>
      <w:pPr>
        <w:ind w:left="7205" w:hanging="1100"/>
      </w:pPr>
      <w:rPr>
        <w:rFonts w:hint="default"/>
        <w:lang w:val="es-ES" w:eastAsia="en-US" w:bidi="ar-SA"/>
      </w:rPr>
    </w:lvl>
    <w:lvl w:ilvl="8" w:tplc="CB88941E">
      <w:numFmt w:val="bullet"/>
      <w:lvlText w:val="•"/>
      <w:lvlJc w:val="left"/>
      <w:pPr>
        <w:ind w:left="8034" w:hanging="1100"/>
      </w:pPr>
      <w:rPr>
        <w:rFonts w:hint="default"/>
        <w:lang w:val="es-ES" w:eastAsia="en-US" w:bidi="ar-SA"/>
      </w:rPr>
    </w:lvl>
  </w:abstractNum>
  <w:abstractNum w:abstractNumId="8"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15:restartNumberingAfterBreak="0">
    <w:nsid w:val="302D644A"/>
    <w:multiLevelType w:val="hybridMultilevel"/>
    <w:tmpl w:val="6F7C42C0"/>
    <w:lvl w:ilvl="0" w:tplc="C1B24146">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4"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732343D"/>
    <w:multiLevelType w:val="hybridMultilevel"/>
    <w:tmpl w:val="9F18FDDE"/>
    <w:lvl w:ilvl="0" w:tplc="C4708CBC">
      <w:start w:val="10"/>
      <w:numFmt w:val="decimal"/>
      <w:lvlText w:val="%1"/>
      <w:lvlJc w:val="left"/>
      <w:pPr>
        <w:ind w:left="1764" w:hanging="1673"/>
      </w:pPr>
      <w:rPr>
        <w:rFonts w:hint="default"/>
        <w:spacing w:val="0"/>
        <w:w w:val="93"/>
        <w:lang w:val="es-ES" w:eastAsia="en-US" w:bidi="ar-SA"/>
      </w:rPr>
    </w:lvl>
    <w:lvl w:ilvl="1" w:tplc="B50654F8">
      <w:numFmt w:val="bullet"/>
      <w:lvlText w:val="•"/>
      <w:lvlJc w:val="left"/>
      <w:pPr>
        <w:ind w:left="2551" w:hanging="1673"/>
      </w:pPr>
      <w:rPr>
        <w:rFonts w:hint="default"/>
        <w:lang w:val="es-ES" w:eastAsia="en-US" w:bidi="ar-SA"/>
      </w:rPr>
    </w:lvl>
    <w:lvl w:ilvl="2" w:tplc="33686C68">
      <w:numFmt w:val="bullet"/>
      <w:lvlText w:val="•"/>
      <w:lvlJc w:val="left"/>
      <w:pPr>
        <w:ind w:left="3342" w:hanging="1673"/>
      </w:pPr>
      <w:rPr>
        <w:rFonts w:hint="default"/>
        <w:lang w:val="es-ES" w:eastAsia="en-US" w:bidi="ar-SA"/>
      </w:rPr>
    </w:lvl>
    <w:lvl w:ilvl="3" w:tplc="31DC1540">
      <w:numFmt w:val="bullet"/>
      <w:lvlText w:val="•"/>
      <w:lvlJc w:val="left"/>
      <w:pPr>
        <w:ind w:left="4133" w:hanging="1673"/>
      </w:pPr>
      <w:rPr>
        <w:rFonts w:hint="default"/>
        <w:lang w:val="es-ES" w:eastAsia="en-US" w:bidi="ar-SA"/>
      </w:rPr>
    </w:lvl>
    <w:lvl w:ilvl="4" w:tplc="8B1E8482">
      <w:numFmt w:val="bullet"/>
      <w:lvlText w:val="•"/>
      <w:lvlJc w:val="left"/>
      <w:pPr>
        <w:ind w:left="4924" w:hanging="1673"/>
      </w:pPr>
      <w:rPr>
        <w:rFonts w:hint="default"/>
        <w:lang w:val="es-ES" w:eastAsia="en-US" w:bidi="ar-SA"/>
      </w:rPr>
    </w:lvl>
    <w:lvl w:ilvl="5" w:tplc="D070EF8C">
      <w:numFmt w:val="bullet"/>
      <w:lvlText w:val="•"/>
      <w:lvlJc w:val="left"/>
      <w:pPr>
        <w:ind w:left="5715" w:hanging="1673"/>
      </w:pPr>
      <w:rPr>
        <w:rFonts w:hint="default"/>
        <w:lang w:val="es-ES" w:eastAsia="en-US" w:bidi="ar-SA"/>
      </w:rPr>
    </w:lvl>
    <w:lvl w:ilvl="6" w:tplc="522270DA">
      <w:numFmt w:val="bullet"/>
      <w:lvlText w:val="•"/>
      <w:lvlJc w:val="left"/>
      <w:pPr>
        <w:ind w:left="6506" w:hanging="1673"/>
      </w:pPr>
      <w:rPr>
        <w:rFonts w:hint="default"/>
        <w:lang w:val="es-ES" w:eastAsia="en-US" w:bidi="ar-SA"/>
      </w:rPr>
    </w:lvl>
    <w:lvl w:ilvl="7" w:tplc="C63C8478">
      <w:numFmt w:val="bullet"/>
      <w:lvlText w:val="•"/>
      <w:lvlJc w:val="left"/>
      <w:pPr>
        <w:ind w:left="7297" w:hanging="1673"/>
      </w:pPr>
      <w:rPr>
        <w:rFonts w:hint="default"/>
        <w:lang w:val="es-ES" w:eastAsia="en-US" w:bidi="ar-SA"/>
      </w:rPr>
    </w:lvl>
    <w:lvl w:ilvl="8" w:tplc="7FECFFBA">
      <w:numFmt w:val="bullet"/>
      <w:lvlText w:val="•"/>
      <w:lvlJc w:val="left"/>
      <w:pPr>
        <w:ind w:left="8088" w:hanging="1673"/>
      </w:pPr>
      <w:rPr>
        <w:rFonts w:hint="default"/>
        <w:lang w:val="es-ES" w:eastAsia="en-US" w:bidi="ar-SA"/>
      </w:rPr>
    </w:lvl>
  </w:abstractNum>
  <w:abstractNum w:abstractNumId="16" w15:restartNumberingAfterBreak="0">
    <w:nsid w:val="396B05F2"/>
    <w:multiLevelType w:val="hybridMultilevel"/>
    <w:tmpl w:val="8C1EEAE2"/>
    <w:lvl w:ilvl="0" w:tplc="A4FE233A">
      <w:start w:val="17"/>
      <w:numFmt w:val="decimal"/>
      <w:lvlText w:val="%1"/>
      <w:lvlJc w:val="left"/>
      <w:pPr>
        <w:ind w:left="1738" w:hanging="1676"/>
      </w:pPr>
      <w:rPr>
        <w:rFonts w:hint="default"/>
        <w:spacing w:val="0"/>
        <w:w w:val="96"/>
        <w:lang w:val="es-ES" w:eastAsia="en-US" w:bidi="ar-SA"/>
      </w:rPr>
    </w:lvl>
    <w:lvl w:ilvl="1" w:tplc="AE1E3F38">
      <w:numFmt w:val="bullet"/>
      <w:lvlText w:val="•"/>
      <w:lvlJc w:val="left"/>
      <w:pPr>
        <w:ind w:left="2533" w:hanging="1676"/>
      </w:pPr>
      <w:rPr>
        <w:rFonts w:hint="default"/>
        <w:lang w:val="es-ES" w:eastAsia="en-US" w:bidi="ar-SA"/>
      </w:rPr>
    </w:lvl>
    <w:lvl w:ilvl="2" w:tplc="97483F26">
      <w:numFmt w:val="bullet"/>
      <w:lvlText w:val="•"/>
      <w:lvlJc w:val="left"/>
      <w:pPr>
        <w:ind w:left="3326" w:hanging="1676"/>
      </w:pPr>
      <w:rPr>
        <w:rFonts w:hint="default"/>
        <w:lang w:val="es-ES" w:eastAsia="en-US" w:bidi="ar-SA"/>
      </w:rPr>
    </w:lvl>
    <w:lvl w:ilvl="3" w:tplc="FACAAA46">
      <w:numFmt w:val="bullet"/>
      <w:lvlText w:val="•"/>
      <w:lvlJc w:val="left"/>
      <w:pPr>
        <w:ind w:left="4119" w:hanging="1676"/>
      </w:pPr>
      <w:rPr>
        <w:rFonts w:hint="default"/>
        <w:lang w:val="es-ES" w:eastAsia="en-US" w:bidi="ar-SA"/>
      </w:rPr>
    </w:lvl>
    <w:lvl w:ilvl="4" w:tplc="B0FEB35A">
      <w:numFmt w:val="bullet"/>
      <w:lvlText w:val="•"/>
      <w:lvlJc w:val="left"/>
      <w:pPr>
        <w:ind w:left="4912" w:hanging="1676"/>
      </w:pPr>
      <w:rPr>
        <w:rFonts w:hint="default"/>
        <w:lang w:val="es-ES" w:eastAsia="en-US" w:bidi="ar-SA"/>
      </w:rPr>
    </w:lvl>
    <w:lvl w:ilvl="5" w:tplc="F36894E4">
      <w:numFmt w:val="bullet"/>
      <w:lvlText w:val="•"/>
      <w:lvlJc w:val="left"/>
      <w:pPr>
        <w:ind w:left="5705" w:hanging="1676"/>
      </w:pPr>
      <w:rPr>
        <w:rFonts w:hint="default"/>
        <w:lang w:val="es-ES" w:eastAsia="en-US" w:bidi="ar-SA"/>
      </w:rPr>
    </w:lvl>
    <w:lvl w:ilvl="6" w:tplc="9412E24E">
      <w:numFmt w:val="bullet"/>
      <w:lvlText w:val="•"/>
      <w:lvlJc w:val="left"/>
      <w:pPr>
        <w:ind w:left="6498" w:hanging="1676"/>
      </w:pPr>
      <w:rPr>
        <w:rFonts w:hint="default"/>
        <w:lang w:val="es-ES" w:eastAsia="en-US" w:bidi="ar-SA"/>
      </w:rPr>
    </w:lvl>
    <w:lvl w:ilvl="7" w:tplc="6B8C5A1A">
      <w:numFmt w:val="bullet"/>
      <w:lvlText w:val="•"/>
      <w:lvlJc w:val="left"/>
      <w:pPr>
        <w:ind w:left="7291" w:hanging="1676"/>
      </w:pPr>
      <w:rPr>
        <w:rFonts w:hint="default"/>
        <w:lang w:val="es-ES" w:eastAsia="en-US" w:bidi="ar-SA"/>
      </w:rPr>
    </w:lvl>
    <w:lvl w:ilvl="8" w:tplc="313C47D6">
      <w:numFmt w:val="bullet"/>
      <w:lvlText w:val="•"/>
      <w:lvlJc w:val="left"/>
      <w:pPr>
        <w:ind w:left="8084" w:hanging="1676"/>
      </w:pPr>
      <w:rPr>
        <w:rFonts w:hint="default"/>
        <w:lang w:val="es-ES" w:eastAsia="en-US" w:bidi="ar-SA"/>
      </w:rPr>
    </w:lvl>
  </w:abstractNum>
  <w:abstractNum w:abstractNumId="17"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6BF60366"/>
    <w:multiLevelType w:val="hybridMultilevel"/>
    <w:tmpl w:val="0C8A53C8"/>
    <w:lvl w:ilvl="0" w:tplc="B7D4F032">
      <w:start w:val="4"/>
      <w:numFmt w:val="decimal"/>
      <w:lvlText w:val="%1"/>
      <w:lvlJc w:val="left"/>
      <w:pPr>
        <w:ind w:left="700" w:hanging="489"/>
        <w:jc w:val="right"/>
      </w:pPr>
      <w:rPr>
        <w:rFonts w:hint="default"/>
        <w:spacing w:val="0"/>
        <w:w w:val="93"/>
        <w:lang w:val="es-ES" w:eastAsia="en-US" w:bidi="ar-SA"/>
      </w:rPr>
    </w:lvl>
    <w:lvl w:ilvl="1" w:tplc="40206982">
      <w:numFmt w:val="bullet"/>
      <w:lvlText w:val="•"/>
      <w:lvlJc w:val="left"/>
      <w:pPr>
        <w:ind w:left="1613" w:hanging="489"/>
      </w:pPr>
      <w:rPr>
        <w:rFonts w:hint="default"/>
        <w:lang w:val="es-ES" w:eastAsia="en-US" w:bidi="ar-SA"/>
      </w:rPr>
    </w:lvl>
    <w:lvl w:ilvl="2" w:tplc="2062936A">
      <w:numFmt w:val="bullet"/>
      <w:lvlText w:val="•"/>
      <w:lvlJc w:val="left"/>
      <w:pPr>
        <w:ind w:left="2526" w:hanging="489"/>
      </w:pPr>
      <w:rPr>
        <w:rFonts w:hint="default"/>
        <w:lang w:val="es-ES" w:eastAsia="en-US" w:bidi="ar-SA"/>
      </w:rPr>
    </w:lvl>
    <w:lvl w:ilvl="3" w:tplc="DD2EBAF8">
      <w:numFmt w:val="bullet"/>
      <w:lvlText w:val="•"/>
      <w:lvlJc w:val="left"/>
      <w:pPr>
        <w:ind w:left="3439" w:hanging="489"/>
      </w:pPr>
      <w:rPr>
        <w:rFonts w:hint="default"/>
        <w:lang w:val="es-ES" w:eastAsia="en-US" w:bidi="ar-SA"/>
      </w:rPr>
    </w:lvl>
    <w:lvl w:ilvl="4" w:tplc="2E222F7E">
      <w:numFmt w:val="bullet"/>
      <w:lvlText w:val="•"/>
      <w:lvlJc w:val="left"/>
      <w:pPr>
        <w:ind w:left="4352" w:hanging="489"/>
      </w:pPr>
      <w:rPr>
        <w:rFonts w:hint="default"/>
        <w:lang w:val="es-ES" w:eastAsia="en-US" w:bidi="ar-SA"/>
      </w:rPr>
    </w:lvl>
    <w:lvl w:ilvl="5" w:tplc="68E6DC04">
      <w:numFmt w:val="bullet"/>
      <w:lvlText w:val="•"/>
      <w:lvlJc w:val="left"/>
      <w:pPr>
        <w:ind w:left="5265" w:hanging="489"/>
      </w:pPr>
      <w:rPr>
        <w:rFonts w:hint="default"/>
        <w:lang w:val="es-ES" w:eastAsia="en-US" w:bidi="ar-SA"/>
      </w:rPr>
    </w:lvl>
    <w:lvl w:ilvl="6" w:tplc="25AEE918">
      <w:numFmt w:val="bullet"/>
      <w:lvlText w:val="•"/>
      <w:lvlJc w:val="left"/>
      <w:pPr>
        <w:ind w:left="6178" w:hanging="489"/>
      </w:pPr>
      <w:rPr>
        <w:rFonts w:hint="default"/>
        <w:lang w:val="es-ES" w:eastAsia="en-US" w:bidi="ar-SA"/>
      </w:rPr>
    </w:lvl>
    <w:lvl w:ilvl="7" w:tplc="CB4CC2F6">
      <w:numFmt w:val="bullet"/>
      <w:lvlText w:val="•"/>
      <w:lvlJc w:val="left"/>
      <w:pPr>
        <w:ind w:left="7091" w:hanging="489"/>
      </w:pPr>
      <w:rPr>
        <w:rFonts w:hint="default"/>
        <w:lang w:val="es-ES" w:eastAsia="en-US" w:bidi="ar-SA"/>
      </w:rPr>
    </w:lvl>
    <w:lvl w:ilvl="8" w:tplc="D0E0A8CE">
      <w:numFmt w:val="bullet"/>
      <w:lvlText w:val="•"/>
      <w:lvlJc w:val="left"/>
      <w:pPr>
        <w:ind w:left="8004" w:hanging="489"/>
      </w:pPr>
      <w:rPr>
        <w:rFonts w:hint="default"/>
        <w:lang w:val="es-ES" w:eastAsia="en-US" w:bidi="ar-SA"/>
      </w:rPr>
    </w:lvl>
  </w:abstractNum>
  <w:abstractNum w:abstractNumId="24" w15:restartNumberingAfterBreak="0">
    <w:nsid w:val="6E101CC2"/>
    <w:multiLevelType w:val="hybridMultilevel"/>
    <w:tmpl w:val="EA9E573C"/>
    <w:lvl w:ilvl="0" w:tplc="30C2DEB8">
      <w:start w:val="11"/>
      <w:numFmt w:val="lowerLetter"/>
      <w:lvlText w:val="(%1)"/>
      <w:lvlJc w:val="left"/>
      <w:pPr>
        <w:ind w:left="1745" w:hanging="366"/>
        <w:jc w:val="right"/>
      </w:pPr>
      <w:rPr>
        <w:rFonts w:hint="default"/>
        <w:spacing w:val="0"/>
        <w:w w:val="101"/>
        <w:lang w:val="es-ES" w:eastAsia="en-US" w:bidi="ar-SA"/>
      </w:rPr>
    </w:lvl>
    <w:lvl w:ilvl="1" w:tplc="B6DCB096">
      <w:numFmt w:val="bullet"/>
      <w:lvlText w:val="•"/>
      <w:lvlJc w:val="left"/>
      <w:pPr>
        <w:ind w:left="2533" w:hanging="366"/>
      </w:pPr>
      <w:rPr>
        <w:rFonts w:hint="default"/>
        <w:lang w:val="es-ES" w:eastAsia="en-US" w:bidi="ar-SA"/>
      </w:rPr>
    </w:lvl>
    <w:lvl w:ilvl="2" w:tplc="05667CEA">
      <w:numFmt w:val="bullet"/>
      <w:lvlText w:val="•"/>
      <w:lvlJc w:val="left"/>
      <w:pPr>
        <w:ind w:left="3326" w:hanging="366"/>
      </w:pPr>
      <w:rPr>
        <w:rFonts w:hint="default"/>
        <w:lang w:val="es-ES" w:eastAsia="en-US" w:bidi="ar-SA"/>
      </w:rPr>
    </w:lvl>
    <w:lvl w:ilvl="3" w:tplc="9D041008">
      <w:numFmt w:val="bullet"/>
      <w:lvlText w:val="•"/>
      <w:lvlJc w:val="left"/>
      <w:pPr>
        <w:ind w:left="4119" w:hanging="366"/>
      </w:pPr>
      <w:rPr>
        <w:rFonts w:hint="default"/>
        <w:lang w:val="es-ES" w:eastAsia="en-US" w:bidi="ar-SA"/>
      </w:rPr>
    </w:lvl>
    <w:lvl w:ilvl="4" w:tplc="45982DEC">
      <w:numFmt w:val="bullet"/>
      <w:lvlText w:val="•"/>
      <w:lvlJc w:val="left"/>
      <w:pPr>
        <w:ind w:left="4912" w:hanging="366"/>
      </w:pPr>
      <w:rPr>
        <w:rFonts w:hint="default"/>
        <w:lang w:val="es-ES" w:eastAsia="en-US" w:bidi="ar-SA"/>
      </w:rPr>
    </w:lvl>
    <w:lvl w:ilvl="5" w:tplc="2C02B1E4">
      <w:numFmt w:val="bullet"/>
      <w:lvlText w:val="•"/>
      <w:lvlJc w:val="left"/>
      <w:pPr>
        <w:ind w:left="5705" w:hanging="366"/>
      </w:pPr>
      <w:rPr>
        <w:rFonts w:hint="default"/>
        <w:lang w:val="es-ES" w:eastAsia="en-US" w:bidi="ar-SA"/>
      </w:rPr>
    </w:lvl>
    <w:lvl w:ilvl="6" w:tplc="12E4F376">
      <w:numFmt w:val="bullet"/>
      <w:lvlText w:val="•"/>
      <w:lvlJc w:val="left"/>
      <w:pPr>
        <w:ind w:left="6498" w:hanging="366"/>
      </w:pPr>
      <w:rPr>
        <w:rFonts w:hint="default"/>
        <w:lang w:val="es-ES" w:eastAsia="en-US" w:bidi="ar-SA"/>
      </w:rPr>
    </w:lvl>
    <w:lvl w:ilvl="7" w:tplc="96189E68">
      <w:numFmt w:val="bullet"/>
      <w:lvlText w:val="•"/>
      <w:lvlJc w:val="left"/>
      <w:pPr>
        <w:ind w:left="7291" w:hanging="366"/>
      </w:pPr>
      <w:rPr>
        <w:rFonts w:hint="default"/>
        <w:lang w:val="es-ES" w:eastAsia="en-US" w:bidi="ar-SA"/>
      </w:rPr>
    </w:lvl>
    <w:lvl w:ilvl="8" w:tplc="AD30B522">
      <w:numFmt w:val="bullet"/>
      <w:lvlText w:val="•"/>
      <w:lvlJc w:val="left"/>
      <w:pPr>
        <w:ind w:left="8084" w:hanging="366"/>
      </w:pPr>
      <w:rPr>
        <w:rFonts w:hint="default"/>
        <w:lang w:val="es-ES" w:eastAsia="en-US" w:bidi="ar-SA"/>
      </w:rPr>
    </w:lvl>
  </w:abstractNum>
  <w:abstractNum w:abstractNumId="25"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6" w15:restartNumberingAfterBreak="0">
    <w:nsid w:val="73D6259D"/>
    <w:multiLevelType w:val="hybridMultilevel"/>
    <w:tmpl w:val="3D7ABA2E"/>
    <w:lvl w:ilvl="0" w:tplc="237A583A">
      <w:start w:val="17"/>
      <w:numFmt w:val="decimal"/>
      <w:lvlText w:val="%1"/>
      <w:lvlJc w:val="left"/>
      <w:pPr>
        <w:ind w:left="1379" w:hanging="1338"/>
      </w:pPr>
      <w:rPr>
        <w:rFonts w:hint="default"/>
        <w:spacing w:val="0"/>
        <w:w w:val="100"/>
        <w:lang w:val="es-ES" w:eastAsia="en-US" w:bidi="ar-SA"/>
      </w:rPr>
    </w:lvl>
    <w:lvl w:ilvl="1" w:tplc="00B229B2">
      <w:numFmt w:val="bullet"/>
      <w:lvlText w:val="•"/>
      <w:lvlJc w:val="left"/>
      <w:pPr>
        <w:ind w:left="2225" w:hanging="1338"/>
      </w:pPr>
      <w:rPr>
        <w:rFonts w:hint="default"/>
        <w:lang w:val="es-ES" w:eastAsia="en-US" w:bidi="ar-SA"/>
      </w:rPr>
    </w:lvl>
    <w:lvl w:ilvl="2" w:tplc="DC94995E">
      <w:numFmt w:val="bullet"/>
      <w:lvlText w:val="•"/>
      <w:lvlJc w:val="left"/>
      <w:pPr>
        <w:ind w:left="3070" w:hanging="1338"/>
      </w:pPr>
      <w:rPr>
        <w:rFonts w:hint="default"/>
        <w:lang w:val="es-ES" w:eastAsia="en-US" w:bidi="ar-SA"/>
      </w:rPr>
    </w:lvl>
    <w:lvl w:ilvl="3" w:tplc="3E6292DC">
      <w:numFmt w:val="bullet"/>
      <w:lvlText w:val="•"/>
      <w:lvlJc w:val="left"/>
      <w:pPr>
        <w:ind w:left="3915" w:hanging="1338"/>
      </w:pPr>
      <w:rPr>
        <w:rFonts w:hint="default"/>
        <w:lang w:val="es-ES" w:eastAsia="en-US" w:bidi="ar-SA"/>
      </w:rPr>
    </w:lvl>
    <w:lvl w:ilvl="4" w:tplc="7C70451C">
      <w:numFmt w:val="bullet"/>
      <w:lvlText w:val="•"/>
      <w:lvlJc w:val="left"/>
      <w:pPr>
        <w:ind w:left="4760" w:hanging="1338"/>
      </w:pPr>
      <w:rPr>
        <w:rFonts w:hint="default"/>
        <w:lang w:val="es-ES" w:eastAsia="en-US" w:bidi="ar-SA"/>
      </w:rPr>
    </w:lvl>
    <w:lvl w:ilvl="5" w:tplc="D9ECB636">
      <w:numFmt w:val="bullet"/>
      <w:lvlText w:val="•"/>
      <w:lvlJc w:val="left"/>
      <w:pPr>
        <w:ind w:left="5605" w:hanging="1338"/>
      </w:pPr>
      <w:rPr>
        <w:rFonts w:hint="default"/>
        <w:lang w:val="es-ES" w:eastAsia="en-US" w:bidi="ar-SA"/>
      </w:rPr>
    </w:lvl>
    <w:lvl w:ilvl="6" w:tplc="ABB6D7DE">
      <w:numFmt w:val="bullet"/>
      <w:lvlText w:val="•"/>
      <w:lvlJc w:val="left"/>
      <w:pPr>
        <w:ind w:left="6450" w:hanging="1338"/>
      </w:pPr>
      <w:rPr>
        <w:rFonts w:hint="default"/>
        <w:lang w:val="es-ES" w:eastAsia="en-US" w:bidi="ar-SA"/>
      </w:rPr>
    </w:lvl>
    <w:lvl w:ilvl="7" w:tplc="1218822A">
      <w:numFmt w:val="bullet"/>
      <w:lvlText w:val="•"/>
      <w:lvlJc w:val="left"/>
      <w:pPr>
        <w:ind w:left="7295" w:hanging="1338"/>
      </w:pPr>
      <w:rPr>
        <w:rFonts w:hint="default"/>
        <w:lang w:val="es-ES" w:eastAsia="en-US" w:bidi="ar-SA"/>
      </w:rPr>
    </w:lvl>
    <w:lvl w:ilvl="8" w:tplc="2DCAED24">
      <w:numFmt w:val="bullet"/>
      <w:lvlText w:val="•"/>
      <w:lvlJc w:val="left"/>
      <w:pPr>
        <w:ind w:left="8140" w:hanging="1338"/>
      </w:pPr>
      <w:rPr>
        <w:rFonts w:hint="default"/>
        <w:lang w:val="es-ES" w:eastAsia="en-US" w:bidi="ar-SA"/>
      </w:rPr>
    </w:lvl>
  </w:abstractNum>
  <w:abstractNum w:abstractNumId="27"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75955CE"/>
    <w:multiLevelType w:val="hybridMultilevel"/>
    <w:tmpl w:val="1DA0D1F8"/>
    <w:lvl w:ilvl="0" w:tplc="B8A08280">
      <w:start w:val="8"/>
      <w:numFmt w:val="decimal"/>
      <w:lvlText w:val="%1"/>
      <w:lvlJc w:val="left"/>
      <w:pPr>
        <w:ind w:left="1800" w:hanging="1570"/>
        <w:jc w:val="right"/>
      </w:pPr>
      <w:rPr>
        <w:rFonts w:hint="default"/>
        <w:spacing w:val="0"/>
        <w:w w:val="85"/>
        <w:lang w:val="es-ES" w:eastAsia="en-US" w:bidi="ar-SA"/>
      </w:rPr>
    </w:lvl>
    <w:lvl w:ilvl="1" w:tplc="0DE214B0">
      <w:numFmt w:val="bullet"/>
      <w:lvlText w:val="•"/>
      <w:lvlJc w:val="left"/>
      <w:pPr>
        <w:ind w:left="2591" w:hanging="1570"/>
      </w:pPr>
      <w:rPr>
        <w:rFonts w:hint="default"/>
        <w:lang w:val="es-ES" w:eastAsia="en-US" w:bidi="ar-SA"/>
      </w:rPr>
    </w:lvl>
    <w:lvl w:ilvl="2" w:tplc="FAD424CE">
      <w:numFmt w:val="bullet"/>
      <w:lvlText w:val="•"/>
      <w:lvlJc w:val="left"/>
      <w:pPr>
        <w:ind w:left="3382" w:hanging="1570"/>
      </w:pPr>
      <w:rPr>
        <w:rFonts w:hint="default"/>
        <w:lang w:val="es-ES" w:eastAsia="en-US" w:bidi="ar-SA"/>
      </w:rPr>
    </w:lvl>
    <w:lvl w:ilvl="3" w:tplc="6D0C05A6">
      <w:numFmt w:val="bullet"/>
      <w:lvlText w:val="•"/>
      <w:lvlJc w:val="left"/>
      <w:pPr>
        <w:ind w:left="4173" w:hanging="1570"/>
      </w:pPr>
      <w:rPr>
        <w:rFonts w:hint="default"/>
        <w:lang w:val="es-ES" w:eastAsia="en-US" w:bidi="ar-SA"/>
      </w:rPr>
    </w:lvl>
    <w:lvl w:ilvl="4" w:tplc="33E2D7BC">
      <w:numFmt w:val="bullet"/>
      <w:lvlText w:val="•"/>
      <w:lvlJc w:val="left"/>
      <w:pPr>
        <w:ind w:left="4964" w:hanging="1570"/>
      </w:pPr>
      <w:rPr>
        <w:rFonts w:hint="default"/>
        <w:lang w:val="es-ES" w:eastAsia="en-US" w:bidi="ar-SA"/>
      </w:rPr>
    </w:lvl>
    <w:lvl w:ilvl="5" w:tplc="DBFCD09E">
      <w:numFmt w:val="bullet"/>
      <w:lvlText w:val="•"/>
      <w:lvlJc w:val="left"/>
      <w:pPr>
        <w:ind w:left="5755" w:hanging="1570"/>
      </w:pPr>
      <w:rPr>
        <w:rFonts w:hint="default"/>
        <w:lang w:val="es-ES" w:eastAsia="en-US" w:bidi="ar-SA"/>
      </w:rPr>
    </w:lvl>
    <w:lvl w:ilvl="6" w:tplc="E61E9C70">
      <w:numFmt w:val="bullet"/>
      <w:lvlText w:val="•"/>
      <w:lvlJc w:val="left"/>
      <w:pPr>
        <w:ind w:left="6546" w:hanging="1570"/>
      </w:pPr>
      <w:rPr>
        <w:rFonts w:hint="default"/>
        <w:lang w:val="es-ES" w:eastAsia="en-US" w:bidi="ar-SA"/>
      </w:rPr>
    </w:lvl>
    <w:lvl w:ilvl="7" w:tplc="F94EE3D0">
      <w:numFmt w:val="bullet"/>
      <w:lvlText w:val="•"/>
      <w:lvlJc w:val="left"/>
      <w:pPr>
        <w:ind w:left="7337" w:hanging="1570"/>
      </w:pPr>
      <w:rPr>
        <w:rFonts w:hint="default"/>
        <w:lang w:val="es-ES" w:eastAsia="en-US" w:bidi="ar-SA"/>
      </w:rPr>
    </w:lvl>
    <w:lvl w:ilvl="8" w:tplc="3BC8ED1C">
      <w:numFmt w:val="bullet"/>
      <w:lvlText w:val="•"/>
      <w:lvlJc w:val="left"/>
      <w:pPr>
        <w:ind w:left="8128" w:hanging="1570"/>
      </w:pPr>
      <w:rPr>
        <w:rFonts w:hint="default"/>
        <w:lang w:val="es-ES" w:eastAsia="en-US" w:bidi="ar-SA"/>
      </w:rPr>
    </w:lvl>
  </w:abstractNum>
  <w:abstractNum w:abstractNumId="29" w15:restartNumberingAfterBreak="0">
    <w:nsid w:val="7F3E53C0"/>
    <w:multiLevelType w:val="hybridMultilevel"/>
    <w:tmpl w:val="76F0756A"/>
    <w:lvl w:ilvl="0" w:tplc="BED80C18">
      <w:start w:val="15"/>
      <w:numFmt w:val="decimal"/>
      <w:lvlText w:val="%1"/>
      <w:lvlJc w:val="left"/>
      <w:pPr>
        <w:ind w:left="1783" w:hanging="1688"/>
      </w:pPr>
      <w:rPr>
        <w:rFonts w:hint="default"/>
        <w:spacing w:val="0"/>
        <w:w w:val="97"/>
        <w:lang w:val="es-ES" w:eastAsia="en-US" w:bidi="ar-SA"/>
      </w:rPr>
    </w:lvl>
    <w:lvl w:ilvl="1" w:tplc="61B284AC">
      <w:numFmt w:val="bullet"/>
      <w:lvlText w:val="•"/>
      <w:lvlJc w:val="left"/>
      <w:pPr>
        <w:ind w:left="2573" w:hanging="1688"/>
      </w:pPr>
      <w:rPr>
        <w:rFonts w:hint="default"/>
        <w:lang w:val="es-ES" w:eastAsia="en-US" w:bidi="ar-SA"/>
      </w:rPr>
    </w:lvl>
    <w:lvl w:ilvl="2" w:tplc="5FF4ABB4">
      <w:numFmt w:val="bullet"/>
      <w:lvlText w:val="•"/>
      <w:lvlJc w:val="left"/>
      <w:pPr>
        <w:ind w:left="3366" w:hanging="1688"/>
      </w:pPr>
      <w:rPr>
        <w:rFonts w:hint="default"/>
        <w:lang w:val="es-ES" w:eastAsia="en-US" w:bidi="ar-SA"/>
      </w:rPr>
    </w:lvl>
    <w:lvl w:ilvl="3" w:tplc="C8EA608A">
      <w:numFmt w:val="bullet"/>
      <w:lvlText w:val="•"/>
      <w:lvlJc w:val="left"/>
      <w:pPr>
        <w:ind w:left="4159" w:hanging="1688"/>
      </w:pPr>
      <w:rPr>
        <w:rFonts w:hint="default"/>
        <w:lang w:val="es-ES" w:eastAsia="en-US" w:bidi="ar-SA"/>
      </w:rPr>
    </w:lvl>
    <w:lvl w:ilvl="4" w:tplc="FB0C938E">
      <w:numFmt w:val="bullet"/>
      <w:lvlText w:val="•"/>
      <w:lvlJc w:val="left"/>
      <w:pPr>
        <w:ind w:left="4952" w:hanging="1688"/>
      </w:pPr>
      <w:rPr>
        <w:rFonts w:hint="default"/>
        <w:lang w:val="es-ES" w:eastAsia="en-US" w:bidi="ar-SA"/>
      </w:rPr>
    </w:lvl>
    <w:lvl w:ilvl="5" w:tplc="5D5CFC62">
      <w:numFmt w:val="bullet"/>
      <w:lvlText w:val="•"/>
      <w:lvlJc w:val="left"/>
      <w:pPr>
        <w:ind w:left="5745" w:hanging="1688"/>
      </w:pPr>
      <w:rPr>
        <w:rFonts w:hint="default"/>
        <w:lang w:val="es-ES" w:eastAsia="en-US" w:bidi="ar-SA"/>
      </w:rPr>
    </w:lvl>
    <w:lvl w:ilvl="6" w:tplc="CF7C6F04">
      <w:numFmt w:val="bullet"/>
      <w:lvlText w:val="•"/>
      <w:lvlJc w:val="left"/>
      <w:pPr>
        <w:ind w:left="6538" w:hanging="1688"/>
      </w:pPr>
      <w:rPr>
        <w:rFonts w:hint="default"/>
        <w:lang w:val="es-ES" w:eastAsia="en-US" w:bidi="ar-SA"/>
      </w:rPr>
    </w:lvl>
    <w:lvl w:ilvl="7" w:tplc="4718ED2A">
      <w:numFmt w:val="bullet"/>
      <w:lvlText w:val="•"/>
      <w:lvlJc w:val="left"/>
      <w:pPr>
        <w:ind w:left="7331" w:hanging="1688"/>
      </w:pPr>
      <w:rPr>
        <w:rFonts w:hint="default"/>
        <w:lang w:val="es-ES" w:eastAsia="en-US" w:bidi="ar-SA"/>
      </w:rPr>
    </w:lvl>
    <w:lvl w:ilvl="8" w:tplc="17A0A822">
      <w:numFmt w:val="bullet"/>
      <w:lvlText w:val="•"/>
      <w:lvlJc w:val="left"/>
      <w:pPr>
        <w:ind w:left="8124" w:hanging="1688"/>
      </w:pPr>
      <w:rPr>
        <w:rFonts w:hint="default"/>
        <w:lang w:val="es-ES" w:eastAsia="en-US" w:bidi="ar-SA"/>
      </w:rPr>
    </w:lvl>
  </w:abstractNum>
  <w:num w:numId="1" w16cid:durableId="74672494">
    <w:abstractNumId w:val="17"/>
  </w:num>
  <w:num w:numId="2" w16cid:durableId="2108229772">
    <w:abstractNumId w:val="9"/>
  </w:num>
  <w:num w:numId="3" w16cid:durableId="149563036">
    <w:abstractNumId w:val="27"/>
  </w:num>
  <w:num w:numId="4" w16cid:durableId="1260794873">
    <w:abstractNumId w:val="20"/>
  </w:num>
  <w:num w:numId="5" w16cid:durableId="309866757">
    <w:abstractNumId w:val="19"/>
  </w:num>
  <w:num w:numId="6" w16cid:durableId="459152755">
    <w:abstractNumId w:val="3"/>
  </w:num>
  <w:num w:numId="7" w16cid:durableId="548305364">
    <w:abstractNumId w:val="21"/>
  </w:num>
  <w:num w:numId="8" w16cid:durableId="1583829609">
    <w:abstractNumId w:val="2"/>
  </w:num>
  <w:num w:numId="9" w16cid:durableId="928194834">
    <w:abstractNumId w:val="8"/>
  </w:num>
  <w:num w:numId="10" w16cid:durableId="198318740">
    <w:abstractNumId w:val="10"/>
  </w:num>
  <w:num w:numId="11" w16cid:durableId="399451424">
    <w:abstractNumId w:val="11"/>
  </w:num>
  <w:num w:numId="12" w16cid:durableId="1437798152">
    <w:abstractNumId w:val="18"/>
  </w:num>
  <w:num w:numId="13" w16cid:durableId="1974211198">
    <w:abstractNumId w:val="14"/>
  </w:num>
  <w:num w:numId="14" w16cid:durableId="286089999">
    <w:abstractNumId w:val="22"/>
  </w:num>
  <w:num w:numId="15" w16cid:durableId="232549089">
    <w:abstractNumId w:val="12"/>
  </w:num>
  <w:num w:numId="16" w16cid:durableId="1260210557">
    <w:abstractNumId w:val="25"/>
  </w:num>
  <w:num w:numId="17" w16cid:durableId="663630520">
    <w:abstractNumId w:val="5"/>
  </w:num>
  <w:num w:numId="18" w16cid:durableId="1368334437">
    <w:abstractNumId w:val="1"/>
  </w:num>
  <w:num w:numId="19" w16cid:durableId="201401419">
    <w:abstractNumId w:val="0"/>
  </w:num>
  <w:num w:numId="20" w16cid:durableId="4134728">
    <w:abstractNumId w:val="13"/>
  </w:num>
  <w:num w:numId="21" w16cid:durableId="1790510042">
    <w:abstractNumId w:val="7"/>
  </w:num>
  <w:num w:numId="22" w16cid:durableId="1534878835">
    <w:abstractNumId w:val="23"/>
  </w:num>
  <w:num w:numId="23" w16cid:durableId="751969816">
    <w:abstractNumId w:val="26"/>
  </w:num>
  <w:num w:numId="24" w16cid:durableId="1965883568">
    <w:abstractNumId w:val="24"/>
  </w:num>
  <w:num w:numId="25" w16cid:durableId="1756777712">
    <w:abstractNumId w:val="15"/>
  </w:num>
  <w:num w:numId="26" w16cid:durableId="1913270651">
    <w:abstractNumId w:val="6"/>
  </w:num>
  <w:num w:numId="27" w16cid:durableId="2135364008">
    <w:abstractNumId w:val="16"/>
  </w:num>
  <w:num w:numId="28" w16cid:durableId="1113135678">
    <w:abstractNumId w:val="28"/>
  </w:num>
  <w:num w:numId="29" w16cid:durableId="296683970">
    <w:abstractNumId w:val="29"/>
  </w:num>
  <w:num w:numId="30" w16cid:durableId="2618869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069C8"/>
    <w:rsid w:val="0001054D"/>
    <w:rsid w:val="000107AB"/>
    <w:rsid w:val="00010836"/>
    <w:rsid w:val="0001793B"/>
    <w:rsid w:val="00022FC4"/>
    <w:rsid w:val="00027C66"/>
    <w:rsid w:val="00032F6A"/>
    <w:rsid w:val="0003533B"/>
    <w:rsid w:val="00040CAA"/>
    <w:rsid w:val="000502AE"/>
    <w:rsid w:val="00056D71"/>
    <w:rsid w:val="00057EF4"/>
    <w:rsid w:val="0007036F"/>
    <w:rsid w:val="00080DFD"/>
    <w:rsid w:val="0008657D"/>
    <w:rsid w:val="000904C6"/>
    <w:rsid w:val="00091F49"/>
    <w:rsid w:val="00093558"/>
    <w:rsid w:val="00094484"/>
    <w:rsid w:val="0009603C"/>
    <w:rsid w:val="000A1DC3"/>
    <w:rsid w:val="000A33B9"/>
    <w:rsid w:val="000B33EC"/>
    <w:rsid w:val="000B757B"/>
    <w:rsid w:val="000C0F6A"/>
    <w:rsid w:val="000C261A"/>
    <w:rsid w:val="000C5223"/>
    <w:rsid w:val="000C58FF"/>
    <w:rsid w:val="000C68E5"/>
    <w:rsid w:val="000D2EB5"/>
    <w:rsid w:val="000D30A4"/>
    <w:rsid w:val="000E515E"/>
    <w:rsid w:val="000E6633"/>
    <w:rsid w:val="000F222B"/>
    <w:rsid w:val="000F6563"/>
    <w:rsid w:val="00107688"/>
    <w:rsid w:val="00113415"/>
    <w:rsid w:val="001150B3"/>
    <w:rsid w:val="00115129"/>
    <w:rsid w:val="001216F2"/>
    <w:rsid w:val="0012419B"/>
    <w:rsid w:val="001255FB"/>
    <w:rsid w:val="001275A9"/>
    <w:rsid w:val="001336EE"/>
    <w:rsid w:val="00133D83"/>
    <w:rsid w:val="001433C2"/>
    <w:rsid w:val="00150C87"/>
    <w:rsid w:val="00152B9A"/>
    <w:rsid w:val="00157BB5"/>
    <w:rsid w:val="001613A5"/>
    <w:rsid w:val="00164E97"/>
    <w:rsid w:val="001677A8"/>
    <w:rsid w:val="0017795B"/>
    <w:rsid w:val="00185EA9"/>
    <w:rsid w:val="00191362"/>
    <w:rsid w:val="00194A5E"/>
    <w:rsid w:val="00194D59"/>
    <w:rsid w:val="0019674C"/>
    <w:rsid w:val="001969E8"/>
    <w:rsid w:val="001A1EA2"/>
    <w:rsid w:val="001C05DD"/>
    <w:rsid w:val="001C1387"/>
    <w:rsid w:val="001C50A0"/>
    <w:rsid w:val="001C7468"/>
    <w:rsid w:val="001D07B3"/>
    <w:rsid w:val="001D0FDF"/>
    <w:rsid w:val="001D1537"/>
    <w:rsid w:val="001D4BBB"/>
    <w:rsid w:val="001D54A8"/>
    <w:rsid w:val="001E0AAC"/>
    <w:rsid w:val="001E1A20"/>
    <w:rsid w:val="001F0F16"/>
    <w:rsid w:val="001F3565"/>
    <w:rsid w:val="001F4366"/>
    <w:rsid w:val="0021009A"/>
    <w:rsid w:val="002115E6"/>
    <w:rsid w:val="002138BE"/>
    <w:rsid w:val="00230215"/>
    <w:rsid w:val="002304C5"/>
    <w:rsid w:val="002318F0"/>
    <w:rsid w:val="00231C2C"/>
    <w:rsid w:val="00233570"/>
    <w:rsid w:val="0023393F"/>
    <w:rsid w:val="002339FC"/>
    <w:rsid w:val="002429DB"/>
    <w:rsid w:val="002435A4"/>
    <w:rsid w:val="00251AFB"/>
    <w:rsid w:val="00252646"/>
    <w:rsid w:val="00254DCC"/>
    <w:rsid w:val="002600AE"/>
    <w:rsid w:val="00260FC0"/>
    <w:rsid w:val="002646F8"/>
    <w:rsid w:val="00266688"/>
    <w:rsid w:val="00272AD6"/>
    <w:rsid w:val="00273031"/>
    <w:rsid w:val="00285A15"/>
    <w:rsid w:val="0028794F"/>
    <w:rsid w:val="00291A4F"/>
    <w:rsid w:val="002A1D65"/>
    <w:rsid w:val="002A23EE"/>
    <w:rsid w:val="002A4F4F"/>
    <w:rsid w:val="002B2FBB"/>
    <w:rsid w:val="002B5618"/>
    <w:rsid w:val="002B62EE"/>
    <w:rsid w:val="002B7906"/>
    <w:rsid w:val="002B795C"/>
    <w:rsid w:val="002C1726"/>
    <w:rsid w:val="002D6159"/>
    <w:rsid w:val="002E243E"/>
    <w:rsid w:val="002F21CF"/>
    <w:rsid w:val="002F48BA"/>
    <w:rsid w:val="002F59E2"/>
    <w:rsid w:val="002F5B16"/>
    <w:rsid w:val="00300FC6"/>
    <w:rsid w:val="00302F90"/>
    <w:rsid w:val="0030308D"/>
    <w:rsid w:val="00310FDD"/>
    <w:rsid w:val="0031323F"/>
    <w:rsid w:val="00313C97"/>
    <w:rsid w:val="00314E6B"/>
    <w:rsid w:val="00321AB7"/>
    <w:rsid w:val="003222C8"/>
    <w:rsid w:val="00324CED"/>
    <w:rsid w:val="0032794E"/>
    <w:rsid w:val="00332E7A"/>
    <w:rsid w:val="00343CBC"/>
    <w:rsid w:val="0034626A"/>
    <w:rsid w:val="00346582"/>
    <w:rsid w:val="003524D5"/>
    <w:rsid w:val="00353CE0"/>
    <w:rsid w:val="00356264"/>
    <w:rsid w:val="00356E97"/>
    <w:rsid w:val="00365FFA"/>
    <w:rsid w:val="00371D68"/>
    <w:rsid w:val="00372E7F"/>
    <w:rsid w:val="0037751A"/>
    <w:rsid w:val="00381E1D"/>
    <w:rsid w:val="0039089B"/>
    <w:rsid w:val="00391B13"/>
    <w:rsid w:val="00397007"/>
    <w:rsid w:val="003973EA"/>
    <w:rsid w:val="003A019E"/>
    <w:rsid w:val="003A2100"/>
    <w:rsid w:val="003B0B9E"/>
    <w:rsid w:val="003B17EE"/>
    <w:rsid w:val="003B2357"/>
    <w:rsid w:val="003B6F6C"/>
    <w:rsid w:val="003C79D6"/>
    <w:rsid w:val="003D3B08"/>
    <w:rsid w:val="003D42BF"/>
    <w:rsid w:val="003D4499"/>
    <w:rsid w:val="003E0CF2"/>
    <w:rsid w:val="003E2D11"/>
    <w:rsid w:val="003E30F3"/>
    <w:rsid w:val="003F18AA"/>
    <w:rsid w:val="003F352A"/>
    <w:rsid w:val="003F5193"/>
    <w:rsid w:val="004036CC"/>
    <w:rsid w:val="00411B21"/>
    <w:rsid w:val="00411D69"/>
    <w:rsid w:val="004126D1"/>
    <w:rsid w:val="004143E0"/>
    <w:rsid w:val="00415E5D"/>
    <w:rsid w:val="00416F13"/>
    <w:rsid w:val="004221C5"/>
    <w:rsid w:val="004246A8"/>
    <w:rsid w:val="00425710"/>
    <w:rsid w:val="0042619D"/>
    <w:rsid w:val="004269C2"/>
    <w:rsid w:val="00432896"/>
    <w:rsid w:val="00437135"/>
    <w:rsid w:val="00437DC4"/>
    <w:rsid w:val="004403A8"/>
    <w:rsid w:val="00444257"/>
    <w:rsid w:val="00452649"/>
    <w:rsid w:val="00460316"/>
    <w:rsid w:val="00461FBD"/>
    <w:rsid w:val="00462353"/>
    <w:rsid w:val="00462BEA"/>
    <w:rsid w:val="00465256"/>
    <w:rsid w:val="004674AD"/>
    <w:rsid w:val="0048210C"/>
    <w:rsid w:val="0049425A"/>
    <w:rsid w:val="004A0EAF"/>
    <w:rsid w:val="004A5974"/>
    <w:rsid w:val="004A63FB"/>
    <w:rsid w:val="004A763E"/>
    <w:rsid w:val="004B290C"/>
    <w:rsid w:val="004B357F"/>
    <w:rsid w:val="004C411D"/>
    <w:rsid w:val="004C41AE"/>
    <w:rsid w:val="004C6236"/>
    <w:rsid w:val="004D03F5"/>
    <w:rsid w:val="004D0CDB"/>
    <w:rsid w:val="004D7071"/>
    <w:rsid w:val="004E04A9"/>
    <w:rsid w:val="004E2495"/>
    <w:rsid w:val="004E6136"/>
    <w:rsid w:val="004F6B8B"/>
    <w:rsid w:val="005003F6"/>
    <w:rsid w:val="00502B14"/>
    <w:rsid w:val="00503836"/>
    <w:rsid w:val="00503C13"/>
    <w:rsid w:val="00504742"/>
    <w:rsid w:val="00506CA0"/>
    <w:rsid w:val="00511693"/>
    <w:rsid w:val="00521CE8"/>
    <w:rsid w:val="005229AD"/>
    <w:rsid w:val="00524FBA"/>
    <w:rsid w:val="00526AC9"/>
    <w:rsid w:val="00527B13"/>
    <w:rsid w:val="00527F81"/>
    <w:rsid w:val="00534596"/>
    <w:rsid w:val="005427F8"/>
    <w:rsid w:val="00543529"/>
    <w:rsid w:val="00546040"/>
    <w:rsid w:val="00552C7A"/>
    <w:rsid w:val="00556C43"/>
    <w:rsid w:val="005578B3"/>
    <w:rsid w:val="005640D7"/>
    <w:rsid w:val="0056577A"/>
    <w:rsid w:val="00573345"/>
    <w:rsid w:val="0057336F"/>
    <w:rsid w:val="00573C36"/>
    <w:rsid w:val="0057614A"/>
    <w:rsid w:val="00576725"/>
    <w:rsid w:val="00580739"/>
    <w:rsid w:val="0058242F"/>
    <w:rsid w:val="00585BEF"/>
    <w:rsid w:val="00591957"/>
    <w:rsid w:val="005A3527"/>
    <w:rsid w:val="005B3512"/>
    <w:rsid w:val="005B3BBD"/>
    <w:rsid w:val="005C3826"/>
    <w:rsid w:val="005C3AFC"/>
    <w:rsid w:val="005C7524"/>
    <w:rsid w:val="005D3EB3"/>
    <w:rsid w:val="005E1B1F"/>
    <w:rsid w:val="005E3602"/>
    <w:rsid w:val="005E3680"/>
    <w:rsid w:val="005E4152"/>
    <w:rsid w:val="005E63C3"/>
    <w:rsid w:val="005E7EC5"/>
    <w:rsid w:val="005F0A2C"/>
    <w:rsid w:val="005F265C"/>
    <w:rsid w:val="005F2872"/>
    <w:rsid w:val="005F486E"/>
    <w:rsid w:val="0060246B"/>
    <w:rsid w:val="00604DA6"/>
    <w:rsid w:val="006156E3"/>
    <w:rsid w:val="00615B4D"/>
    <w:rsid w:val="0061628B"/>
    <w:rsid w:val="006220B3"/>
    <w:rsid w:val="0062471D"/>
    <w:rsid w:val="006414C7"/>
    <w:rsid w:val="00642C79"/>
    <w:rsid w:val="006430D0"/>
    <w:rsid w:val="0064333B"/>
    <w:rsid w:val="0064494E"/>
    <w:rsid w:val="00654571"/>
    <w:rsid w:val="00657A02"/>
    <w:rsid w:val="00663D06"/>
    <w:rsid w:val="006664E9"/>
    <w:rsid w:val="006672DC"/>
    <w:rsid w:val="00670249"/>
    <w:rsid w:val="00670CA7"/>
    <w:rsid w:val="0068065A"/>
    <w:rsid w:val="006819FE"/>
    <w:rsid w:val="00694E17"/>
    <w:rsid w:val="006A1488"/>
    <w:rsid w:val="006B17C2"/>
    <w:rsid w:val="006B3A56"/>
    <w:rsid w:val="006B78AD"/>
    <w:rsid w:val="006C4755"/>
    <w:rsid w:val="006C5540"/>
    <w:rsid w:val="006C6334"/>
    <w:rsid w:val="006D1974"/>
    <w:rsid w:val="006E1314"/>
    <w:rsid w:val="006E37D2"/>
    <w:rsid w:val="006E7A33"/>
    <w:rsid w:val="006F0B06"/>
    <w:rsid w:val="006F205C"/>
    <w:rsid w:val="006F6D54"/>
    <w:rsid w:val="006F7FEA"/>
    <w:rsid w:val="00702DBD"/>
    <w:rsid w:val="007164D0"/>
    <w:rsid w:val="007167E7"/>
    <w:rsid w:val="007255E2"/>
    <w:rsid w:val="00725A20"/>
    <w:rsid w:val="00730772"/>
    <w:rsid w:val="00731270"/>
    <w:rsid w:val="0073352B"/>
    <w:rsid w:val="00736EAA"/>
    <w:rsid w:val="00740BAC"/>
    <w:rsid w:val="00753E10"/>
    <w:rsid w:val="00755AEC"/>
    <w:rsid w:val="00755DDC"/>
    <w:rsid w:val="00760792"/>
    <w:rsid w:val="0077017C"/>
    <w:rsid w:val="00773ABA"/>
    <w:rsid w:val="00774419"/>
    <w:rsid w:val="0078017D"/>
    <w:rsid w:val="00781480"/>
    <w:rsid w:val="00791FA9"/>
    <w:rsid w:val="00795BD6"/>
    <w:rsid w:val="007A346E"/>
    <w:rsid w:val="007A4745"/>
    <w:rsid w:val="007A5875"/>
    <w:rsid w:val="007A5B70"/>
    <w:rsid w:val="007B090C"/>
    <w:rsid w:val="007C7157"/>
    <w:rsid w:val="007D76E0"/>
    <w:rsid w:val="007E368D"/>
    <w:rsid w:val="007F77DD"/>
    <w:rsid w:val="00804D98"/>
    <w:rsid w:val="00805B64"/>
    <w:rsid w:val="00807CED"/>
    <w:rsid w:val="00812840"/>
    <w:rsid w:val="008316F2"/>
    <w:rsid w:val="00831773"/>
    <w:rsid w:val="008337A4"/>
    <w:rsid w:val="00834801"/>
    <w:rsid w:val="00836710"/>
    <w:rsid w:val="008402C1"/>
    <w:rsid w:val="008450D8"/>
    <w:rsid w:val="00850770"/>
    <w:rsid w:val="008574AE"/>
    <w:rsid w:val="00866B43"/>
    <w:rsid w:val="008670BC"/>
    <w:rsid w:val="008863D7"/>
    <w:rsid w:val="0089008A"/>
    <w:rsid w:val="00890C4D"/>
    <w:rsid w:val="00891773"/>
    <w:rsid w:val="008925BB"/>
    <w:rsid w:val="008951A7"/>
    <w:rsid w:val="008A1F5E"/>
    <w:rsid w:val="008A5641"/>
    <w:rsid w:val="008B3680"/>
    <w:rsid w:val="008C0934"/>
    <w:rsid w:val="008C4F43"/>
    <w:rsid w:val="008D172D"/>
    <w:rsid w:val="008D2008"/>
    <w:rsid w:val="008D5A27"/>
    <w:rsid w:val="008D5B00"/>
    <w:rsid w:val="008E23CC"/>
    <w:rsid w:val="008E3AED"/>
    <w:rsid w:val="008E5542"/>
    <w:rsid w:val="008E5DA2"/>
    <w:rsid w:val="008F27E4"/>
    <w:rsid w:val="008F7FC7"/>
    <w:rsid w:val="0090179D"/>
    <w:rsid w:val="009061B2"/>
    <w:rsid w:val="009063F6"/>
    <w:rsid w:val="00910CF1"/>
    <w:rsid w:val="00916051"/>
    <w:rsid w:val="0091725F"/>
    <w:rsid w:val="00922818"/>
    <w:rsid w:val="00930E48"/>
    <w:rsid w:val="0093314A"/>
    <w:rsid w:val="0093744C"/>
    <w:rsid w:val="00942E06"/>
    <w:rsid w:val="00950505"/>
    <w:rsid w:val="00950A46"/>
    <w:rsid w:val="00950A70"/>
    <w:rsid w:val="00952875"/>
    <w:rsid w:val="00954675"/>
    <w:rsid w:val="00962C3E"/>
    <w:rsid w:val="00963E17"/>
    <w:rsid w:val="00965195"/>
    <w:rsid w:val="0096699A"/>
    <w:rsid w:val="00970540"/>
    <w:rsid w:val="00981811"/>
    <w:rsid w:val="009833D3"/>
    <w:rsid w:val="009927E5"/>
    <w:rsid w:val="009A0ED5"/>
    <w:rsid w:val="009B47BF"/>
    <w:rsid w:val="009D1C75"/>
    <w:rsid w:val="009D5726"/>
    <w:rsid w:val="009D61E3"/>
    <w:rsid w:val="009D7450"/>
    <w:rsid w:val="009D79EC"/>
    <w:rsid w:val="009E35B5"/>
    <w:rsid w:val="009E36AA"/>
    <w:rsid w:val="009F15AE"/>
    <w:rsid w:val="00A02203"/>
    <w:rsid w:val="00A04577"/>
    <w:rsid w:val="00A11BAB"/>
    <w:rsid w:val="00A1720E"/>
    <w:rsid w:val="00A22039"/>
    <w:rsid w:val="00A23051"/>
    <w:rsid w:val="00A23CBE"/>
    <w:rsid w:val="00A26252"/>
    <w:rsid w:val="00A26489"/>
    <w:rsid w:val="00A30925"/>
    <w:rsid w:val="00A3392B"/>
    <w:rsid w:val="00A41F69"/>
    <w:rsid w:val="00A44362"/>
    <w:rsid w:val="00A45CE5"/>
    <w:rsid w:val="00A47378"/>
    <w:rsid w:val="00A47BDC"/>
    <w:rsid w:val="00A52322"/>
    <w:rsid w:val="00A52F9B"/>
    <w:rsid w:val="00A62528"/>
    <w:rsid w:val="00A67A3A"/>
    <w:rsid w:val="00A770A7"/>
    <w:rsid w:val="00A7759E"/>
    <w:rsid w:val="00A8093F"/>
    <w:rsid w:val="00A860DC"/>
    <w:rsid w:val="00A92D34"/>
    <w:rsid w:val="00A94A37"/>
    <w:rsid w:val="00A9567F"/>
    <w:rsid w:val="00AA1BAB"/>
    <w:rsid w:val="00AB281C"/>
    <w:rsid w:val="00AB417C"/>
    <w:rsid w:val="00AB6B2F"/>
    <w:rsid w:val="00AC7A4D"/>
    <w:rsid w:val="00AD173C"/>
    <w:rsid w:val="00AD1CE3"/>
    <w:rsid w:val="00AD2586"/>
    <w:rsid w:val="00AD3CF8"/>
    <w:rsid w:val="00AD473B"/>
    <w:rsid w:val="00AD4C7D"/>
    <w:rsid w:val="00AE1FE1"/>
    <w:rsid w:val="00AE23C8"/>
    <w:rsid w:val="00AF19DC"/>
    <w:rsid w:val="00AF26DE"/>
    <w:rsid w:val="00B00227"/>
    <w:rsid w:val="00B01686"/>
    <w:rsid w:val="00B02CD9"/>
    <w:rsid w:val="00B03F2F"/>
    <w:rsid w:val="00B06BD6"/>
    <w:rsid w:val="00B06EBD"/>
    <w:rsid w:val="00B06F2A"/>
    <w:rsid w:val="00B0750F"/>
    <w:rsid w:val="00B12738"/>
    <w:rsid w:val="00B139D2"/>
    <w:rsid w:val="00B13D1B"/>
    <w:rsid w:val="00B14DA2"/>
    <w:rsid w:val="00B155EE"/>
    <w:rsid w:val="00B158BC"/>
    <w:rsid w:val="00B20626"/>
    <w:rsid w:val="00B231AC"/>
    <w:rsid w:val="00B23F46"/>
    <w:rsid w:val="00B24BAA"/>
    <w:rsid w:val="00B34B9F"/>
    <w:rsid w:val="00B41851"/>
    <w:rsid w:val="00B51DBD"/>
    <w:rsid w:val="00B5375E"/>
    <w:rsid w:val="00B57F92"/>
    <w:rsid w:val="00B60014"/>
    <w:rsid w:val="00B70B63"/>
    <w:rsid w:val="00B72A6A"/>
    <w:rsid w:val="00B74743"/>
    <w:rsid w:val="00B74EC0"/>
    <w:rsid w:val="00B81E44"/>
    <w:rsid w:val="00B84666"/>
    <w:rsid w:val="00B84B1D"/>
    <w:rsid w:val="00B86DFC"/>
    <w:rsid w:val="00B87A1C"/>
    <w:rsid w:val="00B87D3C"/>
    <w:rsid w:val="00B950B6"/>
    <w:rsid w:val="00BA70CD"/>
    <w:rsid w:val="00BB1034"/>
    <w:rsid w:val="00BB3314"/>
    <w:rsid w:val="00BB3C4F"/>
    <w:rsid w:val="00BB48CC"/>
    <w:rsid w:val="00BB4F4D"/>
    <w:rsid w:val="00BC1AD6"/>
    <w:rsid w:val="00BD0396"/>
    <w:rsid w:val="00BD11DE"/>
    <w:rsid w:val="00BD4F99"/>
    <w:rsid w:val="00BE4BBF"/>
    <w:rsid w:val="00BE55AC"/>
    <w:rsid w:val="00BE7D02"/>
    <w:rsid w:val="00BF5A14"/>
    <w:rsid w:val="00BF5DE6"/>
    <w:rsid w:val="00C004A4"/>
    <w:rsid w:val="00C05E49"/>
    <w:rsid w:val="00C05E9D"/>
    <w:rsid w:val="00C117F1"/>
    <w:rsid w:val="00C13DC9"/>
    <w:rsid w:val="00C32AB8"/>
    <w:rsid w:val="00C32AF1"/>
    <w:rsid w:val="00C33CEB"/>
    <w:rsid w:val="00C361CD"/>
    <w:rsid w:val="00C57448"/>
    <w:rsid w:val="00C635EB"/>
    <w:rsid w:val="00C71782"/>
    <w:rsid w:val="00C8076C"/>
    <w:rsid w:val="00C87975"/>
    <w:rsid w:val="00C90DA0"/>
    <w:rsid w:val="00C93262"/>
    <w:rsid w:val="00C97C1A"/>
    <w:rsid w:val="00CA38D8"/>
    <w:rsid w:val="00CA3F74"/>
    <w:rsid w:val="00CA5BDF"/>
    <w:rsid w:val="00CB2AE9"/>
    <w:rsid w:val="00CB6810"/>
    <w:rsid w:val="00CC12B7"/>
    <w:rsid w:val="00CC2987"/>
    <w:rsid w:val="00CC3134"/>
    <w:rsid w:val="00CC3852"/>
    <w:rsid w:val="00CC4EDC"/>
    <w:rsid w:val="00CD0E6C"/>
    <w:rsid w:val="00CD7B56"/>
    <w:rsid w:val="00CE36C8"/>
    <w:rsid w:val="00CF02D2"/>
    <w:rsid w:val="00CF3010"/>
    <w:rsid w:val="00CF4242"/>
    <w:rsid w:val="00CF55AA"/>
    <w:rsid w:val="00CF70FE"/>
    <w:rsid w:val="00D00EE1"/>
    <w:rsid w:val="00D01ADC"/>
    <w:rsid w:val="00D21E5F"/>
    <w:rsid w:val="00D24065"/>
    <w:rsid w:val="00D312C4"/>
    <w:rsid w:val="00D42696"/>
    <w:rsid w:val="00D43E19"/>
    <w:rsid w:val="00D50765"/>
    <w:rsid w:val="00D50CD3"/>
    <w:rsid w:val="00D57AF7"/>
    <w:rsid w:val="00D64263"/>
    <w:rsid w:val="00D84992"/>
    <w:rsid w:val="00D937E3"/>
    <w:rsid w:val="00D938F9"/>
    <w:rsid w:val="00D95879"/>
    <w:rsid w:val="00D962FB"/>
    <w:rsid w:val="00D9711B"/>
    <w:rsid w:val="00DA18F1"/>
    <w:rsid w:val="00DA5EB9"/>
    <w:rsid w:val="00DD225A"/>
    <w:rsid w:val="00DD4EC2"/>
    <w:rsid w:val="00DD633A"/>
    <w:rsid w:val="00DE13BD"/>
    <w:rsid w:val="00DE341C"/>
    <w:rsid w:val="00DE4C0D"/>
    <w:rsid w:val="00DF4DB8"/>
    <w:rsid w:val="00DF5718"/>
    <w:rsid w:val="00DF5E51"/>
    <w:rsid w:val="00E03053"/>
    <w:rsid w:val="00E05064"/>
    <w:rsid w:val="00E138E0"/>
    <w:rsid w:val="00E142DA"/>
    <w:rsid w:val="00E20E2E"/>
    <w:rsid w:val="00E22AE3"/>
    <w:rsid w:val="00E22CE1"/>
    <w:rsid w:val="00E2741C"/>
    <w:rsid w:val="00E30811"/>
    <w:rsid w:val="00E31356"/>
    <w:rsid w:val="00E3420E"/>
    <w:rsid w:val="00E45E9B"/>
    <w:rsid w:val="00E6163E"/>
    <w:rsid w:val="00E64141"/>
    <w:rsid w:val="00E65583"/>
    <w:rsid w:val="00E67017"/>
    <w:rsid w:val="00E673B7"/>
    <w:rsid w:val="00E6794C"/>
    <w:rsid w:val="00E73B27"/>
    <w:rsid w:val="00E75D0B"/>
    <w:rsid w:val="00E83E85"/>
    <w:rsid w:val="00E8449E"/>
    <w:rsid w:val="00E8667C"/>
    <w:rsid w:val="00E87812"/>
    <w:rsid w:val="00E90225"/>
    <w:rsid w:val="00E93811"/>
    <w:rsid w:val="00E97260"/>
    <w:rsid w:val="00EA3595"/>
    <w:rsid w:val="00EA5801"/>
    <w:rsid w:val="00EA6377"/>
    <w:rsid w:val="00EB087E"/>
    <w:rsid w:val="00EB506F"/>
    <w:rsid w:val="00EC2169"/>
    <w:rsid w:val="00EC31D3"/>
    <w:rsid w:val="00EC69F6"/>
    <w:rsid w:val="00ED3996"/>
    <w:rsid w:val="00ED3D87"/>
    <w:rsid w:val="00ED5A58"/>
    <w:rsid w:val="00EE009B"/>
    <w:rsid w:val="00EF2711"/>
    <w:rsid w:val="00EF2D8D"/>
    <w:rsid w:val="00EF7D01"/>
    <w:rsid w:val="00F026C9"/>
    <w:rsid w:val="00F16B71"/>
    <w:rsid w:val="00F245C1"/>
    <w:rsid w:val="00F27415"/>
    <w:rsid w:val="00F3308A"/>
    <w:rsid w:val="00F36138"/>
    <w:rsid w:val="00F42967"/>
    <w:rsid w:val="00F42C0A"/>
    <w:rsid w:val="00F519A3"/>
    <w:rsid w:val="00F51DAE"/>
    <w:rsid w:val="00F55BC6"/>
    <w:rsid w:val="00F571EB"/>
    <w:rsid w:val="00F61797"/>
    <w:rsid w:val="00F65464"/>
    <w:rsid w:val="00F67D3B"/>
    <w:rsid w:val="00F70223"/>
    <w:rsid w:val="00F70BEF"/>
    <w:rsid w:val="00F70D38"/>
    <w:rsid w:val="00F739FE"/>
    <w:rsid w:val="00F858BD"/>
    <w:rsid w:val="00FA0CB1"/>
    <w:rsid w:val="00FA11F4"/>
    <w:rsid w:val="00FB470E"/>
    <w:rsid w:val="00FB77D5"/>
    <w:rsid w:val="00FD065B"/>
    <w:rsid w:val="00FD093E"/>
    <w:rsid w:val="00FD11D5"/>
    <w:rsid w:val="00FE2D53"/>
    <w:rsid w:val="00FF2214"/>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s-ES"/>
    </w:rPr>
  </w:style>
  <w:style w:type="paragraph" w:styleId="Ttulo1">
    <w:name w:val="heading 1"/>
    <w:basedOn w:val="Normal"/>
    <w:next w:val="Normal"/>
    <w:uiPriority w:val="9"/>
    <w:qFormat/>
    <w:pPr>
      <w:spacing w:line="480" w:lineRule="auto"/>
      <w:ind w:firstLine="720"/>
      <w:jc w:val="both"/>
      <w:outlineLvl w:val="0"/>
    </w:pPr>
    <w:rPr>
      <w:rFonts w:ascii="Book Antiqua" w:hAnsi="Book Antiqua"/>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qFormat/>
    <w:rPr>
      <w:rFonts w:ascii="Segoe UI" w:hAnsi="Segoe UI" w:cs="Segoe UI"/>
      <w:sz w:val="18"/>
      <w:szCs w:val="18"/>
    </w:rPr>
  </w:style>
  <w:style w:type="character" w:styleId="Refdecomentario">
    <w:name w:val="annotation reference"/>
    <w:uiPriority w:val="99"/>
    <w:rPr>
      <w:sz w:val="16"/>
      <w:szCs w:val="16"/>
    </w:rPr>
  </w:style>
  <w:style w:type="paragraph" w:styleId="Textocomentario">
    <w:name w:val="annotation text"/>
    <w:basedOn w:val="Normal"/>
    <w:link w:val="TextocomentarioCar"/>
    <w:uiPriority w:val="99"/>
    <w:qFormat/>
    <w:rPr>
      <w:sz w:val="20"/>
    </w:rPr>
  </w:style>
  <w:style w:type="paragraph" w:styleId="Asuntodelcomentario">
    <w:name w:val="annotation subject"/>
    <w:basedOn w:val="Textocomentario"/>
    <w:next w:val="Textocomentario"/>
    <w:link w:val="AsuntodelcomentarioCar"/>
    <w:semiHidden/>
    <w:unhideWhenUsed/>
    <w:qFormat/>
    <w:rPr>
      <w:b/>
      <w:bCs/>
    </w:rPr>
  </w:style>
  <w:style w:type="paragraph" w:styleId="Piedepgina">
    <w:name w:val="footer"/>
    <w:basedOn w:val="Normal"/>
    <w:qFormat/>
    <w:pPr>
      <w:tabs>
        <w:tab w:val="center" w:pos="4320"/>
        <w:tab w:val="right" w:pos="8640"/>
      </w:tabs>
    </w:pPr>
  </w:style>
  <w:style w:type="character" w:styleId="Refdenotaalpie">
    <w:name w:val="footnote reference"/>
    <w:qFormat/>
    <w:rPr>
      <w:vertAlign w:val="superscript"/>
    </w:rPr>
  </w:style>
  <w:style w:type="paragraph" w:styleId="Textonotapie">
    <w:name w:val="footnote text"/>
    <w:basedOn w:val="Normal"/>
    <w:link w:val="TextonotapieCar"/>
    <w:qFormat/>
    <w:rPr>
      <w:sz w:val="20"/>
    </w:rPr>
  </w:style>
  <w:style w:type="paragraph" w:styleId="Encabezado">
    <w:name w:val="header"/>
    <w:basedOn w:val="Normal"/>
    <w:link w:val="EncabezadoCar"/>
    <w:qFormat/>
    <w:pPr>
      <w:tabs>
        <w:tab w:val="center" w:pos="4320"/>
        <w:tab w:val="right" w:pos="8640"/>
      </w:tabs>
    </w:pPr>
  </w:style>
  <w:style w:type="character" w:styleId="Hipervnculo">
    <w:name w:val="Hyperlink"/>
    <w:basedOn w:val="Fuentedeprrafopredeter"/>
    <w:rPr>
      <w:color w:val="0563C1" w:themeColor="hyperlink"/>
      <w:u w:val="single"/>
    </w:rPr>
  </w:style>
  <w:style w:type="character" w:styleId="Nmerodelnea">
    <w:name w:val="line number"/>
    <w:basedOn w:val="Fuentedeprrafopredeter"/>
    <w:qFormat/>
  </w:style>
  <w:style w:type="character" w:styleId="Nmerodepgina">
    <w:name w:val="page number"/>
    <w:basedOn w:val="Fuentedeprrafopredete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aconcuadrcula">
    <w:name w:val="Table Grid"/>
    <w:basedOn w:val="Tabla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TextonotapieCar">
    <w:name w:val="Texto nota pie Car"/>
    <w:basedOn w:val="Fuentedeprrafopredeter"/>
    <w:link w:val="Textonotapie"/>
    <w:qFormat/>
  </w:style>
  <w:style w:type="character" w:customStyle="1" w:styleId="TextodegloboCar">
    <w:name w:val="Texto de globo Car"/>
    <w:link w:val="Textodeglobo"/>
    <w:qFormat/>
    <w:rPr>
      <w:rFonts w:ascii="Segoe UI" w:hAnsi="Segoe UI" w:cs="Segoe UI"/>
      <w:sz w:val="18"/>
      <w:szCs w:val="18"/>
    </w:rPr>
  </w:style>
  <w:style w:type="character" w:customStyle="1" w:styleId="TextocomentarioCar">
    <w:name w:val="Texto comentario Car"/>
    <w:link w:val="Textocomentario"/>
    <w:uiPriority w:val="99"/>
    <w:qFormat/>
    <w:rPr>
      <w:lang w:val="en-US" w:eastAsia="en-US"/>
    </w:rPr>
  </w:style>
  <w:style w:type="character" w:customStyle="1" w:styleId="AsuntodelcomentarioCar">
    <w:name w:val="Asunto del comentario Car"/>
    <w:link w:val="Asuntodelcomentario"/>
    <w:semiHidden/>
    <w:qFormat/>
    <w:rPr>
      <w:b/>
      <w:bCs/>
      <w:lang w:val="en-US" w:eastAsia="en-US"/>
    </w:rPr>
  </w:style>
  <w:style w:type="paragraph" w:styleId="Prrafodelista">
    <w:name w:val="List Paragraph"/>
    <w:basedOn w:val="Normal"/>
    <w:uiPriority w:val="34"/>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Fuentedeprrafopredeter"/>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Fuentedeprrafopredeter"/>
    <w:qFormat/>
  </w:style>
  <w:style w:type="character" w:customStyle="1" w:styleId="eop">
    <w:name w:val="eop"/>
    <w:basedOn w:val="Fuentedeprrafopredeter"/>
    <w:qFormat/>
  </w:style>
  <w:style w:type="character" w:customStyle="1" w:styleId="contextualspellingandgrammarerror">
    <w:name w:val="contextualspellingandgrammarerror"/>
    <w:basedOn w:val="Fuentedeprrafopredeter"/>
    <w:qFormat/>
  </w:style>
  <w:style w:type="character" w:customStyle="1" w:styleId="spellingerror">
    <w:name w:val="spellingerror"/>
    <w:basedOn w:val="Fuentedeprrafopredeter"/>
  </w:style>
  <w:style w:type="character" w:customStyle="1" w:styleId="EncabezadoCar">
    <w:name w:val="Encabezado Car"/>
    <w:link w:val="Encabezado"/>
    <w:qFormat/>
    <w:rPr>
      <w:sz w:val="24"/>
      <w:lang w:val="en-US" w:eastAsia="en-US"/>
    </w:rPr>
  </w:style>
  <w:style w:type="character" w:customStyle="1" w:styleId="markedcontent">
    <w:name w:val="markedcontent"/>
    <w:basedOn w:val="Fuentedeprrafopredeter"/>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n">
    <w:name w:val="Revision"/>
    <w:hidden/>
    <w:uiPriority w:val="99"/>
    <w:semiHidden/>
    <w:rsid w:val="00891773"/>
    <w:rPr>
      <w:sz w:val="24"/>
      <w:szCs w:val="24"/>
    </w:rPr>
  </w:style>
  <w:style w:type="paragraph" w:styleId="Textoindependiente">
    <w:name w:val="Body Text"/>
    <w:basedOn w:val="Normal"/>
    <w:link w:val="TextoindependienteCar"/>
    <w:qFormat/>
    <w:rsid w:val="009061B2"/>
    <w:pPr>
      <w:jc w:val="both"/>
    </w:pPr>
    <w:rPr>
      <w:lang w:val="es-PR"/>
    </w:rPr>
  </w:style>
  <w:style w:type="character" w:customStyle="1" w:styleId="TextoindependienteCar">
    <w:name w:val="Texto independiente Car"/>
    <w:basedOn w:val="Fuentedeprrafopredeter"/>
    <w:link w:val="Textoindependiente"/>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34</Pages>
  <Words>7558</Words>
  <Characters>43086</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dc:creator>
  <cp:keywords/>
  <cp:lastModifiedBy>Rocío Alayón Morell</cp:lastModifiedBy>
  <cp:revision>5</cp:revision>
  <cp:lastPrinted>2026-04-27T16:13:00Z</cp:lastPrinted>
  <dcterms:created xsi:type="dcterms:W3CDTF">2026-06-05T19:42:00Z</dcterms:created>
  <dcterms:modified xsi:type="dcterms:W3CDTF">2026-06-08T14:54:00Z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ies>
</file>