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DC8810" w14:textId="77777777" w:rsidR="00981A6C" w:rsidRPr="0039078C" w:rsidRDefault="00981A6C" w:rsidP="00981A6C">
      <w:pPr>
        <w:jc w:val="center"/>
        <w:rPr>
          <w:rFonts w:ascii="Book Antiqua" w:hAnsi="Book Antiqua"/>
          <w:caps/>
          <w:sz w:val="28"/>
          <w:szCs w:val="28"/>
          <w:lang w:val="es-ES"/>
        </w:rPr>
      </w:pPr>
      <w:r w:rsidRPr="0039078C">
        <w:rPr>
          <w:rFonts w:ascii="Book Antiqua" w:hAnsi="Book Antiqua"/>
          <w:caps/>
          <w:sz w:val="28"/>
          <w:szCs w:val="28"/>
          <w:lang w:val="es-ES"/>
        </w:rPr>
        <w:t>GOBIERNO de Puerto Rico</w:t>
      </w:r>
    </w:p>
    <w:p w14:paraId="6D5CD488" w14:textId="77777777" w:rsidR="00981A6C" w:rsidRPr="0039078C" w:rsidRDefault="00981A6C" w:rsidP="00981A6C">
      <w:pPr>
        <w:jc w:val="center"/>
        <w:rPr>
          <w:rFonts w:ascii="Book Antiqua" w:hAnsi="Book Antiqua"/>
          <w:lang w:val="es-ES"/>
        </w:rPr>
      </w:pPr>
    </w:p>
    <w:p w14:paraId="1D525607" w14:textId="6FAF85BD" w:rsidR="00981A6C" w:rsidRPr="00FD4F84" w:rsidRDefault="008F6264" w:rsidP="008F6264">
      <w:pPr>
        <w:jc w:val="both"/>
        <w:rPr>
          <w:rFonts w:ascii="Book Antiqua" w:hAnsi="Book Antiqua"/>
          <w:lang w:val="es-PR"/>
        </w:rPr>
      </w:pPr>
      <w:r w:rsidRPr="00FD4F84">
        <w:rPr>
          <w:rFonts w:ascii="Book Antiqua" w:hAnsi="Book Antiqua"/>
          <w:lang w:val="es-PR"/>
        </w:rPr>
        <w:t>20ma.</w:t>
      </w:r>
      <w:r w:rsidR="00981A6C" w:rsidRPr="00FD4F84">
        <w:rPr>
          <w:rFonts w:ascii="Book Antiqua" w:hAnsi="Book Antiqua"/>
          <w:lang w:val="es-PR"/>
        </w:rPr>
        <w:t xml:space="preserve"> Asamblea</w:t>
      </w:r>
      <w:r w:rsidR="00981A6C" w:rsidRPr="00FD4F84">
        <w:rPr>
          <w:rFonts w:ascii="Book Antiqua" w:hAnsi="Book Antiqua"/>
          <w:lang w:val="es-PR"/>
        </w:rPr>
        <w:tab/>
      </w:r>
      <w:r w:rsidR="00981A6C" w:rsidRPr="00FD4F84">
        <w:rPr>
          <w:rFonts w:ascii="Book Antiqua" w:hAnsi="Book Antiqua"/>
          <w:lang w:val="es-PR"/>
        </w:rPr>
        <w:tab/>
      </w:r>
      <w:r w:rsidR="00981A6C" w:rsidRPr="00FD4F84">
        <w:rPr>
          <w:rFonts w:ascii="Book Antiqua" w:hAnsi="Book Antiqua"/>
          <w:lang w:val="es-PR"/>
        </w:rPr>
        <w:tab/>
      </w:r>
      <w:r w:rsidR="00981A6C" w:rsidRPr="00FD4F84">
        <w:rPr>
          <w:rFonts w:ascii="Book Antiqua" w:hAnsi="Book Antiqua"/>
          <w:lang w:val="es-PR"/>
        </w:rPr>
        <w:tab/>
      </w:r>
      <w:r w:rsidR="00981A6C" w:rsidRPr="00FD4F84">
        <w:rPr>
          <w:rFonts w:ascii="Book Antiqua" w:hAnsi="Book Antiqua"/>
          <w:lang w:val="es-PR"/>
        </w:rPr>
        <w:tab/>
      </w:r>
      <w:r w:rsidR="00981A6C" w:rsidRPr="00FD4F84">
        <w:rPr>
          <w:rFonts w:ascii="Book Antiqua" w:hAnsi="Book Antiqua"/>
          <w:lang w:val="es-PR"/>
        </w:rPr>
        <w:tab/>
      </w:r>
      <w:r w:rsidR="00981A6C" w:rsidRPr="00FD4F84">
        <w:rPr>
          <w:rFonts w:ascii="Book Antiqua" w:hAnsi="Book Antiqua"/>
          <w:lang w:val="es-PR"/>
        </w:rPr>
        <w:tab/>
      </w:r>
      <w:r w:rsidR="00981A6C" w:rsidRPr="00FD4F84">
        <w:rPr>
          <w:rFonts w:ascii="Book Antiqua" w:hAnsi="Book Antiqua"/>
          <w:lang w:val="es-PR"/>
        </w:rPr>
        <w:tab/>
        <w:t xml:space="preserve">           </w:t>
      </w:r>
      <w:r w:rsidRPr="00FD4F84">
        <w:rPr>
          <w:rFonts w:ascii="Book Antiqua" w:hAnsi="Book Antiqua"/>
          <w:lang w:val="es-PR"/>
        </w:rPr>
        <w:t>3ra.</w:t>
      </w:r>
      <w:r w:rsidR="00981A6C" w:rsidRPr="00FD4F84">
        <w:rPr>
          <w:rFonts w:ascii="Book Antiqua" w:hAnsi="Book Antiqua"/>
          <w:lang w:val="es-PR"/>
        </w:rPr>
        <w:t xml:space="preserve"> Sesión</w:t>
      </w:r>
    </w:p>
    <w:p w14:paraId="7ABAFE51" w14:textId="5370679E" w:rsidR="00981A6C" w:rsidRPr="00FD4F84" w:rsidRDefault="00981A6C" w:rsidP="008F6264">
      <w:pPr>
        <w:ind w:firstLine="561"/>
        <w:jc w:val="both"/>
        <w:rPr>
          <w:rFonts w:ascii="Book Antiqua" w:hAnsi="Book Antiqua"/>
          <w:lang w:val="es-PR"/>
        </w:rPr>
      </w:pPr>
      <w:r w:rsidRPr="00FD4F84">
        <w:rPr>
          <w:rFonts w:ascii="Book Antiqua" w:hAnsi="Book Antiqua"/>
          <w:lang w:val="es-PR"/>
        </w:rPr>
        <w:t xml:space="preserve">  Legislativa</w:t>
      </w:r>
      <w:r w:rsidRPr="00FD4F84">
        <w:rPr>
          <w:rFonts w:ascii="Book Antiqua" w:hAnsi="Book Antiqua"/>
          <w:lang w:val="es-PR"/>
        </w:rPr>
        <w:tab/>
      </w:r>
      <w:r w:rsidRPr="00FD4F84">
        <w:rPr>
          <w:rFonts w:ascii="Book Antiqua" w:hAnsi="Book Antiqua"/>
          <w:lang w:val="es-PR"/>
        </w:rPr>
        <w:tab/>
      </w:r>
      <w:r w:rsidRPr="00FD4F84">
        <w:rPr>
          <w:rFonts w:ascii="Book Antiqua" w:hAnsi="Book Antiqua"/>
          <w:lang w:val="es-PR"/>
        </w:rPr>
        <w:tab/>
      </w:r>
      <w:r w:rsidRPr="00FD4F84">
        <w:rPr>
          <w:rFonts w:ascii="Book Antiqua" w:hAnsi="Book Antiqua"/>
          <w:lang w:val="es-PR"/>
        </w:rPr>
        <w:tab/>
      </w:r>
      <w:r w:rsidRPr="00FD4F84">
        <w:rPr>
          <w:rFonts w:ascii="Book Antiqua" w:hAnsi="Book Antiqua"/>
          <w:lang w:val="es-PR"/>
        </w:rPr>
        <w:tab/>
      </w:r>
      <w:r w:rsidRPr="00FD4F84">
        <w:rPr>
          <w:rFonts w:ascii="Book Antiqua" w:hAnsi="Book Antiqua"/>
          <w:lang w:val="es-PR"/>
        </w:rPr>
        <w:tab/>
      </w:r>
      <w:r w:rsidRPr="00FD4F84">
        <w:rPr>
          <w:rFonts w:ascii="Book Antiqua" w:hAnsi="Book Antiqua"/>
          <w:lang w:val="es-PR"/>
        </w:rPr>
        <w:tab/>
      </w:r>
      <w:r w:rsidRPr="00FD4F84">
        <w:rPr>
          <w:rFonts w:ascii="Book Antiqua" w:hAnsi="Book Antiqua"/>
          <w:lang w:val="es-PR"/>
        </w:rPr>
        <w:tab/>
      </w:r>
      <w:r w:rsidRPr="00FD4F84">
        <w:rPr>
          <w:rFonts w:ascii="Book Antiqua" w:hAnsi="Book Antiqua"/>
          <w:lang w:val="es-PR"/>
        </w:rPr>
        <w:tab/>
        <w:t xml:space="preserve">      Ordinaria</w:t>
      </w:r>
    </w:p>
    <w:p w14:paraId="72BB56F8" w14:textId="77777777" w:rsidR="00981A6C" w:rsidRPr="00FD4F84" w:rsidRDefault="00981A6C" w:rsidP="00981A6C">
      <w:pPr>
        <w:jc w:val="center"/>
        <w:rPr>
          <w:rFonts w:ascii="Book Antiqua" w:hAnsi="Book Antiqua"/>
          <w:lang w:val="es-PR"/>
        </w:rPr>
      </w:pPr>
    </w:p>
    <w:p w14:paraId="18045784" w14:textId="77777777" w:rsidR="00981A6C" w:rsidRPr="0039078C" w:rsidRDefault="00981A6C" w:rsidP="00981A6C">
      <w:pPr>
        <w:jc w:val="center"/>
        <w:rPr>
          <w:rFonts w:ascii="Book Antiqua" w:hAnsi="Book Antiqua"/>
          <w:b/>
          <w:sz w:val="36"/>
          <w:szCs w:val="36"/>
          <w:lang w:val="es-ES"/>
        </w:rPr>
      </w:pPr>
      <w:r w:rsidRPr="0039078C">
        <w:rPr>
          <w:rFonts w:ascii="Book Antiqua" w:hAnsi="Book Antiqua"/>
          <w:b/>
          <w:sz w:val="36"/>
          <w:szCs w:val="36"/>
          <w:lang w:val="es-ES"/>
        </w:rPr>
        <w:t>C</w:t>
      </w:r>
      <w:r w:rsidRPr="0039078C">
        <w:rPr>
          <w:rFonts w:ascii="Book Antiqua" w:hAnsi="Book Antiqua" w:cs="MV Boli"/>
          <w:b/>
          <w:sz w:val="36"/>
          <w:szCs w:val="36"/>
          <w:lang w:val="es-ES"/>
        </w:rPr>
        <w:t>Á</w:t>
      </w:r>
      <w:r w:rsidRPr="0039078C">
        <w:rPr>
          <w:rFonts w:ascii="Book Antiqua" w:hAnsi="Book Antiqua"/>
          <w:b/>
          <w:sz w:val="36"/>
          <w:szCs w:val="36"/>
          <w:lang w:val="es-ES"/>
        </w:rPr>
        <w:t>MARA DE REPRESENTANTES</w:t>
      </w:r>
    </w:p>
    <w:p w14:paraId="799E1A52" w14:textId="77777777" w:rsidR="00981A6C" w:rsidRPr="0039078C" w:rsidRDefault="00981A6C" w:rsidP="00981A6C">
      <w:pPr>
        <w:jc w:val="center"/>
        <w:rPr>
          <w:rFonts w:ascii="Book Antiqua" w:hAnsi="Book Antiqua"/>
          <w:lang w:val="es-ES"/>
        </w:rPr>
      </w:pPr>
    </w:p>
    <w:p w14:paraId="4164C4E8" w14:textId="190EEF8C" w:rsidR="00981A6C" w:rsidRPr="0039078C" w:rsidRDefault="00981A6C" w:rsidP="00981A6C">
      <w:pPr>
        <w:tabs>
          <w:tab w:val="left" w:pos="6240"/>
        </w:tabs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39078C">
        <w:rPr>
          <w:rFonts w:ascii="Book Antiqua" w:hAnsi="Book Antiqua"/>
          <w:b/>
          <w:sz w:val="52"/>
          <w:szCs w:val="52"/>
          <w:lang w:val="es-ES_tradnl"/>
        </w:rPr>
        <w:t xml:space="preserve">P. de la C. </w:t>
      </w:r>
      <w:r w:rsidR="00AD13B1">
        <w:rPr>
          <w:rFonts w:ascii="Book Antiqua" w:hAnsi="Book Antiqua"/>
          <w:b/>
          <w:sz w:val="52"/>
          <w:szCs w:val="52"/>
          <w:lang w:val="es-ES_tradnl"/>
        </w:rPr>
        <w:t>1303</w:t>
      </w:r>
    </w:p>
    <w:p w14:paraId="51E2E1B4" w14:textId="77777777" w:rsidR="00981A6C" w:rsidRPr="0039078C" w:rsidRDefault="00981A6C" w:rsidP="00981A6C">
      <w:pPr>
        <w:tabs>
          <w:tab w:val="left" w:pos="6240"/>
        </w:tabs>
        <w:jc w:val="center"/>
        <w:rPr>
          <w:rFonts w:ascii="Book Antiqua" w:hAnsi="Book Antiqua"/>
          <w:lang w:val="es-ES"/>
        </w:rPr>
      </w:pPr>
    </w:p>
    <w:p w14:paraId="07F9A60A" w14:textId="26CC49C2" w:rsidR="00981A6C" w:rsidRPr="0039078C" w:rsidRDefault="00AD13B1" w:rsidP="00981A6C">
      <w:pPr>
        <w:jc w:val="center"/>
        <w:rPr>
          <w:rFonts w:ascii="Book Antiqua" w:hAnsi="Book Antiqua" w:cs="Arial"/>
          <w:caps/>
          <w:lang w:val="es-ES"/>
        </w:rPr>
      </w:pPr>
      <w:r>
        <w:rPr>
          <w:rFonts w:ascii="Book Antiqua" w:hAnsi="Book Antiqua" w:cs="Arial"/>
          <w:caps/>
          <w:lang w:val="es-ES"/>
        </w:rPr>
        <w:t xml:space="preserve">8 </w:t>
      </w:r>
      <w:r w:rsidR="00981A6C" w:rsidRPr="0039078C">
        <w:rPr>
          <w:rFonts w:ascii="Book Antiqua" w:hAnsi="Book Antiqua" w:cs="Arial"/>
          <w:caps/>
          <w:lang w:val="es-ES"/>
        </w:rPr>
        <w:t xml:space="preserve">DE </w:t>
      </w:r>
      <w:r w:rsidR="002B70E3">
        <w:rPr>
          <w:rFonts w:ascii="Book Antiqua" w:hAnsi="Book Antiqua" w:cs="Arial"/>
          <w:caps/>
          <w:lang w:val="es-ES"/>
        </w:rPr>
        <w:t>JUNIO</w:t>
      </w:r>
      <w:r w:rsidR="00981A6C" w:rsidRPr="0039078C">
        <w:rPr>
          <w:rFonts w:ascii="Book Antiqua" w:hAnsi="Book Antiqua" w:cs="Arial"/>
          <w:caps/>
          <w:lang w:val="es-ES"/>
        </w:rPr>
        <w:t xml:space="preserve"> DE 202</w:t>
      </w:r>
      <w:r w:rsidR="00DD3B91">
        <w:rPr>
          <w:rFonts w:ascii="Book Antiqua" w:hAnsi="Book Antiqua" w:cs="Arial"/>
          <w:caps/>
          <w:lang w:val="es-ES"/>
        </w:rPr>
        <w:t>6</w:t>
      </w:r>
    </w:p>
    <w:p w14:paraId="0F63737A" w14:textId="77777777" w:rsidR="00981A6C" w:rsidRPr="0039078C" w:rsidRDefault="00981A6C" w:rsidP="00981A6C">
      <w:pPr>
        <w:jc w:val="center"/>
        <w:rPr>
          <w:rFonts w:ascii="Book Antiqua" w:hAnsi="Book Antiqua" w:cs="Arial"/>
          <w:lang w:val="es-ES"/>
        </w:rPr>
      </w:pPr>
    </w:p>
    <w:p w14:paraId="7551B861" w14:textId="3F14C4E0" w:rsidR="00981A6C" w:rsidRPr="0039078C" w:rsidRDefault="00981A6C" w:rsidP="00981A6C">
      <w:pPr>
        <w:jc w:val="center"/>
        <w:rPr>
          <w:rFonts w:ascii="Book Antiqua" w:hAnsi="Book Antiqua" w:cs="Arial"/>
          <w:lang w:val="es-ES"/>
        </w:rPr>
      </w:pPr>
      <w:r w:rsidRPr="0039078C">
        <w:rPr>
          <w:rFonts w:ascii="Book Antiqua" w:hAnsi="Book Antiqua" w:cs="Arial"/>
          <w:lang w:val="es-ES"/>
        </w:rPr>
        <w:t xml:space="preserve">Presentado por </w:t>
      </w:r>
      <w:r w:rsidR="00F1285A">
        <w:rPr>
          <w:rFonts w:ascii="Book Antiqua" w:hAnsi="Book Antiqua" w:cs="Arial"/>
          <w:lang w:val="es-ES"/>
        </w:rPr>
        <w:t>el</w:t>
      </w:r>
      <w:r w:rsidRPr="0039078C">
        <w:rPr>
          <w:rFonts w:ascii="Book Antiqua" w:hAnsi="Book Antiqua" w:cs="Arial"/>
          <w:lang w:val="es-ES"/>
        </w:rPr>
        <w:t xml:space="preserve"> </w:t>
      </w:r>
      <w:r w:rsidR="00760DE4" w:rsidRPr="0039078C">
        <w:rPr>
          <w:rFonts w:ascii="Book Antiqua" w:hAnsi="Book Antiqua" w:cs="Arial"/>
          <w:lang w:val="es-ES"/>
        </w:rPr>
        <w:t>representante</w:t>
      </w:r>
      <w:r w:rsidR="00760DE4" w:rsidRPr="0039078C">
        <w:rPr>
          <w:rFonts w:ascii="Book Antiqua" w:hAnsi="Book Antiqua" w:cs="Arial"/>
          <w:i/>
          <w:lang w:val="es-ES"/>
        </w:rPr>
        <w:t xml:space="preserve"> </w:t>
      </w:r>
      <w:r w:rsidR="000D2584">
        <w:rPr>
          <w:rFonts w:ascii="Book Antiqua" w:hAnsi="Book Antiqua" w:cs="Arial"/>
          <w:i/>
          <w:lang w:val="es-ES"/>
        </w:rPr>
        <w:t>Carlo Acosta</w:t>
      </w:r>
      <w:r w:rsidR="008B3490" w:rsidRPr="0039078C">
        <w:rPr>
          <w:rFonts w:ascii="Book Antiqua" w:hAnsi="Book Antiqua" w:cs="Arial"/>
          <w:i/>
          <w:lang w:val="es-ES"/>
        </w:rPr>
        <w:t xml:space="preserve"> </w:t>
      </w:r>
    </w:p>
    <w:p w14:paraId="5B1B4FC2" w14:textId="77777777" w:rsidR="00981A6C" w:rsidRPr="0039078C" w:rsidRDefault="00981A6C" w:rsidP="00981A6C">
      <w:pPr>
        <w:jc w:val="center"/>
        <w:rPr>
          <w:rFonts w:ascii="Book Antiqua" w:hAnsi="Book Antiqua"/>
          <w:lang w:val="es-ES"/>
        </w:rPr>
      </w:pPr>
    </w:p>
    <w:p w14:paraId="41CF9C52" w14:textId="09A8AC3F" w:rsidR="00981A6C" w:rsidRPr="0039078C" w:rsidRDefault="00981A6C" w:rsidP="00981A6C">
      <w:pPr>
        <w:jc w:val="center"/>
        <w:rPr>
          <w:rFonts w:ascii="Book Antiqua" w:hAnsi="Book Antiqua" w:cs="CG Times"/>
          <w:lang w:val="es-ES"/>
        </w:rPr>
      </w:pPr>
      <w:r w:rsidRPr="0039078C">
        <w:rPr>
          <w:rFonts w:ascii="Book Antiqua" w:hAnsi="Book Antiqua"/>
          <w:lang w:val="es-ES"/>
        </w:rPr>
        <w:t xml:space="preserve">Referido a </w:t>
      </w:r>
      <w:r w:rsidR="008F6264">
        <w:rPr>
          <w:rFonts w:ascii="Book Antiqua" w:hAnsi="Book Antiqua"/>
          <w:lang w:val="es-ES"/>
        </w:rPr>
        <w:t>la Comisión</w:t>
      </w:r>
      <w:r w:rsidR="00FD4F84">
        <w:rPr>
          <w:rFonts w:ascii="Book Antiqua" w:hAnsi="Book Antiqua"/>
          <w:lang w:val="es-ES"/>
        </w:rPr>
        <w:t xml:space="preserve"> de Adultos Mayores y Bienestar Social</w:t>
      </w:r>
    </w:p>
    <w:p w14:paraId="54ACBD45" w14:textId="77777777" w:rsidR="00981A6C" w:rsidRPr="0039078C" w:rsidRDefault="00981A6C" w:rsidP="00981A6C">
      <w:pPr>
        <w:jc w:val="both"/>
        <w:rPr>
          <w:rFonts w:ascii="Book Antiqua" w:hAnsi="Book Antiqua"/>
          <w:lang w:val="es-ES_tradnl"/>
        </w:rPr>
      </w:pPr>
    </w:p>
    <w:p w14:paraId="6B891812" w14:textId="342E186D" w:rsidR="00981A6C" w:rsidRPr="008F6264" w:rsidRDefault="00981A6C" w:rsidP="002B70E3">
      <w:pPr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8F6264">
        <w:rPr>
          <w:rFonts w:ascii="Book Antiqua" w:hAnsi="Book Antiqua"/>
          <w:b/>
          <w:sz w:val="28"/>
          <w:szCs w:val="28"/>
          <w:lang w:val="es-ES_tradnl"/>
        </w:rPr>
        <w:t>LEY</w:t>
      </w:r>
    </w:p>
    <w:p w14:paraId="1AEB073C" w14:textId="7170F407" w:rsidR="002B70E3" w:rsidRPr="002B70E3" w:rsidRDefault="002B70E3" w:rsidP="008F6264">
      <w:pPr>
        <w:pStyle w:val="Ttulo1"/>
        <w:ind w:left="720" w:hanging="720"/>
        <w:jc w:val="both"/>
        <w:rPr>
          <w:rFonts w:ascii="Book Antiqua" w:eastAsia="Times New Roman" w:hAnsi="Book Antiqua" w:cs="Times New Roman"/>
          <w:color w:val="auto"/>
          <w:sz w:val="24"/>
          <w:szCs w:val="24"/>
          <w:lang w:val="es-ES"/>
        </w:rPr>
      </w:pPr>
      <w:r w:rsidRPr="002B70E3">
        <w:rPr>
          <w:rFonts w:ascii="Book Antiqua" w:eastAsia="Times New Roman" w:hAnsi="Book Antiqua" w:cs="Times New Roman"/>
          <w:color w:val="auto"/>
          <w:sz w:val="24"/>
          <w:szCs w:val="24"/>
          <w:lang w:val="es-ES"/>
        </w:rPr>
        <w:t xml:space="preserve">Para declarar y reconocer a la Asociación de Personas con Impedimentos, Inc., entidad sin fines de lucro con sede en el Municipio de San Germán, como Patrimonio del Pueblo de Puerto Rico, en reconocimiento a su trayectoria de </w:t>
      </w:r>
      <w:r w:rsidR="00404149">
        <w:rPr>
          <w:rFonts w:ascii="Book Antiqua" w:eastAsia="Times New Roman" w:hAnsi="Book Antiqua" w:cs="Times New Roman"/>
          <w:color w:val="auto"/>
          <w:sz w:val="24"/>
          <w:szCs w:val="24"/>
          <w:lang w:val="es-ES"/>
        </w:rPr>
        <w:t xml:space="preserve">casi cincuenta (50) años </w:t>
      </w:r>
      <w:r w:rsidRPr="002B70E3">
        <w:rPr>
          <w:rFonts w:ascii="Book Antiqua" w:eastAsia="Times New Roman" w:hAnsi="Book Antiqua" w:cs="Times New Roman"/>
          <w:color w:val="auto"/>
          <w:sz w:val="24"/>
          <w:szCs w:val="24"/>
          <w:lang w:val="es-ES"/>
        </w:rPr>
        <w:t>brindando servicios de vida independiente, desarrollo de destrezas e integración comunitaria a las personas adultas con diversidad funcional y neurodivergencia y a sus familias en Puerto Rico.</w:t>
      </w:r>
    </w:p>
    <w:p w14:paraId="63D4D946" w14:textId="7678FF67" w:rsidR="00981A6C" w:rsidRPr="008F6264" w:rsidRDefault="00981A6C" w:rsidP="00D7743D">
      <w:pPr>
        <w:pStyle w:val="Ttulo1"/>
        <w:jc w:val="center"/>
        <w:rPr>
          <w:rFonts w:ascii="Book Antiqua" w:hAnsi="Book Antiqua"/>
          <w:caps/>
          <w:color w:val="auto"/>
          <w:sz w:val="24"/>
          <w:lang w:val="es-ES"/>
        </w:rPr>
      </w:pPr>
      <w:r w:rsidRPr="008F6264">
        <w:rPr>
          <w:rFonts w:ascii="Book Antiqua" w:hAnsi="Book Antiqua"/>
          <w:caps/>
          <w:color w:val="auto"/>
          <w:sz w:val="24"/>
          <w:lang w:val="es-ES"/>
        </w:rPr>
        <w:t>Exposición de Motivos</w:t>
      </w:r>
    </w:p>
    <w:p w14:paraId="77A0358F" w14:textId="77777777" w:rsidR="00981A6C" w:rsidRPr="002B70E3" w:rsidRDefault="00981A6C" w:rsidP="00981A6C">
      <w:pPr>
        <w:jc w:val="center"/>
        <w:rPr>
          <w:rFonts w:ascii="Book Antiqua" w:hAnsi="Book Antiqua"/>
          <w:caps/>
          <w:lang w:val="es-ES"/>
        </w:rPr>
      </w:pPr>
    </w:p>
    <w:p w14:paraId="5103B9D1" w14:textId="593EB490" w:rsidR="002B70E3" w:rsidRDefault="002B70E3" w:rsidP="008F6264">
      <w:pPr>
        <w:ind w:firstLine="720"/>
        <w:jc w:val="both"/>
        <w:rPr>
          <w:rFonts w:ascii="Book Antiqua" w:hAnsi="Book Antiqua"/>
          <w:lang w:val="es-ES"/>
        </w:rPr>
      </w:pPr>
      <w:r w:rsidRPr="008F6264">
        <w:rPr>
          <w:rFonts w:ascii="Book Antiqua" w:hAnsi="Book Antiqua"/>
          <w:lang w:val="es-ES"/>
        </w:rPr>
        <w:t>Desde su fundación en el año 1977, la Asociación de Personas con Impedimentos, Inc. se ha destacado como una de las instituciones más emblemáticas y valiosas del sur y oeste de Puerto Rico, dedicada a mejorar la calidad de vida de las personas adultas con diversidad funcional y neurodivergencia, así como a apoyar a sus familias, cuidadores y comunidades.</w:t>
      </w:r>
    </w:p>
    <w:p w14:paraId="580EDAA0" w14:textId="77777777" w:rsidR="008F6264" w:rsidRPr="008F6264" w:rsidRDefault="008F6264" w:rsidP="008F6264">
      <w:pPr>
        <w:ind w:firstLine="720"/>
        <w:jc w:val="both"/>
        <w:rPr>
          <w:rFonts w:ascii="Book Antiqua" w:hAnsi="Book Antiqua"/>
          <w:lang w:val="es-ES"/>
        </w:rPr>
      </w:pPr>
    </w:p>
    <w:p w14:paraId="16FC6616" w14:textId="77777777" w:rsidR="002B70E3" w:rsidRDefault="002B70E3" w:rsidP="008F6264">
      <w:pPr>
        <w:ind w:firstLine="720"/>
        <w:jc w:val="both"/>
        <w:rPr>
          <w:rFonts w:ascii="Book Antiqua" w:hAnsi="Book Antiqua"/>
          <w:lang w:val="es-ES"/>
        </w:rPr>
      </w:pPr>
      <w:r w:rsidRPr="008F6264">
        <w:rPr>
          <w:rFonts w:ascii="Book Antiqua" w:hAnsi="Book Antiqua"/>
          <w:lang w:val="es-ES"/>
        </w:rPr>
        <w:t>Fundada por ciudadanos comprometidos con la inclusión y la dignidad humana, la entidad ha desarrollado programas innovadores dirigidos a promover la independencia, el desarrollo de destrezas y la integración comunitaria de las personas que sirve. Ha sido un referente en la promoción de la equidad, el acceso a servicios especializados y la defensa de los derechos de las personas con diversidad funcional durante la etapa de adultez y envejecimiento.</w:t>
      </w:r>
    </w:p>
    <w:p w14:paraId="338797FA" w14:textId="77777777" w:rsidR="008F6264" w:rsidRPr="008F6264" w:rsidRDefault="008F6264" w:rsidP="008F6264">
      <w:pPr>
        <w:ind w:firstLine="720"/>
        <w:jc w:val="both"/>
        <w:rPr>
          <w:rFonts w:ascii="Book Antiqua" w:hAnsi="Book Antiqua"/>
          <w:lang w:val="es-ES"/>
        </w:rPr>
      </w:pPr>
    </w:p>
    <w:p w14:paraId="6BE527B1" w14:textId="77777777" w:rsidR="002B70E3" w:rsidRDefault="002B70E3" w:rsidP="008F6264">
      <w:pPr>
        <w:ind w:firstLine="720"/>
        <w:jc w:val="both"/>
        <w:rPr>
          <w:rFonts w:ascii="Book Antiqua" w:hAnsi="Book Antiqua"/>
          <w:lang w:val="es-ES"/>
        </w:rPr>
      </w:pPr>
      <w:r w:rsidRPr="008F6264">
        <w:rPr>
          <w:rFonts w:ascii="Book Antiqua" w:hAnsi="Book Antiqua"/>
          <w:lang w:val="es-ES"/>
        </w:rPr>
        <w:lastRenderedPageBreak/>
        <w:t>Durante casi cinco (5) décadas, miles de personas han encontrado en la Asociación un espacio de apoyo, esperanza y desarrollo. Entre sus aportaciones más significativas se encuentran el establecimiento de programas de vida independiente para personas adultas neurodivergentes y con diversidad funcional; la creación e implementación del Taller de Manualidades Centro Cotuí, espacio que ha permitido destacar el talento artístico y creativo de cientos de participantes; y el desarrollo de programas de apoyo y respiro familiar que han beneficiado a padres, madres, familiares y cuidadores a lo largo de los años.</w:t>
      </w:r>
    </w:p>
    <w:p w14:paraId="29EDCA38" w14:textId="77777777" w:rsidR="008F6264" w:rsidRPr="008F6264" w:rsidRDefault="008F6264" w:rsidP="008F6264">
      <w:pPr>
        <w:ind w:firstLine="720"/>
        <w:jc w:val="both"/>
        <w:rPr>
          <w:rFonts w:ascii="Book Antiqua" w:hAnsi="Book Antiqua"/>
          <w:lang w:val="es-ES"/>
        </w:rPr>
      </w:pPr>
    </w:p>
    <w:p w14:paraId="51309900" w14:textId="77777777" w:rsidR="002B70E3" w:rsidRDefault="002B70E3" w:rsidP="008F6264">
      <w:pPr>
        <w:ind w:firstLine="720"/>
        <w:jc w:val="both"/>
        <w:rPr>
          <w:rFonts w:ascii="Book Antiqua" w:hAnsi="Book Antiqua"/>
          <w:lang w:val="es-ES"/>
        </w:rPr>
      </w:pPr>
      <w:r w:rsidRPr="008F6264">
        <w:rPr>
          <w:rFonts w:ascii="Book Antiqua" w:hAnsi="Book Antiqua"/>
          <w:lang w:val="es-ES"/>
        </w:rPr>
        <w:t>La labor realizada por la Asociación de Personas con Impedimentos, Inc. trasciende la prestación de servicios. Su trayectoria representa un legado histórico y social que forma parte integral de la memoria colectiva de las comunidades del sur y oeste de Puerto Rico. Su permanencia durante casi cinco décadas constituye evidencia de su compromiso con la justicia social, la inclusión y el bienestar comunitario.</w:t>
      </w:r>
    </w:p>
    <w:p w14:paraId="59250C1B" w14:textId="77777777" w:rsidR="008F6264" w:rsidRPr="008F6264" w:rsidRDefault="008F6264" w:rsidP="008F6264">
      <w:pPr>
        <w:ind w:firstLine="720"/>
        <w:jc w:val="both"/>
        <w:rPr>
          <w:rFonts w:ascii="Book Antiqua" w:hAnsi="Book Antiqua"/>
          <w:lang w:val="es-ES"/>
        </w:rPr>
      </w:pPr>
    </w:p>
    <w:p w14:paraId="74FA9163" w14:textId="25DC842F" w:rsidR="00DD3B91" w:rsidRDefault="002B70E3" w:rsidP="008F6264">
      <w:pPr>
        <w:ind w:firstLine="720"/>
        <w:jc w:val="both"/>
        <w:rPr>
          <w:rFonts w:ascii="Book Antiqua" w:hAnsi="Book Antiqua"/>
          <w:lang w:val="es-ES"/>
        </w:rPr>
      </w:pPr>
      <w:r w:rsidRPr="008F6264">
        <w:rPr>
          <w:rFonts w:ascii="Book Antiqua" w:hAnsi="Book Antiqua"/>
          <w:lang w:val="es-ES"/>
        </w:rPr>
        <w:t>Reconociendo la trascendencia histórica, cultural y social de su misión, esta Asamblea Legislativa entiende pertinente declarar a la Asociación de Personas con Impedimentos, Inc. como Patrimonio del Pueblo de Puerto Rico, a fin de garantizar que su legado y su aportación a la sociedad puertorriqueña permanezcan en la memoria colectiva y continúen inspirando el desarrollo humano y comunitario en beneficio de las presentes y futuras generaciones</w:t>
      </w:r>
    </w:p>
    <w:p w14:paraId="5AB86AE1" w14:textId="77777777" w:rsidR="008F6264" w:rsidRPr="008F6264" w:rsidRDefault="008F6264" w:rsidP="008F6264">
      <w:pPr>
        <w:ind w:firstLine="720"/>
        <w:jc w:val="both"/>
        <w:rPr>
          <w:rFonts w:ascii="Book Antiqua" w:hAnsi="Book Antiqua"/>
          <w:lang w:val="es-ES"/>
        </w:rPr>
      </w:pPr>
    </w:p>
    <w:p w14:paraId="4F992293" w14:textId="563B4D0E" w:rsidR="00981A6C" w:rsidRPr="008F6264" w:rsidRDefault="00981A6C" w:rsidP="008F6264">
      <w:pPr>
        <w:jc w:val="both"/>
        <w:rPr>
          <w:rFonts w:ascii="Book Antiqua" w:hAnsi="Book Antiqua"/>
          <w:i/>
          <w:lang w:val="es-PR"/>
        </w:rPr>
      </w:pPr>
      <w:r w:rsidRPr="008F6264">
        <w:rPr>
          <w:rFonts w:ascii="Book Antiqua" w:hAnsi="Book Antiqua"/>
          <w:i/>
          <w:lang w:val="es-PR"/>
        </w:rPr>
        <w:t>DECRÉTASE POR LA ASAMBLEA LEGISLATIVA DE PUERTO RICO:</w:t>
      </w:r>
    </w:p>
    <w:p w14:paraId="3CB6477B" w14:textId="77777777" w:rsidR="00981A6C" w:rsidRDefault="00981A6C" w:rsidP="008F6264">
      <w:pPr>
        <w:jc w:val="both"/>
        <w:rPr>
          <w:rFonts w:ascii="Book Antiqua" w:hAnsi="Book Antiqua"/>
          <w:lang w:val="es-PR"/>
        </w:rPr>
      </w:pPr>
    </w:p>
    <w:p w14:paraId="40D0420F" w14:textId="77777777" w:rsidR="008F6264" w:rsidRPr="0039078C" w:rsidRDefault="008F6264" w:rsidP="008F6264">
      <w:pPr>
        <w:jc w:val="both"/>
        <w:rPr>
          <w:rFonts w:ascii="Book Antiqua" w:hAnsi="Book Antiqua"/>
          <w:lang w:val="es-PR"/>
        </w:rPr>
        <w:sectPr w:rsidR="008F6264" w:rsidRPr="0039078C" w:rsidSect="00981A6C">
          <w:headerReference w:type="even" r:id="rId7"/>
          <w:headerReference w:type="default" r:id="rId8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292C82DD" w14:textId="77777777" w:rsidR="002B70E3" w:rsidRPr="002B70E3" w:rsidRDefault="00981A6C" w:rsidP="008F6264">
      <w:pPr>
        <w:spacing w:line="480" w:lineRule="auto"/>
        <w:jc w:val="both"/>
        <w:rPr>
          <w:rFonts w:ascii="Book Antiqua" w:hAnsi="Book Antiqua"/>
          <w:lang w:val="es-ES"/>
        </w:rPr>
      </w:pPr>
      <w:r w:rsidRPr="0039078C">
        <w:rPr>
          <w:rFonts w:ascii="Book Antiqua" w:hAnsi="Book Antiqua"/>
          <w:lang w:val="es-PR"/>
        </w:rPr>
        <w:tab/>
      </w:r>
      <w:r w:rsidR="00A80B42">
        <w:rPr>
          <w:rFonts w:ascii="Book Antiqua" w:hAnsi="Book Antiqua"/>
          <w:lang w:val="es-PR"/>
        </w:rPr>
        <w:t>Artículo</w:t>
      </w:r>
      <w:r w:rsidRPr="0039078C">
        <w:rPr>
          <w:rFonts w:ascii="Book Antiqua" w:hAnsi="Book Antiqua"/>
          <w:lang w:val="es-PR"/>
        </w:rPr>
        <w:t xml:space="preserve"> 1.-</w:t>
      </w:r>
      <w:r w:rsidR="00A80B42">
        <w:rPr>
          <w:rFonts w:ascii="Book Antiqua" w:hAnsi="Book Antiqua"/>
          <w:lang w:val="es-PR"/>
        </w:rPr>
        <w:t xml:space="preserve"> </w:t>
      </w:r>
      <w:r w:rsidR="002B70E3" w:rsidRPr="002B70E3">
        <w:rPr>
          <w:rFonts w:ascii="Book Antiqua" w:hAnsi="Book Antiqua"/>
          <w:lang w:val="es-ES"/>
        </w:rPr>
        <w:t>Se designa a la Asociación de Personas con Impedimentos, Inc., entidad sin fines de lucro establecida en el Municipio de San Germán, como Patrimonio del Pueblo de Puerto Rico.</w:t>
      </w:r>
    </w:p>
    <w:p w14:paraId="12D83E2E" w14:textId="77777777" w:rsidR="002B70E3" w:rsidRPr="002B70E3" w:rsidRDefault="00A80B42" w:rsidP="008F6264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2B70E3">
        <w:rPr>
          <w:rFonts w:ascii="Book Antiqua" w:hAnsi="Book Antiqua"/>
          <w:lang w:val="es-ES"/>
        </w:rPr>
        <w:t>Artículo</w:t>
      </w:r>
      <w:r w:rsidR="00981A6C" w:rsidRPr="002B70E3">
        <w:rPr>
          <w:rFonts w:ascii="Book Antiqua" w:hAnsi="Book Antiqua"/>
          <w:lang w:val="es-ES"/>
        </w:rPr>
        <w:t xml:space="preserve"> 2.-</w:t>
      </w:r>
      <w:r w:rsidRPr="002B70E3">
        <w:rPr>
          <w:rFonts w:ascii="Book Antiqua" w:hAnsi="Book Antiqua"/>
          <w:lang w:val="es-ES"/>
        </w:rPr>
        <w:t xml:space="preserve"> </w:t>
      </w:r>
      <w:r w:rsidR="002B70E3" w:rsidRPr="002B70E3">
        <w:rPr>
          <w:rFonts w:ascii="Book Antiqua" w:hAnsi="Book Antiqua"/>
          <w:lang w:val="es-ES"/>
        </w:rPr>
        <w:t>El Pueblo de Puerto Rico reconoce y exalta la aportación social, educativa, histórica, comunitaria y cultural de la Asociación de Personas con Impedimentos, Inc. en la atención a las personas adultas con diversidad funcional y neurodivergencia, y en la promoción de una sociedad más justa e inclusiva.</w:t>
      </w:r>
    </w:p>
    <w:p w14:paraId="333BD2E7" w14:textId="59356D52" w:rsidR="00362E50" w:rsidRPr="002B70E3" w:rsidRDefault="000E129B" w:rsidP="008F6264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2B70E3">
        <w:rPr>
          <w:rFonts w:ascii="Book Antiqua" w:hAnsi="Book Antiqua"/>
          <w:lang w:val="es-ES"/>
        </w:rPr>
        <w:t>Art</w:t>
      </w:r>
      <w:r w:rsidR="00C02CFA" w:rsidRPr="002B70E3">
        <w:rPr>
          <w:rFonts w:ascii="Book Antiqua" w:hAnsi="Book Antiqua"/>
          <w:lang w:val="es-ES"/>
        </w:rPr>
        <w:t xml:space="preserve">ículo 3. </w:t>
      </w:r>
      <w:r w:rsidR="00DD3B91" w:rsidRPr="002B70E3">
        <w:rPr>
          <w:rFonts w:ascii="Book Antiqua" w:hAnsi="Book Antiqua"/>
          <w:lang w:val="es-ES"/>
        </w:rPr>
        <w:t>–</w:t>
      </w:r>
      <w:r w:rsidR="002B70E3" w:rsidRPr="002B70E3">
        <w:rPr>
          <w:rFonts w:ascii="Book Antiqua" w:hAnsi="Book Antiqua"/>
          <w:lang w:val="es-ES"/>
        </w:rPr>
        <w:t xml:space="preserve"> </w:t>
      </w:r>
      <w:r w:rsidR="00981A6C" w:rsidRPr="002B70E3">
        <w:rPr>
          <w:rFonts w:ascii="Book Antiqua" w:hAnsi="Book Antiqua"/>
          <w:lang w:val="es-ES"/>
        </w:rPr>
        <w:t xml:space="preserve">Esta Ley comenzará a regir </w:t>
      </w:r>
      <w:r w:rsidR="00C02CFA" w:rsidRPr="002B70E3">
        <w:rPr>
          <w:rFonts w:ascii="Book Antiqua" w:hAnsi="Book Antiqua"/>
          <w:lang w:val="es-ES"/>
        </w:rPr>
        <w:t xml:space="preserve">inmediatamente luego </w:t>
      </w:r>
      <w:r w:rsidR="00981A6C" w:rsidRPr="002B70E3">
        <w:rPr>
          <w:rFonts w:ascii="Book Antiqua" w:hAnsi="Book Antiqua"/>
          <w:lang w:val="es-ES"/>
        </w:rPr>
        <w:t>de su aprobación.</w:t>
      </w:r>
    </w:p>
    <w:sectPr w:rsidR="00362E50" w:rsidRPr="002B70E3" w:rsidSect="00981A6C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325821" w14:textId="77777777" w:rsidR="00751644" w:rsidRDefault="00751644">
      <w:r>
        <w:separator/>
      </w:r>
    </w:p>
  </w:endnote>
  <w:endnote w:type="continuationSeparator" w:id="0">
    <w:p w14:paraId="3880741A" w14:textId="77777777" w:rsidR="00751644" w:rsidRDefault="007516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3671A3" w14:textId="77777777" w:rsidR="00751644" w:rsidRDefault="00751644">
      <w:r>
        <w:separator/>
      </w:r>
    </w:p>
  </w:footnote>
  <w:footnote w:type="continuationSeparator" w:id="0">
    <w:p w14:paraId="55E79C64" w14:textId="77777777" w:rsidR="00751644" w:rsidRDefault="007516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90B196" w14:textId="77777777" w:rsidR="000413FF" w:rsidRDefault="00E46443" w:rsidP="00B57F5C">
    <w:pPr>
      <w:pStyle w:val="Encabezado"/>
      <w:framePr w:wrap="around" w:vAnchor="text" w:hAnchor="margin" w:xAlign="center" w:y="1"/>
      <w:rPr>
        <w:rStyle w:val="Nmerodepgina"/>
        <w:rFonts w:eastAsiaTheme="majorEastAsia"/>
      </w:rPr>
    </w:pPr>
    <w:r>
      <w:rPr>
        <w:rStyle w:val="Nmerodepgina"/>
        <w:rFonts w:eastAsiaTheme="majorEastAsia"/>
      </w:rPr>
      <w:fldChar w:fldCharType="begin"/>
    </w:r>
    <w:r>
      <w:rPr>
        <w:rStyle w:val="Nmerodepgina"/>
        <w:rFonts w:eastAsiaTheme="majorEastAsia"/>
      </w:rPr>
      <w:instrText xml:space="preserve">PAGE  </w:instrText>
    </w:r>
    <w:r>
      <w:rPr>
        <w:rStyle w:val="Nmerodepgina"/>
        <w:rFonts w:eastAsiaTheme="majorEastAsia"/>
      </w:rPr>
      <w:fldChar w:fldCharType="end"/>
    </w:r>
  </w:p>
  <w:p w14:paraId="53F97A5E" w14:textId="77777777" w:rsidR="000413FF" w:rsidRDefault="000413F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53E278" w14:textId="77777777" w:rsidR="000413FF" w:rsidRDefault="00E46443" w:rsidP="00B57F5C">
    <w:pPr>
      <w:pStyle w:val="Encabezado"/>
      <w:framePr w:wrap="around" w:vAnchor="text" w:hAnchor="margin" w:xAlign="center" w:y="1"/>
      <w:rPr>
        <w:rStyle w:val="Nmerodepgina"/>
        <w:rFonts w:eastAsiaTheme="majorEastAsia"/>
      </w:rPr>
    </w:pPr>
    <w:r>
      <w:rPr>
        <w:rStyle w:val="Nmerodepgina"/>
        <w:rFonts w:eastAsiaTheme="majorEastAsia"/>
      </w:rPr>
      <w:fldChar w:fldCharType="begin"/>
    </w:r>
    <w:r>
      <w:rPr>
        <w:rStyle w:val="Nmerodepgina"/>
        <w:rFonts w:eastAsiaTheme="majorEastAsia"/>
      </w:rPr>
      <w:instrText xml:space="preserve">PAGE  </w:instrText>
    </w:r>
    <w:r>
      <w:rPr>
        <w:rStyle w:val="Nmerodepgina"/>
        <w:rFonts w:eastAsiaTheme="majorEastAsia"/>
      </w:rPr>
      <w:fldChar w:fldCharType="separate"/>
    </w:r>
    <w:r>
      <w:rPr>
        <w:rStyle w:val="Nmerodepgina"/>
        <w:rFonts w:eastAsiaTheme="majorEastAsia"/>
        <w:noProof/>
      </w:rPr>
      <w:t>2</w:t>
    </w:r>
    <w:r>
      <w:rPr>
        <w:rStyle w:val="Nmerodepgina"/>
        <w:rFonts w:eastAsiaTheme="majorEastAsia"/>
      </w:rPr>
      <w:fldChar w:fldCharType="end"/>
    </w:r>
  </w:p>
  <w:p w14:paraId="4223E0D2" w14:textId="77777777" w:rsidR="000413FF" w:rsidRDefault="000413F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4C3569"/>
    <w:multiLevelType w:val="multilevel"/>
    <w:tmpl w:val="9A1488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D185A43"/>
    <w:multiLevelType w:val="hybridMultilevel"/>
    <w:tmpl w:val="1C52DA04"/>
    <w:lvl w:ilvl="0" w:tplc="676AA6C4">
      <w:start w:val="1"/>
      <w:numFmt w:val="lowerLetter"/>
      <w:lvlText w:val="(%1)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FCB402E"/>
    <w:multiLevelType w:val="multilevel"/>
    <w:tmpl w:val="CFD0EE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6BC6FA2"/>
    <w:multiLevelType w:val="hybridMultilevel"/>
    <w:tmpl w:val="35569FB8"/>
    <w:lvl w:ilvl="0" w:tplc="83B8C14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35758A2"/>
    <w:multiLevelType w:val="hybridMultilevel"/>
    <w:tmpl w:val="558E833E"/>
    <w:lvl w:ilvl="0" w:tplc="3A38D3C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45316FC"/>
    <w:multiLevelType w:val="hybridMultilevel"/>
    <w:tmpl w:val="08A63C1E"/>
    <w:lvl w:ilvl="0" w:tplc="0FFA3F20">
      <w:start w:val="1"/>
      <w:numFmt w:val="lowerLetter"/>
      <w:lvlText w:val="(%1)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num w:numId="1" w16cid:durableId="312370793">
    <w:abstractNumId w:val="5"/>
  </w:num>
  <w:num w:numId="2" w16cid:durableId="409888006">
    <w:abstractNumId w:val="0"/>
  </w:num>
  <w:num w:numId="3" w16cid:durableId="1468355395">
    <w:abstractNumId w:val="2"/>
  </w:num>
  <w:num w:numId="4" w16cid:durableId="806125417">
    <w:abstractNumId w:val="1"/>
  </w:num>
  <w:num w:numId="5" w16cid:durableId="1430537998">
    <w:abstractNumId w:val="4"/>
  </w:num>
  <w:num w:numId="6" w16cid:durableId="15978380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A6C"/>
    <w:rsid w:val="00013607"/>
    <w:rsid w:val="00025D5A"/>
    <w:rsid w:val="00040935"/>
    <w:rsid w:val="000413FF"/>
    <w:rsid w:val="00077079"/>
    <w:rsid w:val="00085468"/>
    <w:rsid w:val="000C06C5"/>
    <w:rsid w:val="000D1987"/>
    <w:rsid w:val="000D1C78"/>
    <w:rsid w:val="000D2584"/>
    <w:rsid w:val="000E129B"/>
    <w:rsid w:val="000F7171"/>
    <w:rsid w:val="00104844"/>
    <w:rsid w:val="00106947"/>
    <w:rsid w:val="001106C1"/>
    <w:rsid w:val="00153B62"/>
    <w:rsid w:val="00172B1C"/>
    <w:rsid w:val="0018397A"/>
    <w:rsid w:val="001C4D9D"/>
    <w:rsid w:val="001D21D0"/>
    <w:rsid w:val="001D35AA"/>
    <w:rsid w:val="001D416A"/>
    <w:rsid w:val="001E0EA2"/>
    <w:rsid w:val="0021009B"/>
    <w:rsid w:val="0021669F"/>
    <w:rsid w:val="00233B98"/>
    <w:rsid w:val="002809D4"/>
    <w:rsid w:val="002820D1"/>
    <w:rsid w:val="00297425"/>
    <w:rsid w:val="002B70E3"/>
    <w:rsid w:val="00333873"/>
    <w:rsid w:val="00362E50"/>
    <w:rsid w:val="0038737D"/>
    <w:rsid w:val="0039078C"/>
    <w:rsid w:val="00395699"/>
    <w:rsid w:val="003A24C5"/>
    <w:rsid w:val="003F021E"/>
    <w:rsid w:val="00404149"/>
    <w:rsid w:val="00422976"/>
    <w:rsid w:val="00425802"/>
    <w:rsid w:val="00431BE6"/>
    <w:rsid w:val="0044487C"/>
    <w:rsid w:val="0044722A"/>
    <w:rsid w:val="00452340"/>
    <w:rsid w:val="004569CE"/>
    <w:rsid w:val="00463314"/>
    <w:rsid w:val="004660D8"/>
    <w:rsid w:val="00490254"/>
    <w:rsid w:val="00497359"/>
    <w:rsid w:val="004B32D1"/>
    <w:rsid w:val="004F4059"/>
    <w:rsid w:val="00525B73"/>
    <w:rsid w:val="00555FE2"/>
    <w:rsid w:val="0056024C"/>
    <w:rsid w:val="00595CDB"/>
    <w:rsid w:val="005A332F"/>
    <w:rsid w:val="005A7EC2"/>
    <w:rsid w:val="005B2941"/>
    <w:rsid w:val="005B3024"/>
    <w:rsid w:val="005B3F50"/>
    <w:rsid w:val="005B4464"/>
    <w:rsid w:val="005D05FD"/>
    <w:rsid w:val="00611908"/>
    <w:rsid w:val="0061306B"/>
    <w:rsid w:val="00624898"/>
    <w:rsid w:val="0063436A"/>
    <w:rsid w:val="00647C94"/>
    <w:rsid w:val="0065033D"/>
    <w:rsid w:val="006C2C28"/>
    <w:rsid w:val="006D49BB"/>
    <w:rsid w:val="006E4CB7"/>
    <w:rsid w:val="0072251F"/>
    <w:rsid w:val="007231DD"/>
    <w:rsid w:val="00751644"/>
    <w:rsid w:val="00755FF3"/>
    <w:rsid w:val="00760DE4"/>
    <w:rsid w:val="00771C3A"/>
    <w:rsid w:val="007753B8"/>
    <w:rsid w:val="007810F9"/>
    <w:rsid w:val="00791157"/>
    <w:rsid w:val="007A72E7"/>
    <w:rsid w:val="007A7B42"/>
    <w:rsid w:val="007E6C24"/>
    <w:rsid w:val="007F68BB"/>
    <w:rsid w:val="0080441C"/>
    <w:rsid w:val="00806AEC"/>
    <w:rsid w:val="008141CD"/>
    <w:rsid w:val="00836F2F"/>
    <w:rsid w:val="00866CBE"/>
    <w:rsid w:val="00870974"/>
    <w:rsid w:val="00871FD0"/>
    <w:rsid w:val="00873753"/>
    <w:rsid w:val="00874963"/>
    <w:rsid w:val="00884111"/>
    <w:rsid w:val="008B3490"/>
    <w:rsid w:val="008C417D"/>
    <w:rsid w:val="008D48C7"/>
    <w:rsid w:val="008F6264"/>
    <w:rsid w:val="00924D40"/>
    <w:rsid w:val="00951028"/>
    <w:rsid w:val="009641C2"/>
    <w:rsid w:val="00976057"/>
    <w:rsid w:val="00981A6C"/>
    <w:rsid w:val="009B00B4"/>
    <w:rsid w:val="009B1F2D"/>
    <w:rsid w:val="009C3522"/>
    <w:rsid w:val="009E57BE"/>
    <w:rsid w:val="00A02A5B"/>
    <w:rsid w:val="00A13084"/>
    <w:rsid w:val="00A271BD"/>
    <w:rsid w:val="00A57C7A"/>
    <w:rsid w:val="00A60AEC"/>
    <w:rsid w:val="00A726DB"/>
    <w:rsid w:val="00A765C7"/>
    <w:rsid w:val="00A80B42"/>
    <w:rsid w:val="00AB0700"/>
    <w:rsid w:val="00AC349C"/>
    <w:rsid w:val="00AD13B1"/>
    <w:rsid w:val="00AD5A04"/>
    <w:rsid w:val="00AF2A7D"/>
    <w:rsid w:val="00B15244"/>
    <w:rsid w:val="00B50044"/>
    <w:rsid w:val="00B62B0E"/>
    <w:rsid w:val="00B6432A"/>
    <w:rsid w:val="00B74A27"/>
    <w:rsid w:val="00BD3A65"/>
    <w:rsid w:val="00BE680B"/>
    <w:rsid w:val="00BE71BA"/>
    <w:rsid w:val="00C02CFA"/>
    <w:rsid w:val="00C0488D"/>
    <w:rsid w:val="00C33C1E"/>
    <w:rsid w:val="00C37D58"/>
    <w:rsid w:val="00C471B3"/>
    <w:rsid w:val="00C54130"/>
    <w:rsid w:val="00C62677"/>
    <w:rsid w:val="00C7044A"/>
    <w:rsid w:val="00C735FB"/>
    <w:rsid w:val="00CC7FAB"/>
    <w:rsid w:val="00CD4CCF"/>
    <w:rsid w:val="00D01647"/>
    <w:rsid w:val="00D043B9"/>
    <w:rsid w:val="00D16E5E"/>
    <w:rsid w:val="00D21F91"/>
    <w:rsid w:val="00D26555"/>
    <w:rsid w:val="00D43876"/>
    <w:rsid w:val="00D46938"/>
    <w:rsid w:val="00D634B1"/>
    <w:rsid w:val="00D7743D"/>
    <w:rsid w:val="00DB09A8"/>
    <w:rsid w:val="00DD3B91"/>
    <w:rsid w:val="00DD7A7B"/>
    <w:rsid w:val="00DE7208"/>
    <w:rsid w:val="00DF52AD"/>
    <w:rsid w:val="00E02D14"/>
    <w:rsid w:val="00E31B6F"/>
    <w:rsid w:val="00E419D7"/>
    <w:rsid w:val="00E46443"/>
    <w:rsid w:val="00E93A15"/>
    <w:rsid w:val="00E950DA"/>
    <w:rsid w:val="00EB5A64"/>
    <w:rsid w:val="00ED264A"/>
    <w:rsid w:val="00ED4C51"/>
    <w:rsid w:val="00F03264"/>
    <w:rsid w:val="00F1285A"/>
    <w:rsid w:val="00F2473E"/>
    <w:rsid w:val="00F30B5F"/>
    <w:rsid w:val="00F51464"/>
    <w:rsid w:val="00F52086"/>
    <w:rsid w:val="00F606DD"/>
    <w:rsid w:val="00F637F2"/>
    <w:rsid w:val="00F70BE9"/>
    <w:rsid w:val="00F758C8"/>
    <w:rsid w:val="00F93580"/>
    <w:rsid w:val="00FA0033"/>
    <w:rsid w:val="00FA4180"/>
    <w:rsid w:val="00FD4F84"/>
    <w:rsid w:val="00FD5850"/>
    <w:rsid w:val="00FE1555"/>
    <w:rsid w:val="00FE3031"/>
    <w:rsid w:val="00FE437F"/>
    <w:rsid w:val="00FF0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08C63CC"/>
  <w15:chartTrackingRefBased/>
  <w15:docId w15:val="{8FB56866-1F06-4C74-9B35-9D0B63139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1A6C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Ttulo1">
    <w:name w:val="heading 1"/>
    <w:basedOn w:val="Normal"/>
    <w:next w:val="Normal"/>
    <w:link w:val="Ttulo1Car"/>
    <w:qFormat/>
    <w:rsid w:val="00981A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81A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81A6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81A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81A6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81A6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81A6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81A6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81A6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81A6C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PR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81A6C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PR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81A6C"/>
    <w:rPr>
      <w:rFonts w:eastAsiaTheme="majorEastAsia" w:cstheme="majorBidi"/>
      <w:color w:val="0F4761" w:themeColor="accent1" w:themeShade="BF"/>
      <w:sz w:val="28"/>
      <w:szCs w:val="28"/>
      <w:lang w:val="es-PR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81A6C"/>
    <w:rPr>
      <w:rFonts w:eastAsiaTheme="majorEastAsia" w:cstheme="majorBidi"/>
      <w:i/>
      <w:iCs/>
      <w:color w:val="0F4761" w:themeColor="accent1" w:themeShade="BF"/>
      <w:lang w:val="es-PR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81A6C"/>
    <w:rPr>
      <w:rFonts w:eastAsiaTheme="majorEastAsia" w:cstheme="majorBidi"/>
      <w:color w:val="0F4761" w:themeColor="accent1" w:themeShade="BF"/>
      <w:lang w:val="es-PR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81A6C"/>
    <w:rPr>
      <w:rFonts w:eastAsiaTheme="majorEastAsia" w:cstheme="majorBidi"/>
      <w:i/>
      <w:iCs/>
      <w:color w:val="595959" w:themeColor="text1" w:themeTint="A6"/>
      <w:lang w:val="es-PR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81A6C"/>
    <w:rPr>
      <w:rFonts w:eastAsiaTheme="majorEastAsia" w:cstheme="majorBidi"/>
      <w:color w:val="595959" w:themeColor="text1" w:themeTint="A6"/>
      <w:lang w:val="es-PR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81A6C"/>
    <w:rPr>
      <w:rFonts w:eastAsiaTheme="majorEastAsia" w:cstheme="majorBidi"/>
      <w:i/>
      <w:iCs/>
      <w:color w:val="272727" w:themeColor="text1" w:themeTint="D8"/>
      <w:lang w:val="es-PR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81A6C"/>
    <w:rPr>
      <w:rFonts w:eastAsiaTheme="majorEastAsia" w:cstheme="majorBidi"/>
      <w:color w:val="272727" w:themeColor="text1" w:themeTint="D8"/>
      <w:lang w:val="es-PR"/>
    </w:rPr>
  </w:style>
  <w:style w:type="paragraph" w:styleId="Ttulo">
    <w:name w:val="Title"/>
    <w:basedOn w:val="Normal"/>
    <w:next w:val="Normal"/>
    <w:link w:val="TtuloCar"/>
    <w:uiPriority w:val="10"/>
    <w:qFormat/>
    <w:rsid w:val="00981A6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81A6C"/>
    <w:rPr>
      <w:rFonts w:asciiTheme="majorHAnsi" w:eastAsiaTheme="majorEastAsia" w:hAnsiTheme="majorHAnsi" w:cstheme="majorBidi"/>
      <w:spacing w:val="-10"/>
      <w:kern w:val="28"/>
      <w:sz w:val="56"/>
      <w:szCs w:val="56"/>
      <w:lang w:val="es-PR"/>
    </w:rPr>
  </w:style>
  <w:style w:type="paragraph" w:styleId="Subttulo">
    <w:name w:val="Subtitle"/>
    <w:basedOn w:val="Normal"/>
    <w:next w:val="Normal"/>
    <w:link w:val="SubttuloCar"/>
    <w:uiPriority w:val="11"/>
    <w:qFormat/>
    <w:rsid w:val="00981A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81A6C"/>
    <w:rPr>
      <w:rFonts w:eastAsiaTheme="majorEastAsia" w:cstheme="majorBidi"/>
      <w:color w:val="595959" w:themeColor="text1" w:themeTint="A6"/>
      <w:spacing w:val="15"/>
      <w:sz w:val="28"/>
      <w:szCs w:val="28"/>
      <w:lang w:val="es-PR"/>
    </w:rPr>
  </w:style>
  <w:style w:type="paragraph" w:styleId="Cita">
    <w:name w:val="Quote"/>
    <w:basedOn w:val="Normal"/>
    <w:next w:val="Normal"/>
    <w:link w:val="CitaCar"/>
    <w:uiPriority w:val="29"/>
    <w:qFormat/>
    <w:rsid w:val="00981A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81A6C"/>
    <w:rPr>
      <w:i/>
      <w:iCs/>
      <w:color w:val="404040" w:themeColor="text1" w:themeTint="BF"/>
      <w:lang w:val="es-PR"/>
    </w:rPr>
  </w:style>
  <w:style w:type="paragraph" w:styleId="Prrafodelista">
    <w:name w:val="List Paragraph"/>
    <w:basedOn w:val="Normal"/>
    <w:uiPriority w:val="34"/>
    <w:qFormat/>
    <w:rsid w:val="00981A6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81A6C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81A6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81A6C"/>
    <w:rPr>
      <w:i/>
      <w:iCs/>
      <w:color w:val="0F4761" w:themeColor="accent1" w:themeShade="BF"/>
      <w:lang w:val="es-PR"/>
    </w:rPr>
  </w:style>
  <w:style w:type="character" w:styleId="Referenciaintensa">
    <w:name w:val="Intense Reference"/>
    <w:basedOn w:val="Fuentedeprrafopredeter"/>
    <w:uiPriority w:val="32"/>
    <w:qFormat/>
    <w:rsid w:val="00981A6C"/>
    <w:rPr>
      <w:b/>
      <w:bCs/>
      <w:smallCaps/>
      <w:color w:val="0F4761" w:themeColor="accent1" w:themeShade="BF"/>
      <w:spacing w:val="5"/>
    </w:rPr>
  </w:style>
  <w:style w:type="paragraph" w:styleId="Textodebloque">
    <w:name w:val="Block Text"/>
    <w:basedOn w:val="Normal"/>
    <w:rsid w:val="00981A6C"/>
    <w:pPr>
      <w:ind w:left="2160" w:right="1440" w:hanging="720"/>
      <w:jc w:val="both"/>
    </w:pPr>
    <w:rPr>
      <w:sz w:val="28"/>
      <w:lang w:val="es-PR"/>
    </w:rPr>
  </w:style>
  <w:style w:type="paragraph" w:styleId="Sangradetextonormal">
    <w:name w:val="Body Text Indent"/>
    <w:basedOn w:val="Normal"/>
    <w:link w:val="SangradetextonormalCar"/>
    <w:rsid w:val="00981A6C"/>
    <w:pPr>
      <w:spacing w:line="480" w:lineRule="auto"/>
      <w:ind w:firstLine="720"/>
      <w:jc w:val="both"/>
    </w:pPr>
    <w:rPr>
      <w:sz w:val="28"/>
      <w:lang w:val="es-PR"/>
    </w:rPr>
  </w:style>
  <w:style w:type="character" w:customStyle="1" w:styleId="SangradetextonormalCar">
    <w:name w:val="Sangría de texto normal Car"/>
    <w:basedOn w:val="Fuentedeprrafopredeter"/>
    <w:link w:val="Sangradetextonormal"/>
    <w:rsid w:val="00981A6C"/>
    <w:rPr>
      <w:rFonts w:ascii="Times New Roman" w:eastAsia="Times New Roman" w:hAnsi="Times New Roman" w:cs="Times New Roman"/>
      <w:kern w:val="0"/>
      <w:sz w:val="28"/>
      <w:lang w:val="es-PR"/>
      <w14:ligatures w14:val="none"/>
    </w:rPr>
  </w:style>
  <w:style w:type="paragraph" w:styleId="Sangra2detindependiente">
    <w:name w:val="Body Text Indent 2"/>
    <w:basedOn w:val="Normal"/>
    <w:link w:val="Sangra2detindependienteCar"/>
    <w:rsid w:val="00981A6C"/>
    <w:pPr>
      <w:spacing w:line="480" w:lineRule="auto"/>
      <w:ind w:firstLine="720"/>
      <w:jc w:val="both"/>
    </w:pPr>
    <w:rPr>
      <w:i/>
      <w:iCs/>
      <w:sz w:val="28"/>
      <w:lang w:val="es-PR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1A6C"/>
    <w:rPr>
      <w:rFonts w:ascii="Times New Roman" w:eastAsia="Times New Roman" w:hAnsi="Times New Roman" w:cs="Times New Roman"/>
      <w:i/>
      <w:iCs/>
      <w:kern w:val="0"/>
      <w:sz w:val="28"/>
      <w:lang w:val="es-PR"/>
      <w14:ligatures w14:val="none"/>
    </w:rPr>
  </w:style>
  <w:style w:type="character" w:styleId="Nmerodepgina">
    <w:name w:val="page number"/>
    <w:basedOn w:val="Fuentedeprrafopredeter"/>
    <w:rsid w:val="00981A6C"/>
  </w:style>
  <w:style w:type="paragraph" w:styleId="Encabezado">
    <w:name w:val="header"/>
    <w:basedOn w:val="Normal"/>
    <w:link w:val="EncabezadoCar"/>
    <w:rsid w:val="00981A6C"/>
    <w:pPr>
      <w:tabs>
        <w:tab w:val="center" w:pos="4320"/>
        <w:tab w:val="right" w:pos="8640"/>
      </w:tabs>
    </w:pPr>
  </w:style>
  <w:style w:type="character" w:customStyle="1" w:styleId="EncabezadoCar">
    <w:name w:val="Encabezado Car"/>
    <w:basedOn w:val="Fuentedeprrafopredeter"/>
    <w:link w:val="Encabezado"/>
    <w:rsid w:val="00981A6C"/>
    <w:rPr>
      <w:rFonts w:ascii="Times New Roman" w:eastAsia="Times New Roman" w:hAnsi="Times New Roman" w:cs="Times New Roman"/>
      <w:kern w:val="0"/>
      <w14:ligatures w14:val="none"/>
    </w:rPr>
  </w:style>
  <w:style w:type="character" w:styleId="Nmerodelnea">
    <w:name w:val="line number"/>
    <w:basedOn w:val="Fuentedeprrafopredeter"/>
    <w:uiPriority w:val="99"/>
    <w:semiHidden/>
    <w:unhideWhenUsed/>
    <w:rsid w:val="00981A6C"/>
  </w:style>
  <w:style w:type="paragraph" w:styleId="NormalWeb">
    <w:name w:val="Normal (Web)"/>
    <w:basedOn w:val="Normal"/>
    <w:uiPriority w:val="99"/>
    <w:semiHidden/>
    <w:unhideWhenUsed/>
    <w:rsid w:val="00425802"/>
    <w:pPr>
      <w:spacing w:before="100" w:beforeAutospacing="1" w:after="100" w:afterAutospacing="1"/>
    </w:pPr>
  </w:style>
  <w:style w:type="character" w:styleId="Fuerte">
    <w:name w:val="Strong"/>
    <w:basedOn w:val="Fuentedeprrafopredeter"/>
    <w:uiPriority w:val="22"/>
    <w:qFormat/>
    <w:rsid w:val="00425802"/>
    <w:rPr>
      <w:b/>
      <w:bCs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9B00B4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9B00B4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styleId="Refdenotaalfinal">
    <w:name w:val="endnote reference"/>
    <w:basedOn w:val="Fuentedeprrafopredeter"/>
    <w:uiPriority w:val="99"/>
    <w:semiHidden/>
    <w:unhideWhenUsed/>
    <w:rsid w:val="009B00B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289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9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549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Efrain Babilonia Soto</dc:creator>
  <cp:keywords/>
  <dc:description/>
  <cp:lastModifiedBy>Rocío Alayón Morell</cp:lastModifiedBy>
  <cp:revision>4</cp:revision>
  <cp:lastPrinted>2025-02-20T14:03:00Z</cp:lastPrinted>
  <dcterms:created xsi:type="dcterms:W3CDTF">2026-06-08T14:10:00Z</dcterms:created>
  <dcterms:modified xsi:type="dcterms:W3CDTF">2026-06-08T15:55:00Z</dcterms:modified>
</cp:coreProperties>
</file>