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64F27F85"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9254BF">
        <w:rPr>
          <w:rFonts w:ascii="Book Antiqua" w:eastAsia="Times New Roman" w:hAnsi="Book Antiqua"/>
          <w:lang w:val="es-ES_tradnl"/>
        </w:rPr>
        <w:t>3</w:t>
      </w:r>
      <w:r>
        <w:rPr>
          <w:rFonts w:ascii="Book Antiqua" w:eastAsia="Times New Roman" w:hAnsi="Book Antiqua"/>
          <w:lang w:val="es-ES_tradnl"/>
        </w:rPr>
        <w:t>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38F519FA"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C66D2E">
        <w:rPr>
          <w:rFonts w:ascii="Book Antiqua" w:eastAsia="Times New Roman" w:hAnsi="Book Antiqua"/>
          <w:b/>
          <w:sz w:val="52"/>
          <w:szCs w:val="52"/>
          <w:lang w:val="es-ES_tradnl"/>
        </w:rPr>
        <w:t>724</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5DBC498F" w:rsidR="0088762E" w:rsidRPr="00683AD9" w:rsidRDefault="00C66D2E" w:rsidP="0088762E">
      <w:pPr>
        <w:jc w:val="center"/>
        <w:rPr>
          <w:rFonts w:ascii="Book Antiqua" w:eastAsia="Times New Roman" w:hAnsi="Book Antiqua"/>
          <w:lang w:val="es-ES_tradnl"/>
        </w:rPr>
      </w:pPr>
      <w:r>
        <w:rPr>
          <w:rFonts w:ascii="Book Antiqua" w:eastAsia="Times New Roman" w:hAnsi="Book Antiqua"/>
          <w:lang w:val="es-ES_tradnl"/>
        </w:rPr>
        <w:t>10</w:t>
      </w:r>
      <w:r w:rsidR="00A25887">
        <w:rPr>
          <w:rFonts w:ascii="Book Antiqua" w:eastAsia="Times New Roman" w:hAnsi="Book Antiqua"/>
          <w:lang w:val="es-ES_tradnl"/>
        </w:rPr>
        <w:t xml:space="preserve"> </w:t>
      </w:r>
      <w:r w:rsidR="00A64D5A" w:rsidRPr="00683AD9">
        <w:rPr>
          <w:rFonts w:ascii="Book Antiqua" w:eastAsia="Times New Roman" w:hAnsi="Book Antiqua"/>
          <w:lang w:val="es-ES_tradnl"/>
        </w:rPr>
        <w:t>DE</w:t>
      </w:r>
      <w:r w:rsidR="00107ABE">
        <w:rPr>
          <w:rFonts w:ascii="Book Antiqua" w:eastAsia="Times New Roman" w:hAnsi="Book Antiqua"/>
          <w:lang w:val="es-ES_tradnl"/>
        </w:rPr>
        <w:t xml:space="preserve"> </w:t>
      </w:r>
      <w:r w:rsidR="00D77E1B">
        <w:rPr>
          <w:rFonts w:ascii="Book Antiqua" w:eastAsia="Times New Roman" w:hAnsi="Book Antiqua"/>
          <w:lang w:val="es-ES_tradnl"/>
        </w:rPr>
        <w:t>JUNIO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0B2A027D" w14:textId="44340447" w:rsidR="00E33AE9" w:rsidRDefault="00AA3517" w:rsidP="00053081">
      <w:pPr>
        <w:ind w:left="720" w:hanging="720"/>
        <w:jc w:val="both"/>
        <w:rPr>
          <w:rFonts w:ascii="Book Antiqua" w:hAnsi="Book Antiqua"/>
          <w:lang w:val="es-PR"/>
        </w:rPr>
      </w:pPr>
      <w:r w:rsidRPr="00B4739C">
        <w:rPr>
          <w:rFonts w:ascii="Book Antiqua" w:hAnsi="Book Antiqua"/>
          <w:lang w:val="es-ES_tradnl"/>
        </w:rPr>
        <w:t xml:space="preserve">Para </w:t>
      </w:r>
      <w:r w:rsidRPr="00B4739C">
        <w:rPr>
          <w:rFonts w:ascii="Book Antiqua" w:hAnsi="Book Antiqua"/>
          <w:lang w:val="es-PR"/>
        </w:rPr>
        <w:t xml:space="preserve">ordenar a la </w:t>
      </w:r>
      <w:r w:rsidR="00107ABE" w:rsidRPr="00107ABE">
        <w:rPr>
          <w:rFonts w:ascii="Book Antiqua" w:hAnsi="Book Antiqua"/>
          <w:lang w:val="es-PR"/>
        </w:rPr>
        <w:t>Comisión de Salud de la Cámara de Representantes de Puerto Rico realizar una investigación exhaustiva</w:t>
      </w:r>
      <w:r w:rsidR="0065643F">
        <w:rPr>
          <w:rFonts w:ascii="Book Antiqua" w:hAnsi="Book Antiqua"/>
          <w:lang w:val="es-PR"/>
        </w:rPr>
        <w:t xml:space="preserve"> </w:t>
      </w:r>
      <w:r w:rsidR="00107ABE" w:rsidRPr="00107ABE">
        <w:rPr>
          <w:rFonts w:ascii="Book Antiqua" w:hAnsi="Book Antiqua"/>
          <w:lang w:val="es-PR"/>
        </w:rPr>
        <w:t>y detallada sobre la crisis estructural</w:t>
      </w:r>
      <w:r w:rsidR="00CA0ADD">
        <w:rPr>
          <w:rFonts w:ascii="Book Antiqua" w:hAnsi="Book Antiqua"/>
          <w:lang w:val="es-PR"/>
        </w:rPr>
        <w:t xml:space="preserve"> y de personal</w:t>
      </w:r>
      <w:r w:rsidR="00107ABE" w:rsidRPr="00107ABE">
        <w:rPr>
          <w:rFonts w:ascii="Book Antiqua" w:hAnsi="Book Antiqua"/>
          <w:lang w:val="es-PR"/>
        </w:rPr>
        <w:t xml:space="preserve"> en las Salas de Emergencia de</w:t>
      </w:r>
      <w:r w:rsidR="0065643F">
        <w:rPr>
          <w:rFonts w:ascii="Book Antiqua" w:hAnsi="Book Antiqua"/>
          <w:lang w:val="es-PR"/>
        </w:rPr>
        <w:t xml:space="preserve"> la Isla</w:t>
      </w:r>
      <w:r w:rsidR="00107ABE" w:rsidRPr="00107ABE">
        <w:rPr>
          <w:rFonts w:ascii="Book Antiqua" w:hAnsi="Book Antiqua"/>
          <w:lang w:val="es-PR"/>
        </w:rPr>
        <w:t xml:space="preserve">, los tiempos de espera prolongados, el cumplimiento de la ley federal EMTALA, los protocolos de </w:t>
      </w:r>
      <w:r w:rsidR="007146FA">
        <w:rPr>
          <w:rFonts w:ascii="Book Antiqua" w:hAnsi="Book Antiqua"/>
          <w:lang w:val="es-PR"/>
        </w:rPr>
        <w:t>‘</w:t>
      </w:r>
      <w:proofErr w:type="spellStart"/>
      <w:r w:rsidR="00107ABE" w:rsidRPr="00107ABE">
        <w:rPr>
          <w:rFonts w:ascii="Book Antiqua" w:hAnsi="Book Antiqua"/>
          <w:lang w:val="es-PR"/>
        </w:rPr>
        <w:t>triage</w:t>
      </w:r>
      <w:proofErr w:type="spellEnd"/>
      <w:r w:rsidR="007146FA">
        <w:rPr>
          <w:rFonts w:ascii="Book Antiqua" w:hAnsi="Book Antiqua"/>
          <w:lang w:val="es-PR"/>
        </w:rPr>
        <w:t>’</w:t>
      </w:r>
      <w:r w:rsidR="00107ABE" w:rsidRPr="00107ABE">
        <w:rPr>
          <w:rFonts w:ascii="Book Antiqua" w:hAnsi="Book Antiqua"/>
          <w:lang w:val="es-PR"/>
        </w:rPr>
        <w:t xml:space="preserve"> ESI, el manejo inicial del dolor</w:t>
      </w:r>
      <w:r w:rsidR="009934CD">
        <w:rPr>
          <w:rFonts w:ascii="Book Antiqua" w:hAnsi="Book Antiqua"/>
          <w:lang w:val="es-PR"/>
        </w:rPr>
        <w:t xml:space="preserve"> de los pacientes</w:t>
      </w:r>
      <w:r w:rsidR="00107ABE" w:rsidRPr="00107ABE">
        <w:rPr>
          <w:rFonts w:ascii="Book Antiqua" w:hAnsi="Book Antiqua"/>
          <w:lang w:val="es-PR"/>
        </w:rPr>
        <w:t xml:space="preserve">, la escasez crítica de personal médico, el impacto de la población </w:t>
      </w:r>
      <w:r w:rsidR="00364379">
        <w:rPr>
          <w:rFonts w:ascii="Book Antiqua" w:hAnsi="Book Antiqua"/>
          <w:lang w:val="es-PR"/>
        </w:rPr>
        <w:t>de la tercera edad en las salas de emergencia</w:t>
      </w:r>
      <w:r w:rsidR="00107ABE" w:rsidRPr="00107ABE">
        <w:rPr>
          <w:rFonts w:ascii="Book Antiqua" w:hAnsi="Book Antiqua"/>
          <w:lang w:val="es-PR"/>
        </w:rPr>
        <w:t xml:space="preserve">, el financiamiento insuficiente del sistema de salud mediante el block </w:t>
      </w:r>
      <w:proofErr w:type="spellStart"/>
      <w:r w:rsidR="00107ABE" w:rsidRPr="00107ABE">
        <w:rPr>
          <w:rFonts w:ascii="Book Antiqua" w:hAnsi="Book Antiqua"/>
          <w:lang w:val="es-PR"/>
        </w:rPr>
        <w:t>grant</w:t>
      </w:r>
      <w:proofErr w:type="spellEnd"/>
      <w:r w:rsidR="00107ABE" w:rsidRPr="00107ABE">
        <w:rPr>
          <w:rFonts w:ascii="Book Antiqua" w:hAnsi="Book Antiqua"/>
          <w:lang w:val="es-PR"/>
        </w:rPr>
        <w:t xml:space="preserve"> de Medicaid, los cierres y desvíos hospitalarios, y todas las medidas necesarias para garantizar una atención oportuna, digna y efectiva en las emergencias médicas</w:t>
      </w:r>
      <w:r w:rsidR="003D0764">
        <w:rPr>
          <w:rFonts w:ascii="Book Antiqua" w:hAnsi="Book Antiqua"/>
          <w:lang w:val="es-PR"/>
        </w:rPr>
        <w:t xml:space="preserve"> de la población puertorriqueña y de aquellos que nos visitan</w:t>
      </w:r>
      <w:r w:rsidR="00107ABE">
        <w:rPr>
          <w:rFonts w:ascii="Book Antiqua" w:hAnsi="Book Antiqua"/>
          <w:lang w:val="es-PR"/>
        </w:rPr>
        <w:t>.</w:t>
      </w:r>
    </w:p>
    <w:p w14:paraId="34DB3813" w14:textId="77777777" w:rsidR="002F7EDC" w:rsidRPr="00683AD9" w:rsidRDefault="002F7EDC" w:rsidP="00690E28">
      <w:pPr>
        <w:jc w:val="both"/>
        <w:rPr>
          <w:rFonts w:ascii="Book Antiqua" w:hAnsi="Book Antiqua"/>
          <w:szCs w:val="24"/>
          <w:lang w:val="es-PR"/>
        </w:rPr>
      </w:pPr>
    </w:p>
    <w:p w14:paraId="5902FA1B" w14:textId="77777777"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A45A90">
      <w:pPr>
        <w:ind w:firstLine="360"/>
        <w:jc w:val="center"/>
        <w:rPr>
          <w:rFonts w:ascii="Book Antiqua" w:hAnsi="Book Antiqua"/>
          <w:szCs w:val="24"/>
          <w:lang w:val="es-ES_tradnl"/>
        </w:rPr>
      </w:pPr>
    </w:p>
    <w:p w14:paraId="4197B0F6" w14:textId="071DDA88" w:rsidR="0066567F" w:rsidRDefault="009934CD" w:rsidP="00614EA6">
      <w:pPr>
        <w:pStyle w:val="Textoindependiente"/>
        <w:spacing w:before="0"/>
        <w:ind w:firstLine="720"/>
        <w:rPr>
          <w:rFonts w:ascii="Book Antiqua" w:hAnsi="Book Antiqua"/>
          <w:lang w:val="es-PR"/>
        </w:rPr>
      </w:pPr>
      <w:r>
        <w:rPr>
          <w:rFonts w:ascii="Book Antiqua" w:hAnsi="Book Antiqua"/>
          <w:lang w:val="es-PR"/>
        </w:rPr>
        <w:t>El</w:t>
      </w:r>
      <w:r w:rsidR="0038258E" w:rsidRPr="0038258E">
        <w:rPr>
          <w:rFonts w:ascii="Book Antiqua" w:hAnsi="Book Antiqua"/>
          <w:lang w:val="es-PR"/>
        </w:rPr>
        <w:t xml:space="preserve"> Estado en la sociedad moderna</w:t>
      </w:r>
      <w:r w:rsidR="00955E00">
        <w:rPr>
          <w:rFonts w:ascii="Book Antiqua" w:hAnsi="Book Antiqua"/>
          <w:lang w:val="es-PR"/>
        </w:rPr>
        <w:t xml:space="preserve"> es el custodio de los derechos primordiales que cobijan a sus </w:t>
      </w:r>
      <w:r w:rsidR="00160AB8">
        <w:rPr>
          <w:rFonts w:ascii="Book Antiqua" w:hAnsi="Book Antiqua"/>
          <w:lang w:val="es-PR"/>
        </w:rPr>
        <w:t>constituyentes</w:t>
      </w:r>
      <w:r w:rsidR="0038258E" w:rsidRPr="0038258E">
        <w:rPr>
          <w:rFonts w:ascii="Book Antiqua" w:hAnsi="Book Antiqua"/>
          <w:lang w:val="es-PR"/>
        </w:rPr>
        <w:t>. La salud, la educación, la seguridad, la economía, entre otras tantas áreas son fundamentales para el desarrollo de todos los ciudadanos</w:t>
      </w:r>
      <w:r w:rsidR="00D85FE7">
        <w:rPr>
          <w:rFonts w:ascii="Book Antiqua" w:hAnsi="Book Antiqua"/>
          <w:lang w:val="es-PR"/>
        </w:rPr>
        <w:t xml:space="preserve">, pero el derecho a la vida es el </w:t>
      </w:r>
      <w:r w:rsidR="00160AB8">
        <w:rPr>
          <w:rFonts w:ascii="Book Antiqua" w:hAnsi="Book Antiqua"/>
          <w:lang w:val="es-PR"/>
        </w:rPr>
        <w:t>más</w:t>
      </w:r>
      <w:r w:rsidR="00D85FE7">
        <w:rPr>
          <w:rFonts w:ascii="Book Antiqua" w:hAnsi="Book Antiqua"/>
          <w:lang w:val="es-PR"/>
        </w:rPr>
        <w:t xml:space="preserve"> básico</w:t>
      </w:r>
      <w:r w:rsidR="00B34CDC">
        <w:rPr>
          <w:rFonts w:ascii="Book Antiqua" w:hAnsi="Book Antiqua"/>
          <w:lang w:val="es-PR"/>
        </w:rPr>
        <w:t>,</w:t>
      </w:r>
      <w:r w:rsidR="00D85FE7">
        <w:rPr>
          <w:rFonts w:ascii="Book Antiqua" w:hAnsi="Book Antiqua"/>
          <w:lang w:val="es-PR"/>
        </w:rPr>
        <w:t xml:space="preserve"> a</w:t>
      </w:r>
      <w:r w:rsidR="00160AB8">
        <w:rPr>
          <w:rFonts w:ascii="Book Antiqua" w:hAnsi="Book Antiqua"/>
          <w:lang w:val="es-PR"/>
        </w:rPr>
        <w:t>barcador</w:t>
      </w:r>
      <w:r w:rsidR="00B34CDC">
        <w:rPr>
          <w:rFonts w:ascii="Book Antiqua" w:hAnsi="Book Antiqua"/>
          <w:lang w:val="es-PR"/>
        </w:rPr>
        <w:t xml:space="preserve"> e importante</w:t>
      </w:r>
      <w:r w:rsidR="00160AB8">
        <w:rPr>
          <w:rFonts w:ascii="Book Antiqua" w:hAnsi="Book Antiqua"/>
          <w:lang w:val="es-PR"/>
        </w:rPr>
        <w:t xml:space="preserve"> de estos </w:t>
      </w:r>
      <w:r w:rsidR="00B34CDC">
        <w:rPr>
          <w:rFonts w:ascii="Book Antiqua" w:hAnsi="Book Antiqua"/>
          <w:lang w:val="es-PR"/>
        </w:rPr>
        <w:t>derechos</w:t>
      </w:r>
      <w:r w:rsidR="00160AB8">
        <w:rPr>
          <w:rFonts w:ascii="Book Antiqua" w:hAnsi="Book Antiqua"/>
          <w:lang w:val="es-PR"/>
        </w:rPr>
        <w:t xml:space="preserve"> primordiales</w:t>
      </w:r>
      <w:r w:rsidR="0038258E" w:rsidRPr="0038258E">
        <w:rPr>
          <w:rFonts w:ascii="Book Antiqua" w:hAnsi="Book Antiqua"/>
          <w:lang w:val="es-PR"/>
        </w:rPr>
        <w:t>.</w:t>
      </w:r>
      <w:r w:rsidR="00A7582B">
        <w:rPr>
          <w:rFonts w:ascii="Book Antiqua" w:hAnsi="Book Antiqua"/>
          <w:lang w:val="es-PR"/>
        </w:rPr>
        <w:t xml:space="preserve"> El </w:t>
      </w:r>
      <w:r w:rsidR="0066567F">
        <w:rPr>
          <w:rFonts w:ascii="Book Antiqua" w:hAnsi="Book Antiqua"/>
          <w:lang w:val="es-PR"/>
        </w:rPr>
        <w:t>archipiélago</w:t>
      </w:r>
      <w:r w:rsidR="00A7582B">
        <w:rPr>
          <w:rFonts w:ascii="Book Antiqua" w:hAnsi="Book Antiqua"/>
          <w:lang w:val="es-PR"/>
        </w:rPr>
        <w:t xml:space="preserve"> de Puerto Rico cuenta con un sistema de salud integrado, </w:t>
      </w:r>
      <w:r w:rsidR="00BF106C">
        <w:rPr>
          <w:rFonts w:ascii="Book Antiqua" w:hAnsi="Book Antiqua"/>
          <w:lang w:val="es-PR"/>
        </w:rPr>
        <w:t xml:space="preserve">que abarca desde Salas de Emergencias hasta medicina especializada y del alto grado </w:t>
      </w:r>
      <w:r w:rsidR="00D11942">
        <w:rPr>
          <w:rFonts w:ascii="Book Antiqua" w:hAnsi="Book Antiqua"/>
          <w:lang w:val="es-PR"/>
        </w:rPr>
        <w:t xml:space="preserve">técnico. Sin embargo, en los últimos </w:t>
      </w:r>
      <w:r w:rsidR="0098639A">
        <w:rPr>
          <w:rFonts w:ascii="Book Antiqua" w:hAnsi="Book Antiqua"/>
          <w:lang w:val="es-PR"/>
        </w:rPr>
        <w:t>años</w:t>
      </w:r>
      <w:r w:rsidR="00D11942">
        <w:rPr>
          <w:rFonts w:ascii="Book Antiqua" w:hAnsi="Book Antiqua"/>
          <w:lang w:val="es-PR"/>
        </w:rPr>
        <w:t>, y</w:t>
      </w:r>
      <w:r w:rsidR="0098639A">
        <w:rPr>
          <w:rFonts w:ascii="Book Antiqua" w:hAnsi="Book Antiqua"/>
          <w:lang w:val="es-PR"/>
        </w:rPr>
        <w:t xml:space="preserve"> debido</w:t>
      </w:r>
      <w:r w:rsidR="00D11942">
        <w:rPr>
          <w:rFonts w:ascii="Book Antiqua" w:hAnsi="Book Antiqua"/>
          <w:lang w:val="es-PR"/>
        </w:rPr>
        <w:t xml:space="preserve"> </w:t>
      </w:r>
      <w:r w:rsidR="0098639A">
        <w:rPr>
          <w:rFonts w:ascii="Book Antiqua" w:hAnsi="Book Antiqua"/>
          <w:lang w:val="es-PR"/>
        </w:rPr>
        <w:t>a</w:t>
      </w:r>
      <w:r w:rsidR="00D11942">
        <w:rPr>
          <w:rFonts w:ascii="Book Antiqua" w:hAnsi="Book Antiqua"/>
          <w:lang w:val="es-PR"/>
        </w:rPr>
        <w:t xml:space="preserve"> una multiplicidad de factores sociales y </w:t>
      </w:r>
      <w:r w:rsidR="0098639A">
        <w:rPr>
          <w:rFonts w:ascii="Book Antiqua" w:hAnsi="Book Antiqua"/>
          <w:lang w:val="es-PR"/>
        </w:rPr>
        <w:t xml:space="preserve">económicos, </w:t>
      </w:r>
      <w:r w:rsidR="00C24460">
        <w:rPr>
          <w:rFonts w:ascii="Book Antiqua" w:hAnsi="Book Antiqua"/>
          <w:lang w:val="es-PR"/>
        </w:rPr>
        <w:t>los ciudadanos se han topado con Salas de Emergencias abarrotadas</w:t>
      </w:r>
      <w:r w:rsidR="00277F2A">
        <w:rPr>
          <w:rFonts w:ascii="Book Antiqua" w:hAnsi="Book Antiqua"/>
          <w:lang w:val="es-PR"/>
        </w:rPr>
        <w:t>, y</w:t>
      </w:r>
      <w:r w:rsidR="0066567F">
        <w:rPr>
          <w:rFonts w:ascii="Book Antiqua" w:hAnsi="Book Antiqua"/>
          <w:lang w:val="es-PR"/>
        </w:rPr>
        <w:t xml:space="preserve"> donde el tiempo de espera en ocasiones, no tiene correlación razonable con el padecimiento, el dolor y la enfermedad de la persona que acude al auxilio médico. </w:t>
      </w:r>
    </w:p>
    <w:p w14:paraId="6EEE7357" w14:textId="06665D9A" w:rsidR="0038258E" w:rsidRPr="0038258E" w:rsidRDefault="00614EA6" w:rsidP="00614EA6">
      <w:pPr>
        <w:pStyle w:val="Textoindependiente"/>
        <w:spacing w:before="0"/>
        <w:ind w:firstLine="720"/>
        <w:rPr>
          <w:rFonts w:ascii="Book Antiqua" w:hAnsi="Book Antiqua"/>
          <w:lang w:val="es-PR"/>
        </w:rPr>
      </w:pPr>
      <w:r>
        <w:rPr>
          <w:rFonts w:ascii="Book Antiqua" w:hAnsi="Book Antiqua"/>
          <w:lang w:val="es-PR"/>
        </w:rPr>
        <w:lastRenderedPageBreak/>
        <w:t xml:space="preserve"> </w:t>
      </w:r>
      <w:r w:rsidR="0038258E" w:rsidRPr="0038258E">
        <w:rPr>
          <w:rFonts w:ascii="Book Antiqua" w:hAnsi="Book Antiqua"/>
          <w:lang w:val="es-PR"/>
        </w:rPr>
        <w:t xml:space="preserve">Nuestro sistema de salud requiere de una atención inmediata y profunda debido a la crisis estructural que enfrentan las Salas de Emergencia en todo Puerto Rico. Los ciudadanos sumamente enfermos, muchos de ellos con dolor intenso y condiciones graves, tienen que esperar horas interminables, incluso </w:t>
      </w:r>
      <w:r w:rsidR="00277F2A">
        <w:rPr>
          <w:rFonts w:ascii="Book Antiqua" w:hAnsi="Book Antiqua"/>
          <w:lang w:val="es-PR"/>
        </w:rPr>
        <w:t xml:space="preserve">en </w:t>
      </w:r>
      <w:r w:rsidR="001E19F2">
        <w:rPr>
          <w:rFonts w:ascii="Book Antiqua" w:hAnsi="Book Antiqua"/>
          <w:lang w:val="es-PR"/>
        </w:rPr>
        <w:t>ocasiones ocho (8)</w:t>
      </w:r>
      <w:r w:rsidR="0038258E" w:rsidRPr="0038258E">
        <w:rPr>
          <w:rFonts w:ascii="Book Antiqua" w:hAnsi="Book Antiqua"/>
          <w:lang w:val="es-PR"/>
        </w:rPr>
        <w:t xml:space="preserve"> horas o más en situaciones</w:t>
      </w:r>
      <w:r w:rsidR="001E19F2">
        <w:rPr>
          <w:rFonts w:ascii="Book Antiqua" w:hAnsi="Book Antiqua"/>
          <w:lang w:val="es-PR"/>
        </w:rPr>
        <w:t xml:space="preserve"> de enfermedad</w:t>
      </w:r>
      <w:r w:rsidR="0038258E" w:rsidRPr="0038258E">
        <w:rPr>
          <w:rFonts w:ascii="Book Antiqua" w:hAnsi="Book Antiqua"/>
          <w:lang w:val="es-PR"/>
        </w:rPr>
        <w:t xml:space="preserve">, sin recibir siquiera un analgésico básico porque “aún no han sido evaluados”. </w:t>
      </w:r>
      <w:r w:rsidR="001E19F2">
        <w:rPr>
          <w:rFonts w:ascii="Book Antiqua" w:hAnsi="Book Antiqua"/>
          <w:lang w:val="es-PR"/>
        </w:rPr>
        <w:t>Ante esta</w:t>
      </w:r>
      <w:r w:rsidR="0038258E" w:rsidRPr="0038258E">
        <w:rPr>
          <w:rFonts w:ascii="Book Antiqua" w:hAnsi="Book Antiqua"/>
          <w:lang w:val="es-PR"/>
        </w:rPr>
        <w:t xml:space="preserve"> realidad</w:t>
      </w:r>
      <w:r w:rsidR="001E19F2">
        <w:rPr>
          <w:rFonts w:ascii="Book Antiqua" w:hAnsi="Book Antiqua"/>
          <w:lang w:val="es-PR"/>
        </w:rPr>
        <w:t xml:space="preserve">, </w:t>
      </w:r>
      <w:r w:rsidR="00702B99">
        <w:rPr>
          <w:rFonts w:ascii="Book Antiqua" w:hAnsi="Book Antiqua"/>
          <w:lang w:val="es-PR"/>
        </w:rPr>
        <w:t xml:space="preserve">las </w:t>
      </w:r>
      <w:r w:rsidR="0038258E" w:rsidRPr="0038258E">
        <w:rPr>
          <w:rFonts w:ascii="Book Antiqua" w:hAnsi="Book Antiqua"/>
          <w:lang w:val="es-PR"/>
        </w:rPr>
        <w:t>Salas de Emergencia</w:t>
      </w:r>
      <w:r w:rsidR="00702B99">
        <w:rPr>
          <w:rFonts w:ascii="Book Antiqua" w:hAnsi="Book Antiqua"/>
          <w:lang w:val="es-PR"/>
        </w:rPr>
        <w:t xml:space="preserve"> se convierten</w:t>
      </w:r>
      <w:r w:rsidR="0038258E" w:rsidRPr="0038258E">
        <w:rPr>
          <w:rFonts w:ascii="Book Antiqua" w:hAnsi="Book Antiqua"/>
          <w:lang w:val="es-PR"/>
        </w:rPr>
        <w:t xml:space="preserve"> en espacios de sufrimiento innecesario y, en ocasiones, de riesgo vital, afectando de manera desproporcionada a una población cada vez más envejecida, con múltiples condiciones crónicas y alta vulnerabilidad.</w:t>
      </w:r>
      <w:r w:rsidR="00702B99">
        <w:rPr>
          <w:rFonts w:ascii="Book Antiqua" w:hAnsi="Book Antiqua"/>
          <w:lang w:val="es-PR"/>
        </w:rPr>
        <w:t xml:space="preserve"> Dich</w:t>
      </w:r>
      <w:r w:rsidR="004C6C53">
        <w:rPr>
          <w:rFonts w:ascii="Book Antiqua" w:hAnsi="Book Antiqua"/>
          <w:lang w:val="es-PR"/>
        </w:rPr>
        <w:t xml:space="preserve">a </w:t>
      </w:r>
      <w:r w:rsidR="00295230">
        <w:rPr>
          <w:rFonts w:ascii="Book Antiqua" w:hAnsi="Book Antiqua"/>
          <w:lang w:val="es-PR"/>
        </w:rPr>
        <w:t xml:space="preserve">frustración en la </w:t>
      </w:r>
      <w:r w:rsidR="00561B1F">
        <w:rPr>
          <w:rFonts w:ascii="Book Antiqua" w:hAnsi="Book Antiqua"/>
          <w:lang w:val="es-PR"/>
        </w:rPr>
        <w:t>población</w:t>
      </w:r>
      <w:r w:rsidR="00295230">
        <w:rPr>
          <w:rFonts w:ascii="Book Antiqua" w:hAnsi="Book Antiqua"/>
          <w:lang w:val="es-PR"/>
        </w:rPr>
        <w:t xml:space="preserve"> puede crear un sentimiento generalizado de </w:t>
      </w:r>
      <w:r w:rsidR="00851150">
        <w:rPr>
          <w:rFonts w:ascii="Book Antiqua" w:hAnsi="Book Antiqua"/>
          <w:lang w:val="es-PR"/>
        </w:rPr>
        <w:t>“para</w:t>
      </w:r>
      <w:r w:rsidR="00295230">
        <w:rPr>
          <w:rFonts w:ascii="Book Antiqua" w:hAnsi="Book Antiqua"/>
          <w:lang w:val="es-PR"/>
        </w:rPr>
        <w:t xml:space="preserve"> que acudir</w:t>
      </w:r>
      <w:r w:rsidR="004C6C53">
        <w:rPr>
          <w:rFonts w:ascii="Book Antiqua" w:hAnsi="Book Antiqua"/>
          <w:lang w:val="es-PR"/>
        </w:rPr>
        <w:t>”</w:t>
      </w:r>
      <w:r w:rsidR="00EC3D70">
        <w:rPr>
          <w:rFonts w:ascii="Book Antiqua" w:hAnsi="Book Antiqua"/>
          <w:lang w:val="es-PR"/>
        </w:rPr>
        <w:t xml:space="preserve">, situación en la que se puede agravar </w:t>
      </w:r>
      <w:r w:rsidR="001C4133">
        <w:rPr>
          <w:rFonts w:ascii="Book Antiqua" w:hAnsi="Book Antiqua"/>
          <w:lang w:val="es-PR"/>
        </w:rPr>
        <w:t>la situación</w:t>
      </w:r>
      <w:r w:rsidR="00EC3D70">
        <w:rPr>
          <w:rFonts w:ascii="Book Antiqua" w:hAnsi="Book Antiqua"/>
          <w:lang w:val="es-PR"/>
        </w:rPr>
        <w:t xml:space="preserve"> o enfermedad que ya estén padeciendo. </w:t>
      </w:r>
    </w:p>
    <w:p w14:paraId="677701FF" w14:textId="77777777" w:rsidR="00614EA6" w:rsidRDefault="00614EA6" w:rsidP="0038258E">
      <w:pPr>
        <w:pStyle w:val="Textoindependiente"/>
        <w:spacing w:before="0"/>
        <w:ind w:firstLine="720"/>
        <w:rPr>
          <w:rFonts w:ascii="Book Antiqua" w:hAnsi="Book Antiqua"/>
          <w:lang w:val="es-PR"/>
        </w:rPr>
      </w:pPr>
    </w:p>
    <w:p w14:paraId="4CCBCCE9" w14:textId="71BB588F" w:rsidR="0038258E" w:rsidRPr="0038258E" w:rsidRDefault="0038258E" w:rsidP="0038258E">
      <w:pPr>
        <w:pStyle w:val="Textoindependiente"/>
        <w:spacing w:before="0"/>
        <w:ind w:firstLine="720"/>
        <w:rPr>
          <w:rFonts w:ascii="Book Antiqua" w:hAnsi="Book Antiqua"/>
          <w:lang w:val="es-PR"/>
        </w:rPr>
      </w:pPr>
      <w:r w:rsidRPr="0038258E">
        <w:rPr>
          <w:rFonts w:ascii="Book Antiqua" w:hAnsi="Book Antiqua"/>
          <w:lang w:val="es-PR"/>
        </w:rPr>
        <w:t xml:space="preserve">Puerto Rico cuenta con </w:t>
      </w:r>
      <w:r w:rsidR="00561B1F">
        <w:rPr>
          <w:rFonts w:ascii="Book Antiqua" w:hAnsi="Book Antiqua"/>
          <w:lang w:val="es-PR"/>
        </w:rPr>
        <w:t>una de las</w:t>
      </w:r>
      <w:r w:rsidRPr="0038258E">
        <w:rPr>
          <w:rFonts w:ascii="Book Antiqua" w:hAnsi="Book Antiqua"/>
          <w:lang w:val="es-PR"/>
        </w:rPr>
        <w:t xml:space="preserve"> poblaci</w:t>
      </w:r>
      <w:r w:rsidR="00561B1F">
        <w:rPr>
          <w:rFonts w:ascii="Book Antiqua" w:hAnsi="Book Antiqua"/>
          <w:lang w:val="es-PR"/>
        </w:rPr>
        <w:t>ones</w:t>
      </w:r>
      <w:r w:rsidRPr="0038258E">
        <w:rPr>
          <w:rFonts w:ascii="Book Antiqua" w:hAnsi="Book Antiqua"/>
          <w:lang w:val="es-PR"/>
        </w:rPr>
        <w:t xml:space="preserve"> más envejecida</w:t>
      </w:r>
      <w:r w:rsidR="00561B1F">
        <w:rPr>
          <w:rFonts w:ascii="Book Antiqua" w:hAnsi="Book Antiqua"/>
          <w:lang w:val="es-PR"/>
        </w:rPr>
        <w:t>s</w:t>
      </w:r>
      <w:r w:rsidRPr="0038258E">
        <w:rPr>
          <w:rFonts w:ascii="Book Antiqua" w:hAnsi="Book Antiqua"/>
          <w:lang w:val="es-PR"/>
        </w:rPr>
        <w:t xml:space="preserve"> de Estados Unidos y registra un déficit documentado de más de 1,200 médicos especialistas, según el estudio de la Junta de Control Fiscal de marzo de 2025. El éxodo continuo de profesionales de la salud, impulsado por salarios </w:t>
      </w:r>
      <w:r w:rsidR="00C6683A">
        <w:rPr>
          <w:rFonts w:ascii="Book Antiqua" w:hAnsi="Book Antiqua"/>
          <w:lang w:val="es-PR"/>
        </w:rPr>
        <w:t>poco</w:t>
      </w:r>
      <w:r w:rsidRPr="0038258E">
        <w:rPr>
          <w:rFonts w:ascii="Book Antiqua" w:hAnsi="Book Antiqua"/>
          <w:lang w:val="es-PR"/>
        </w:rPr>
        <w:t xml:space="preserve"> competitivos, condiciones laborales precarias y bajos reembolsos, ha dejado a los hospitales </w:t>
      </w:r>
      <w:r w:rsidR="00C6683A">
        <w:rPr>
          <w:rFonts w:ascii="Book Antiqua" w:hAnsi="Book Antiqua"/>
          <w:lang w:val="es-PR"/>
        </w:rPr>
        <w:t>en una profunda crisis operacional</w:t>
      </w:r>
      <w:r w:rsidRPr="0038258E">
        <w:rPr>
          <w:rFonts w:ascii="Book Antiqua" w:hAnsi="Book Antiqua"/>
          <w:lang w:val="es-PR"/>
        </w:rPr>
        <w:t>. En el año 2025 se registraron cierres y suspensiones de servicios críticos, incluyendo la Sala de Emergencia del Hospital Metro Pavía en Hato Rey, el cierre del Hospital del Maestro en San Juan y el Hope Medical Center en Humacao, con advertencias de que entre 9 y 24 hospitales adicionales operan en situación financiera crítica que podrían cerrar en 2026.</w:t>
      </w:r>
    </w:p>
    <w:p w14:paraId="3BBC972F" w14:textId="77777777" w:rsidR="00614EA6" w:rsidRDefault="00614EA6" w:rsidP="0038258E">
      <w:pPr>
        <w:pStyle w:val="Textoindependiente"/>
        <w:spacing w:before="0"/>
        <w:ind w:firstLine="720"/>
        <w:rPr>
          <w:rFonts w:ascii="Book Antiqua" w:hAnsi="Book Antiqua"/>
          <w:lang w:val="es-PR"/>
        </w:rPr>
      </w:pPr>
    </w:p>
    <w:p w14:paraId="4180EDAC" w14:textId="6D54899E" w:rsidR="0038258E" w:rsidRPr="0038258E" w:rsidRDefault="0038258E" w:rsidP="0038258E">
      <w:pPr>
        <w:pStyle w:val="Textoindependiente"/>
        <w:spacing w:before="0"/>
        <w:ind w:firstLine="720"/>
        <w:rPr>
          <w:rFonts w:ascii="Book Antiqua" w:hAnsi="Book Antiqua"/>
          <w:lang w:val="es-PR"/>
        </w:rPr>
      </w:pPr>
      <w:r w:rsidRPr="0038258E">
        <w:rPr>
          <w:rFonts w:ascii="Book Antiqua" w:hAnsi="Book Antiqua"/>
          <w:lang w:val="es-PR"/>
        </w:rPr>
        <w:t xml:space="preserve">La ley federal EMTALA (42 U.S.C. § 1395dd) obliga a los hospitales participantes de Medicare a realizar una evaluación médica de tamizaje (Medical Screening </w:t>
      </w:r>
      <w:proofErr w:type="spellStart"/>
      <w:r w:rsidRPr="0038258E">
        <w:rPr>
          <w:rFonts w:ascii="Book Antiqua" w:hAnsi="Book Antiqua"/>
          <w:lang w:val="es-PR"/>
        </w:rPr>
        <w:t>Examination</w:t>
      </w:r>
      <w:proofErr w:type="spellEnd"/>
      <w:r w:rsidRPr="0038258E">
        <w:rPr>
          <w:rFonts w:ascii="Book Antiqua" w:hAnsi="Book Antiqua"/>
          <w:lang w:val="es-PR"/>
        </w:rPr>
        <w:t xml:space="preserve">) y estabilizar cualquier condición de emergencia sin demora por razones de pago. Sin embargo, esta ley no establece tiempos máximos de espera ni obliga a proporcionar analgesia inmediata antes de la evaluación completa del médico. El sistema de </w:t>
      </w:r>
      <w:proofErr w:type="spellStart"/>
      <w:r w:rsidRPr="0038258E">
        <w:rPr>
          <w:rFonts w:ascii="Book Antiqua" w:hAnsi="Book Antiqua"/>
          <w:lang w:val="es-PR"/>
        </w:rPr>
        <w:t>triage</w:t>
      </w:r>
      <w:proofErr w:type="spellEnd"/>
      <w:r w:rsidRPr="0038258E">
        <w:rPr>
          <w:rFonts w:ascii="Book Antiqua" w:hAnsi="Book Antiqua"/>
          <w:lang w:val="es-PR"/>
        </w:rPr>
        <w:t xml:space="preserve"> ESI (</w:t>
      </w:r>
      <w:proofErr w:type="spellStart"/>
      <w:r w:rsidRPr="0038258E">
        <w:rPr>
          <w:rFonts w:ascii="Book Antiqua" w:hAnsi="Book Antiqua"/>
          <w:lang w:val="es-PR"/>
        </w:rPr>
        <w:t>Emergency</w:t>
      </w:r>
      <w:proofErr w:type="spellEnd"/>
      <w:r w:rsidRPr="0038258E">
        <w:rPr>
          <w:rFonts w:ascii="Book Antiqua" w:hAnsi="Book Antiqua"/>
          <w:lang w:val="es-PR"/>
        </w:rPr>
        <w:t xml:space="preserve"> </w:t>
      </w:r>
      <w:proofErr w:type="spellStart"/>
      <w:r w:rsidRPr="0038258E">
        <w:rPr>
          <w:rFonts w:ascii="Book Antiqua" w:hAnsi="Book Antiqua"/>
          <w:lang w:val="es-PR"/>
        </w:rPr>
        <w:t>Severity</w:t>
      </w:r>
      <w:proofErr w:type="spellEnd"/>
      <w:r w:rsidRPr="0038258E">
        <w:rPr>
          <w:rFonts w:ascii="Book Antiqua" w:hAnsi="Book Antiqua"/>
          <w:lang w:val="es-PR"/>
        </w:rPr>
        <w:t xml:space="preserve"> </w:t>
      </w:r>
      <w:proofErr w:type="spellStart"/>
      <w:r w:rsidRPr="0038258E">
        <w:rPr>
          <w:rFonts w:ascii="Book Antiqua" w:hAnsi="Book Antiqua"/>
          <w:lang w:val="es-PR"/>
        </w:rPr>
        <w:t>Index</w:t>
      </w:r>
      <w:proofErr w:type="spellEnd"/>
      <w:r w:rsidRPr="0038258E">
        <w:rPr>
          <w:rFonts w:ascii="Book Antiqua" w:hAnsi="Book Antiqua"/>
          <w:lang w:val="es-PR"/>
        </w:rPr>
        <w:t>) de cinco niveles, adoptado en Puerto Rico y complementado por los protocolos prehospitalarios del Negociado del Cuerpo de Emergencias Médicas</w:t>
      </w:r>
      <w:r w:rsidR="00B3033B">
        <w:rPr>
          <w:rFonts w:ascii="Book Antiqua" w:hAnsi="Book Antiqua"/>
          <w:lang w:val="es-PR"/>
        </w:rPr>
        <w:t xml:space="preserve">, </w:t>
      </w:r>
      <w:r w:rsidRPr="0038258E">
        <w:rPr>
          <w:rFonts w:ascii="Book Antiqua" w:hAnsi="Book Antiqua"/>
          <w:lang w:val="es-PR"/>
        </w:rPr>
        <w:t xml:space="preserve">actualizados en 2025 con </w:t>
      </w:r>
      <w:proofErr w:type="spellStart"/>
      <w:r w:rsidRPr="0038258E">
        <w:rPr>
          <w:rFonts w:ascii="Book Antiqua" w:hAnsi="Book Antiqua"/>
          <w:lang w:val="es-PR"/>
        </w:rPr>
        <w:t>triage</w:t>
      </w:r>
      <w:proofErr w:type="spellEnd"/>
      <w:r w:rsidRPr="0038258E">
        <w:rPr>
          <w:rFonts w:ascii="Book Antiqua" w:hAnsi="Book Antiqua"/>
          <w:lang w:val="es-PR"/>
        </w:rPr>
        <w:t xml:space="preserve"> START/JUMPSTART y manejo del dolor, es el mecanismo principal de filtro para priorizar pacientes. No obstante, el colapso de personal, el “</w:t>
      </w:r>
      <w:proofErr w:type="spellStart"/>
      <w:r w:rsidRPr="0038258E">
        <w:rPr>
          <w:rFonts w:ascii="Book Antiqua" w:hAnsi="Book Antiqua"/>
          <w:lang w:val="es-PR"/>
        </w:rPr>
        <w:t>boarding</w:t>
      </w:r>
      <w:proofErr w:type="spellEnd"/>
      <w:r w:rsidRPr="0038258E">
        <w:rPr>
          <w:rFonts w:ascii="Book Antiqua" w:hAnsi="Book Antiqua"/>
          <w:lang w:val="es-PR"/>
        </w:rPr>
        <w:t>” de pacientes ingresados que ocupan camillas en las Salas de Emergencia y la falta de alternativas de atención urgente hacen que estos protocolos resulten insuficientes en la práctica.</w:t>
      </w:r>
    </w:p>
    <w:p w14:paraId="3E251C01" w14:textId="77777777" w:rsidR="00614EA6" w:rsidRDefault="00614EA6" w:rsidP="0038258E">
      <w:pPr>
        <w:pStyle w:val="Textoindependiente"/>
        <w:spacing w:before="0"/>
        <w:ind w:firstLine="720"/>
        <w:rPr>
          <w:rFonts w:ascii="Book Antiqua" w:hAnsi="Book Antiqua"/>
          <w:lang w:val="es-PR"/>
        </w:rPr>
      </w:pPr>
    </w:p>
    <w:p w14:paraId="0A2AAFF6" w14:textId="56CBE7F8" w:rsidR="0038258E" w:rsidRPr="0038258E" w:rsidRDefault="00D33D01" w:rsidP="0038258E">
      <w:pPr>
        <w:pStyle w:val="Textoindependiente"/>
        <w:spacing w:before="0"/>
        <w:ind w:firstLine="720"/>
        <w:rPr>
          <w:rFonts w:ascii="Book Antiqua" w:hAnsi="Book Antiqua"/>
          <w:lang w:val="es-PR"/>
        </w:rPr>
      </w:pPr>
      <w:r>
        <w:rPr>
          <w:rFonts w:ascii="Book Antiqua" w:hAnsi="Book Antiqua"/>
          <w:lang w:val="es-PR"/>
        </w:rPr>
        <w:t>Por otro lado, l</w:t>
      </w:r>
      <w:r w:rsidR="0038258E" w:rsidRPr="0038258E">
        <w:rPr>
          <w:rFonts w:ascii="Book Antiqua" w:hAnsi="Book Antiqua"/>
          <w:lang w:val="es-PR"/>
        </w:rPr>
        <w:t>a gran cantidad de puertorriqueños que reciben sus servicios de salud a través de los planes públicos</w:t>
      </w:r>
      <w:r w:rsidR="000C6334">
        <w:rPr>
          <w:rFonts w:ascii="Book Antiqua" w:hAnsi="Book Antiqua"/>
          <w:lang w:val="es-PR"/>
        </w:rPr>
        <w:t xml:space="preserve">, en </w:t>
      </w:r>
      <w:r w:rsidR="0038258E" w:rsidRPr="0038258E">
        <w:rPr>
          <w:rFonts w:ascii="Book Antiqua" w:hAnsi="Book Antiqua"/>
          <w:lang w:val="es-PR"/>
        </w:rPr>
        <w:t>especial Medicaid</w:t>
      </w:r>
      <w:r w:rsidR="00302FA0">
        <w:rPr>
          <w:rFonts w:ascii="Book Antiqua" w:hAnsi="Book Antiqua"/>
          <w:lang w:val="es-PR"/>
        </w:rPr>
        <w:t xml:space="preserve">, </w:t>
      </w:r>
      <w:r w:rsidR="0038258E" w:rsidRPr="0038258E">
        <w:rPr>
          <w:rFonts w:ascii="Book Antiqua" w:hAnsi="Book Antiqua"/>
          <w:lang w:val="es-PR"/>
        </w:rPr>
        <w:t xml:space="preserve">y las limitaciones en su financiamiento tienen un efecto directo y devastador en el sistema de salud de la Isla. Puerto Rico opera bajo un block </w:t>
      </w:r>
      <w:proofErr w:type="spellStart"/>
      <w:r w:rsidR="0038258E" w:rsidRPr="0038258E">
        <w:rPr>
          <w:rFonts w:ascii="Book Antiqua" w:hAnsi="Book Antiqua"/>
          <w:lang w:val="es-PR"/>
        </w:rPr>
        <w:t>grant</w:t>
      </w:r>
      <w:proofErr w:type="spellEnd"/>
      <w:r w:rsidR="0038258E" w:rsidRPr="0038258E">
        <w:rPr>
          <w:rFonts w:ascii="Book Antiqua" w:hAnsi="Book Antiqua"/>
          <w:lang w:val="es-PR"/>
        </w:rPr>
        <w:t xml:space="preserve"> con tope fijo</w:t>
      </w:r>
      <w:r w:rsidR="00302FA0">
        <w:rPr>
          <w:rFonts w:ascii="Book Antiqua" w:hAnsi="Book Antiqua"/>
          <w:lang w:val="es-PR"/>
        </w:rPr>
        <w:t xml:space="preserve">, </w:t>
      </w:r>
      <w:r w:rsidR="0038258E" w:rsidRPr="0038258E">
        <w:rPr>
          <w:rFonts w:ascii="Book Antiqua" w:hAnsi="Book Antiqua"/>
          <w:lang w:val="es-PR"/>
        </w:rPr>
        <w:t xml:space="preserve">a diferencia de los estados, donde el financiamiento federal es ilimitado. Ello obliga al Gobierno de Puerto Rico a aportar una proporción mucho mayor de los fondos, lo que mantiene la compensación a los proveedores muy por debajo de los niveles en los estados continentales. Esta disparidad </w:t>
      </w:r>
      <w:r w:rsidR="0038258E" w:rsidRPr="0038258E">
        <w:rPr>
          <w:rFonts w:ascii="Book Antiqua" w:hAnsi="Book Antiqua"/>
          <w:lang w:val="es-PR"/>
        </w:rPr>
        <w:lastRenderedPageBreak/>
        <w:t>se traduce en un éxodo masivo de profesionales de la salud hacia los estados y, por ende, en una escasez crónica del recurso humano que atiende las emergencias de la ciudadanía.</w:t>
      </w:r>
    </w:p>
    <w:p w14:paraId="4776BAA3" w14:textId="77777777" w:rsidR="0038258E" w:rsidRDefault="0038258E" w:rsidP="00F46108">
      <w:pPr>
        <w:pStyle w:val="Textoindependiente"/>
        <w:spacing w:before="0"/>
        <w:rPr>
          <w:rFonts w:ascii="Book Antiqua" w:hAnsi="Book Antiqua"/>
          <w:lang w:val="es-PR"/>
        </w:rPr>
      </w:pPr>
    </w:p>
    <w:p w14:paraId="67BDA1B5" w14:textId="4F6C68E1" w:rsidR="0038258E" w:rsidRPr="0038258E" w:rsidRDefault="00F46108" w:rsidP="0038258E">
      <w:pPr>
        <w:pStyle w:val="Textoindependiente"/>
        <w:spacing w:before="0"/>
        <w:ind w:firstLine="720"/>
        <w:rPr>
          <w:rFonts w:ascii="Book Antiqua" w:hAnsi="Book Antiqua"/>
          <w:lang w:val="es-PR"/>
        </w:rPr>
      </w:pPr>
      <w:r>
        <w:rPr>
          <w:rFonts w:ascii="Book Antiqua" w:hAnsi="Book Antiqua"/>
          <w:lang w:val="es-PR"/>
        </w:rPr>
        <w:t>E</w:t>
      </w:r>
      <w:r w:rsidR="0038258E" w:rsidRPr="0038258E">
        <w:rPr>
          <w:rFonts w:ascii="Book Antiqua" w:hAnsi="Book Antiqua"/>
          <w:lang w:val="es-PR"/>
        </w:rPr>
        <w:t>s imprescindible</w:t>
      </w:r>
      <w:r>
        <w:rPr>
          <w:rFonts w:ascii="Book Antiqua" w:hAnsi="Book Antiqua"/>
          <w:lang w:val="es-PR"/>
        </w:rPr>
        <w:t xml:space="preserve"> atender este asunto con la urgencia que </w:t>
      </w:r>
      <w:r w:rsidR="002271B4">
        <w:rPr>
          <w:rFonts w:ascii="Book Antiqua" w:hAnsi="Book Antiqua"/>
          <w:lang w:val="es-PR"/>
        </w:rPr>
        <w:t xml:space="preserve">amerita </w:t>
      </w:r>
      <w:r w:rsidR="002271B4" w:rsidRPr="0038258E">
        <w:rPr>
          <w:rFonts w:ascii="Book Antiqua" w:hAnsi="Book Antiqua"/>
          <w:lang w:val="es-PR"/>
        </w:rPr>
        <w:t>y</w:t>
      </w:r>
      <w:r w:rsidR="002271B4">
        <w:rPr>
          <w:rFonts w:ascii="Book Antiqua" w:hAnsi="Book Antiqua"/>
          <w:lang w:val="es-PR"/>
        </w:rPr>
        <w:t xml:space="preserve"> con la responsabilidad inherente del Estado en estos asuntos. </w:t>
      </w:r>
      <w:r w:rsidR="0038258E" w:rsidRPr="0038258E">
        <w:rPr>
          <w:rFonts w:ascii="Book Antiqua" w:hAnsi="Book Antiqua"/>
          <w:lang w:val="es-PR"/>
        </w:rPr>
        <w:t>Por tal motivo, la Cámara de Representantes de Puerto Rico entiende que es</w:t>
      </w:r>
      <w:r w:rsidR="00FC2421">
        <w:rPr>
          <w:rFonts w:ascii="Book Antiqua" w:hAnsi="Book Antiqua"/>
          <w:lang w:val="es-PR"/>
        </w:rPr>
        <w:t xml:space="preserve"> necesario</w:t>
      </w:r>
      <w:r w:rsidR="0038258E" w:rsidRPr="0038258E">
        <w:rPr>
          <w:rFonts w:ascii="Book Antiqua" w:hAnsi="Book Antiqua"/>
          <w:lang w:val="es-PR"/>
        </w:rPr>
        <w:t xml:space="preserve"> que </w:t>
      </w:r>
      <w:r w:rsidR="002271B4">
        <w:rPr>
          <w:rFonts w:ascii="Book Antiqua" w:hAnsi="Book Antiqua"/>
          <w:lang w:val="es-PR"/>
        </w:rPr>
        <w:t>la Comisión de Salud aludida</w:t>
      </w:r>
      <w:r w:rsidR="0038258E" w:rsidRPr="0038258E">
        <w:rPr>
          <w:rFonts w:ascii="Book Antiqua" w:hAnsi="Book Antiqua"/>
          <w:lang w:val="es-PR"/>
        </w:rPr>
        <w:t xml:space="preserve"> lleve a cabo los estudios e investigaciones que se ordenan en esta Resolución, de tal forma que se puedan hacer las recomendaciones pertinentes a todos los </w:t>
      </w:r>
      <w:r w:rsidR="000574DF" w:rsidRPr="0038258E">
        <w:rPr>
          <w:rFonts w:ascii="Book Antiqua" w:hAnsi="Book Antiqua"/>
          <w:lang w:val="es-PR"/>
        </w:rPr>
        <w:t>organismos del</w:t>
      </w:r>
      <w:r w:rsidR="0038258E" w:rsidRPr="0038258E">
        <w:rPr>
          <w:rFonts w:ascii="Book Antiqua" w:hAnsi="Book Antiqua"/>
          <w:lang w:val="es-PR"/>
        </w:rPr>
        <w:t xml:space="preserve"> </w:t>
      </w:r>
      <w:r w:rsidR="00B705E5">
        <w:rPr>
          <w:rFonts w:ascii="Book Antiqua" w:hAnsi="Book Antiqua"/>
          <w:lang w:val="es-PR"/>
        </w:rPr>
        <w:t>G</w:t>
      </w:r>
      <w:r w:rsidR="0038258E" w:rsidRPr="0038258E">
        <w:rPr>
          <w:rFonts w:ascii="Book Antiqua" w:hAnsi="Book Antiqua"/>
          <w:lang w:val="es-PR"/>
        </w:rPr>
        <w:t>obierno, incluyendo mejoras legislativas en incentivos de retención, financiamiento estructural, transparencia en tiempos de espera, y la creación de un sistema de emergencias más resiliente y humano.</w:t>
      </w:r>
    </w:p>
    <w:p w14:paraId="589C5F1F" w14:textId="77777777" w:rsidR="002C546F" w:rsidRPr="00683AD9" w:rsidRDefault="002C546F" w:rsidP="00A45A90">
      <w:pPr>
        <w:pStyle w:val="Textoindependiente"/>
        <w:spacing w:before="0"/>
        <w:ind w:firstLine="72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78F7E85E" w14:textId="48F18413" w:rsidR="00C869D1" w:rsidRPr="00C869D1" w:rsidRDefault="00AA3517" w:rsidP="0037563F">
      <w:pPr>
        <w:spacing w:line="480" w:lineRule="auto"/>
        <w:ind w:firstLine="720"/>
        <w:jc w:val="both"/>
        <w:rPr>
          <w:rFonts w:ascii="Book Antiqua" w:hAnsi="Book Antiqua"/>
          <w:lang w:val="es-PR"/>
        </w:rPr>
      </w:pPr>
      <w:r w:rsidRPr="00683AD9">
        <w:rPr>
          <w:rFonts w:ascii="Book Antiqua" w:hAnsi="Book Antiqua"/>
          <w:lang w:val="es-PR"/>
        </w:rPr>
        <w:t>Sección 1.</w:t>
      </w:r>
      <w:r w:rsidR="00683869">
        <w:rPr>
          <w:rFonts w:ascii="Book Antiqua" w:hAnsi="Book Antiqua"/>
          <w:lang w:val="es-PR"/>
        </w:rPr>
        <w:t>-</w:t>
      </w:r>
      <w:r w:rsidR="00F018C7" w:rsidRPr="00F018C7">
        <w:rPr>
          <w:rFonts w:eastAsia="Times New Roman"/>
          <w:szCs w:val="24"/>
          <w:lang w:val="es-PR" w:eastAsia="es-PR"/>
        </w:rPr>
        <w:t xml:space="preserve"> </w:t>
      </w:r>
      <w:r w:rsidR="00F018C7" w:rsidRPr="00F018C7">
        <w:rPr>
          <w:rFonts w:ascii="Book Antiqua" w:hAnsi="Book Antiqua"/>
          <w:lang w:val="es-PR"/>
        </w:rPr>
        <w:t xml:space="preserve">Se ordena a la Comisión de </w:t>
      </w:r>
      <w:r w:rsidR="00614EA6">
        <w:rPr>
          <w:rFonts w:ascii="Book Antiqua" w:hAnsi="Book Antiqua"/>
          <w:lang w:val="es-PR"/>
        </w:rPr>
        <w:t xml:space="preserve">Salud </w:t>
      </w:r>
      <w:r w:rsidR="00313584">
        <w:rPr>
          <w:rFonts w:ascii="Book Antiqua" w:hAnsi="Book Antiqua"/>
          <w:lang w:val="es-PR"/>
        </w:rPr>
        <w:t xml:space="preserve">de </w:t>
      </w:r>
      <w:r w:rsidR="00313584" w:rsidRPr="00F018C7">
        <w:rPr>
          <w:rFonts w:ascii="Book Antiqua" w:hAnsi="Book Antiqua"/>
          <w:lang w:val="es-PR"/>
        </w:rPr>
        <w:t>la</w:t>
      </w:r>
      <w:r w:rsidR="00F018C7" w:rsidRPr="00F018C7">
        <w:rPr>
          <w:rFonts w:ascii="Book Antiqua" w:hAnsi="Book Antiqua"/>
          <w:lang w:val="es-PR"/>
        </w:rPr>
        <w:t xml:space="preserve"> Cámara de Representantes de Puerto Rico realizar una investigación exhaustiva sobre</w:t>
      </w:r>
      <w:r w:rsidR="00614EA6">
        <w:rPr>
          <w:rFonts w:ascii="Book Antiqua" w:hAnsi="Book Antiqua"/>
          <w:lang w:val="es-PR"/>
        </w:rPr>
        <w:t xml:space="preserve"> </w:t>
      </w:r>
      <w:r w:rsidR="00614EA6" w:rsidRPr="00614EA6">
        <w:rPr>
          <w:rFonts w:ascii="Book Antiqua" w:hAnsi="Book Antiqua"/>
          <w:lang w:val="es-PR"/>
        </w:rPr>
        <w:t xml:space="preserve">la crisis estructural en las Salas de Emergencia </w:t>
      </w:r>
      <w:r w:rsidR="00E52908">
        <w:rPr>
          <w:rFonts w:ascii="Book Antiqua" w:hAnsi="Book Antiqua"/>
          <w:lang w:val="es-PR"/>
        </w:rPr>
        <w:t>de la Isla</w:t>
      </w:r>
      <w:r w:rsidR="00614EA6" w:rsidRPr="00614EA6">
        <w:rPr>
          <w:rFonts w:ascii="Book Antiqua" w:hAnsi="Book Antiqua"/>
          <w:lang w:val="es-PR"/>
        </w:rPr>
        <w:t xml:space="preserve">, los tiempos de espera prolongados, el cumplimiento de la ley federal EMTALA, los protocolos de </w:t>
      </w:r>
      <w:proofErr w:type="spellStart"/>
      <w:r w:rsidR="00614EA6" w:rsidRPr="00614EA6">
        <w:rPr>
          <w:rFonts w:ascii="Book Antiqua" w:hAnsi="Book Antiqua"/>
          <w:lang w:val="es-PR"/>
        </w:rPr>
        <w:t>triage</w:t>
      </w:r>
      <w:proofErr w:type="spellEnd"/>
      <w:r w:rsidR="00614EA6" w:rsidRPr="00614EA6">
        <w:rPr>
          <w:rFonts w:ascii="Book Antiqua" w:hAnsi="Book Antiqua"/>
          <w:lang w:val="es-PR"/>
        </w:rPr>
        <w:t xml:space="preserve"> ESI, el manejo inicial del dolor, la escasez crítica de personal médico, el impacto de la población envejecida, el financiamiento insuficiente del sistema de salud mediante el block </w:t>
      </w:r>
      <w:proofErr w:type="spellStart"/>
      <w:r w:rsidR="00614EA6" w:rsidRPr="00614EA6">
        <w:rPr>
          <w:rFonts w:ascii="Book Antiqua" w:hAnsi="Book Antiqua"/>
          <w:lang w:val="es-PR"/>
        </w:rPr>
        <w:t>grant</w:t>
      </w:r>
      <w:proofErr w:type="spellEnd"/>
      <w:r w:rsidR="00614EA6" w:rsidRPr="00614EA6">
        <w:rPr>
          <w:rFonts w:ascii="Book Antiqua" w:hAnsi="Book Antiqua"/>
          <w:lang w:val="es-PR"/>
        </w:rPr>
        <w:t xml:space="preserve"> de Medicaid, los cierres y desvíos hospitalarios, y todas las medidas necesarias para garantizar una atención oportuna, digna y efectiva en las emergencias médicas</w:t>
      </w:r>
      <w:r w:rsidR="00F018C7" w:rsidRPr="00F018C7">
        <w:rPr>
          <w:rFonts w:ascii="Book Antiqua" w:hAnsi="Book Antiqua"/>
          <w:lang w:val="es-PR"/>
        </w:rPr>
        <w:t xml:space="preserve">. </w:t>
      </w:r>
    </w:p>
    <w:p w14:paraId="11D428E5" w14:textId="15CEC767" w:rsidR="00AA3517" w:rsidRPr="00063A68"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063A68" w:rsidRPr="00063A68">
        <w:rPr>
          <w:rFonts w:ascii="Book Antiqua" w:hAnsi="Book Antiqua"/>
          <w:szCs w:val="25"/>
          <w:lang w:val="es-PR"/>
        </w:rPr>
        <w:t xml:space="preserve">La Comisión </w:t>
      </w:r>
      <w:r w:rsidR="0037563F" w:rsidRPr="0037563F">
        <w:rPr>
          <w:rFonts w:ascii="Book Antiqua" w:hAnsi="Book Antiqua"/>
          <w:szCs w:val="25"/>
          <w:lang w:val="es-ES_tradnl"/>
        </w:rPr>
        <w:t>tendrá facultad para indagar, requerir información y documentación sobre los asuntos anteriores, así como todas aquellas acciones que estime convenientes, sin que ello se entienda como una limitación</w:t>
      </w:r>
      <w:r w:rsidR="0037563F">
        <w:rPr>
          <w:rFonts w:ascii="Book Antiqua" w:hAnsi="Book Antiqua"/>
          <w:szCs w:val="25"/>
          <w:lang w:val="es-ES_tradnl"/>
        </w:rPr>
        <w:t xml:space="preserve">. </w:t>
      </w:r>
    </w:p>
    <w:p w14:paraId="2EE845AB" w14:textId="5151B098" w:rsidR="00B33A6D" w:rsidRDefault="00230E64">
      <w:pPr>
        <w:spacing w:line="480" w:lineRule="auto"/>
        <w:ind w:firstLine="360"/>
        <w:jc w:val="both"/>
        <w:rPr>
          <w:rFonts w:ascii="Book Antiqua" w:hAnsi="Book Antiqua"/>
          <w:lang w:val="es-PR"/>
        </w:rPr>
      </w:pPr>
      <w:r w:rsidRPr="00683AD9">
        <w:rPr>
          <w:rFonts w:ascii="Book Antiqua" w:hAnsi="Book Antiqua"/>
          <w:lang w:val="es-PR"/>
        </w:rPr>
        <w:tab/>
      </w:r>
      <w:r w:rsidR="00AA3517" w:rsidRPr="00683AD9">
        <w:rPr>
          <w:rFonts w:ascii="Book Antiqua" w:hAnsi="Book Antiqua"/>
          <w:lang w:val="es-PR"/>
        </w:rPr>
        <w:t>Sección 3.-</w:t>
      </w:r>
      <w:r w:rsidR="00B33A6D" w:rsidRPr="00B33A6D">
        <w:rPr>
          <w:rFonts w:ascii="Book Antiqua" w:hAnsi="Book Antiqua"/>
          <w:lang w:val="es-ES_tradnl"/>
        </w:rPr>
        <w:t xml:space="preserve"> La Comisión, a los efectos de cumplir con lo dispuesto en esta Resolución, podrá realizar requerimientos, solicitudes de información o de producción de documentos, citaciones, reuniones, vistas oculares, así como podrá realizar cualquier </w:t>
      </w:r>
      <w:r w:rsidR="00B33A6D" w:rsidRPr="00B33A6D">
        <w:rPr>
          <w:rFonts w:ascii="Book Antiqua" w:hAnsi="Book Antiqua"/>
          <w:lang w:val="es-ES_tradnl"/>
        </w:rPr>
        <w:lastRenderedPageBreak/>
        <w:t>otra gestión que entienda pertinente y se encuentre bajo el alcance de la investigación de esta Resolución</w:t>
      </w:r>
      <w:r w:rsidR="00B33A6D">
        <w:rPr>
          <w:rFonts w:ascii="Book Antiqua" w:hAnsi="Book Antiqua"/>
          <w:lang w:val="es-ES_tradnl"/>
        </w:rPr>
        <w:t>.</w:t>
      </w:r>
    </w:p>
    <w:p w14:paraId="0E434674" w14:textId="088E972E" w:rsidR="00831F61" w:rsidRDefault="00831F61" w:rsidP="00313584">
      <w:pPr>
        <w:spacing w:line="480" w:lineRule="auto"/>
        <w:ind w:firstLine="720"/>
        <w:jc w:val="both"/>
        <w:rPr>
          <w:rFonts w:ascii="Book Antiqua" w:hAnsi="Book Antiqua"/>
          <w:lang w:val="es-PR"/>
        </w:rPr>
      </w:pPr>
      <w:r>
        <w:rPr>
          <w:rFonts w:ascii="Book Antiqua" w:hAnsi="Book Antiqua"/>
          <w:lang w:val="es-PR"/>
        </w:rPr>
        <w:t xml:space="preserve">Sección 4.- </w:t>
      </w:r>
      <w:r w:rsidR="00E8251A">
        <w:rPr>
          <w:rFonts w:ascii="Book Antiqua" w:hAnsi="Book Antiqua"/>
          <w:lang w:val="es-PR"/>
        </w:rPr>
        <w:t xml:space="preserve">La Comisión </w:t>
      </w:r>
      <w:r w:rsidR="00E8251A" w:rsidRPr="00E8251A">
        <w:rPr>
          <w:rFonts w:ascii="Book Antiqua" w:hAnsi="Book Antiqua"/>
          <w:iCs/>
          <w:lang w:val="es-PR"/>
        </w:rPr>
        <w:t xml:space="preserve">rendirá </w:t>
      </w:r>
      <w:r w:rsidR="00E8251A" w:rsidRPr="00E8251A">
        <w:rPr>
          <w:rFonts w:ascii="Book Antiqua" w:hAnsi="Book Antiqua"/>
          <w:lang w:val="es-PR"/>
        </w:rPr>
        <w:t>a la Cámara de Representantes de Puerto Rico los informes parciales que estime necesarios o convenientes en los que incluya sus hallazgos, conclusiones y recomendaciones; asimismo, someterá un informe final, antes de que finalice la Vigésima Asamblea Legislativa</w:t>
      </w:r>
      <w:r w:rsidR="00E8251A">
        <w:rPr>
          <w:rFonts w:ascii="Book Antiqua" w:hAnsi="Book Antiqua"/>
          <w:lang w:val="es-PR"/>
        </w:rPr>
        <w:t xml:space="preserve">. </w:t>
      </w:r>
    </w:p>
    <w:p w14:paraId="1331821B" w14:textId="65552397" w:rsidR="00AA3517" w:rsidRPr="00683AD9" w:rsidRDefault="00313584" w:rsidP="00313584">
      <w:pPr>
        <w:spacing w:line="480" w:lineRule="auto"/>
        <w:ind w:firstLine="720"/>
        <w:jc w:val="both"/>
        <w:rPr>
          <w:rFonts w:ascii="Book Antiqua" w:hAnsi="Book Antiqua"/>
          <w:lang w:val="es-ES_tradnl"/>
        </w:rPr>
      </w:pPr>
      <w:r>
        <w:rPr>
          <w:rFonts w:ascii="Book Antiqua" w:hAnsi="Book Antiqua"/>
          <w:lang w:val="es-PR"/>
        </w:rPr>
        <w:t>Sección</w:t>
      </w:r>
      <w:r w:rsidR="00B33A6D">
        <w:rPr>
          <w:rFonts w:ascii="Book Antiqua" w:hAnsi="Book Antiqua"/>
          <w:lang w:val="es-PR"/>
        </w:rPr>
        <w:t xml:space="preserve"> </w:t>
      </w:r>
      <w:r w:rsidR="00831F61">
        <w:rPr>
          <w:rFonts w:ascii="Book Antiqua" w:hAnsi="Book Antiqua"/>
          <w:lang w:val="es-PR"/>
        </w:rPr>
        <w:t>5</w:t>
      </w:r>
      <w:r>
        <w:rPr>
          <w:rFonts w:ascii="Book Antiqua" w:hAnsi="Book Antiqua"/>
          <w:lang w:val="es-PR"/>
        </w:rPr>
        <w:t xml:space="preserve">.- </w:t>
      </w:r>
      <w:r w:rsidR="00AA3517" w:rsidRPr="00683AD9">
        <w:rPr>
          <w:rFonts w:ascii="Book Antiqua" w:hAnsi="Book Antiqua"/>
          <w:lang w:val="es-PR"/>
        </w:rPr>
        <w:t>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54A6C" w14:textId="77777777" w:rsidR="00D14573" w:rsidRDefault="00D14573">
      <w:r>
        <w:separator/>
      </w:r>
    </w:p>
  </w:endnote>
  <w:endnote w:type="continuationSeparator" w:id="0">
    <w:p w14:paraId="25D02794" w14:textId="77777777" w:rsidR="00D14573" w:rsidRDefault="00D14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867CD" w14:textId="77777777" w:rsidR="00D14573" w:rsidRDefault="00D14573">
      <w:r>
        <w:separator/>
      </w:r>
    </w:p>
  </w:footnote>
  <w:footnote w:type="continuationSeparator" w:id="0">
    <w:p w14:paraId="79598D25" w14:textId="77777777" w:rsidR="00D14573" w:rsidRDefault="00D14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5023"/>
    <w:rsid w:val="00045067"/>
    <w:rsid w:val="00046356"/>
    <w:rsid w:val="00047FFA"/>
    <w:rsid w:val="0005103B"/>
    <w:rsid w:val="00053081"/>
    <w:rsid w:val="000574DF"/>
    <w:rsid w:val="00060231"/>
    <w:rsid w:val="00063A68"/>
    <w:rsid w:val="00097F36"/>
    <w:rsid w:val="000A0AEF"/>
    <w:rsid w:val="000A179D"/>
    <w:rsid w:val="000A7D79"/>
    <w:rsid w:val="000C0C88"/>
    <w:rsid w:val="000C6334"/>
    <w:rsid w:val="000D046E"/>
    <w:rsid w:val="000F1B08"/>
    <w:rsid w:val="00102481"/>
    <w:rsid w:val="00107ABE"/>
    <w:rsid w:val="001113AD"/>
    <w:rsid w:val="001239F1"/>
    <w:rsid w:val="00126547"/>
    <w:rsid w:val="00133944"/>
    <w:rsid w:val="00156634"/>
    <w:rsid w:val="00156694"/>
    <w:rsid w:val="00156FE6"/>
    <w:rsid w:val="00160AB8"/>
    <w:rsid w:val="0016593D"/>
    <w:rsid w:val="00167B97"/>
    <w:rsid w:val="0018752B"/>
    <w:rsid w:val="001A4436"/>
    <w:rsid w:val="001B436F"/>
    <w:rsid w:val="001B63C4"/>
    <w:rsid w:val="001C242F"/>
    <w:rsid w:val="001C3D91"/>
    <w:rsid w:val="001C4133"/>
    <w:rsid w:val="001E19F2"/>
    <w:rsid w:val="00203FC4"/>
    <w:rsid w:val="00210337"/>
    <w:rsid w:val="002170AC"/>
    <w:rsid w:val="00217C71"/>
    <w:rsid w:val="00225D86"/>
    <w:rsid w:val="002271B4"/>
    <w:rsid w:val="00230E64"/>
    <w:rsid w:val="00232EAB"/>
    <w:rsid w:val="00232EF4"/>
    <w:rsid w:val="002335C6"/>
    <w:rsid w:val="00234F4A"/>
    <w:rsid w:val="00242158"/>
    <w:rsid w:val="00254581"/>
    <w:rsid w:val="00277F2A"/>
    <w:rsid w:val="00281186"/>
    <w:rsid w:val="002860D9"/>
    <w:rsid w:val="00295230"/>
    <w:rsid w:val="00296B83"/>
    <w:rsid w:val="002A068D"/>
    <w:rsid w:val="002A4B9A"/>
    <w:rsid w:val="002B05CD"/>
    <w:rsid w:val="002B31BC"/>
    <w:rsid w:val="002C0919"/>
    <w:rsid w:val="002C546F"/>
    <w:rsid w:val="002D5462"/>
    <w:rsid w:val="002E69D6"/>
    <w:rsid w:val="002E716B"/>
    <w:rsid w:val="002F7EDC"/>
    <w:rsid w:val="00302FA0"/>
    <w:rsid w:val="00307E1D"/>
    <w:rsid w:val="00311906"/>
    <w:rsid w:val="00311D1F"/>
    <w:rsid w:val="00313584"/>
    <w:rsid w:val="00334DD9"/>
    <w:rsid w:val="003511CF"/>
    <w:rsid w:val="00364379"/>
    <w:rsid w:val="0037563F"/>
    <w:rsid w:val="00380AA3"/>
    <w:rsid w:val="0038258E"/>
    <w:rsid w:val="003856D0"/>
    <w:rsid w:val="00393807"/>
    <w:rsid w:val="003A015B"/>
    <w:rsid w:val="003A7175"/>
    <w:rsid w:val="003D0764"/>
    <w:rsid w:val="003D4117"/>
    <w:rsid w:val="003D4430"/>
    <w:rsid w:val="004139C5"/>
    <w:rsid w:val="00423BE7"/>
    <w:rsid w:val="004361F9"/>
    <w:rsid w:val="0044426D"/>
    <w:rsid w:val="0044589B"/>
    <w:rsid w:val="00456C45"/>
    <w:rsid w:val="00467B0B"/>
    <w:rsid w:val="0047433D"/>
    <w:rsid w:val="00482E64"/>
    <w:rsid w:val="00491F27"/>
    <w:rsid w:val="004A130C"/>
    <w:rsid w:val="004C6C53"/>
    <w:rsid w:val="004D18F1"/>
    <w:rsid w:val="004E0658"/>
    <w:rsid w:val="004E791F"/>
    <w:rsid w:val="004F5726"/>
    <w:rsid w:val="004F648A"/>
    <w:rsid w:val="00505AB7"/>
    <w:rsid w:val="00537B4F"/>
    <w:rsid w:val="00561B1F"/>
    <w:rsid w:val="00567063"/>
    <w:rsid w:val="005807B6"/>
    <w:rsid w:val="00587732"/>
    <w:rsid w:val="00591D25"/>
    <w:rsid w:val="005C7667"/>
    <w:rsid w:val="005D3097"/>
    <w:rsid w:val="005F019C"/>
    <w:rsid w:val="005F3C6B"/>
    <w:rsid w:val="00602FD6"/>
    <w:rsid w:val="006066C1"/>
    <w:rsid w:val="006141D2"/>
    <w:rsid w:val="00614EA6"/>
    <w:rsid w:val="00621025"/>
    <w:rsid w:val="00623AB2"/>
    <w:rsid w:val="00651966"/>
    <w:rsid w:val="00656082"/>
    <w:rsid w:val="0065643F"/>
    <w:rsid w:val="00657EDF"/>
    <w:rsid w:val="0066567F"/>
    <w:rsid w:val="00683869"/>
    <w:rsid w:val="00683AD9"/>
    <w:rsid w:val="00690E28"/>
    <w:rsid w:val="006920C0"/>
    <w:rsid w:val="00692E43"/>
    <w:rsid w:val="006C0A89"/>
    <w:rsid w:val="006C7015"/>
    <w:rsid w:val="006D2CFA"/>
    <w:rsid w:val="006F2CE8"/>
    <w:rsid w:val="006F3D82"/>
    <w:rsid w:val="00702B99"/>
    <w:rsid w:val="007146FA"/>
    <w:rsid w:val="00733D3C"/>
    <w:rsid w:val="007A0D61"/>
    <w:rsid w:val="007A11F9"/>
    <w:rsid w:val="007B26C9"/>
    <w:rsid w:val="007B2B9B"/>
    <w:rsid w:val="007C6554"/>
    <w:rsid w:val="007E2129"/>
    <w:rsid w:val="007E71AF"/>
    <w:rsid w:val="00807082"/>
    <w:rsid w:val="00826075"/>
    <w:rsid w:val="00831F61"/>
    <w:rsid w:val="00851150"/>
    <w:rsid w:val="0085668F"/>
    <w:rsid w:val="008576F4"/>
    <w:rsid w:val="00862DE1"/>
    <w:rsid w:val="00876248"/>
    <w:rsid w:val="0088762E"/>
    <w:rsid w:val="008A4C2F"/>
    <w:rsid w:val="008B164C"/>
    <w:rsid w:val="008B605A"/>
    <w:rsid w:val="008C1DB8"/>
    <w:rsid w:val="008E61EF"/>
    <w:rsid w:val="009254BF"/>
    <w:rsid w:val="00927A64"/>
    <w:rsid w:val="00946B68"/>
    <w:rsid w:val="00955E00"/>
    <w:rsid w:val="0098639A"/>
    <w:rsid w:val="009934CD"/>
    <w:rsid w:val="009A7409"/>
    <w:rsid w:val="009C21E3"/>
    <w:rsid w:val="009D1617"/>
    <w:rsid w:val="009E5334"/>
    <w:rsid w:val="009F6FD3"/>
    <w:rsid w:val="00A10817"/>
    <w:rsid w:val="00A1235C"/>
    <w:rsid w:val="00A1541D"/>
    <w:rsid w:val="00A21AE1"/>
    <w:rsid w:val="00A25887"/>
    <w:rsid w:val="00A26544"/>
    <w:rsid w:val="00A3499E"/>
    <w:rsid w:val="00A45A90"/>
    <w:rsid w:val="00A61033"/>
    <w:rsid w:val="00A64D5A"/>
    <w:rsid w:val="00A7582B"/>
    <w:rsid w:val="00A87AD9"/>
    <w:rsid w:val="00AA3517"/>
    <w:rsid w:val="00AC0CAE"/>
    <w:rsid w:val="00AC0E57"/>
    <w:rsid w:val="00AC4DE2"/>
    <w:rsid w:val="00AC5671"/>
    <w:rsid w:val="00AD3632"/>
    <w:rsid w:val="00AF61B4"/>
    <w:rsid w:val="00B00365"/>
    <w:rsid w:val="00B3033B"/>
    <w:rsid w:val="00B30C30"/>
    <w:rsid w:val="00B33A6D"/>
    <w:rsid w:val="00B34CDC"/>
    <w:rsid w:val="00B46A26"/>
    <w:rsid w:val="00B4739C"/>
    <w:rsid w:val="00B56B2E"/>
    <w:rsid w:val="00B705E5"/>
    <w:rsid w:val="00B765BF"/>
    <w:rsid w:val="00B92670"/>
    <w:rsid w:val="00BA7E80"/>
    <w:rsid w:val="00BD5053"/>
    <w:rsid w:val="00BD5322"/>
    <w:rsid w:val="00BD56AF"/>
    <w:rsid w:val="00BD61D3"/>
    <w:rsid w:val="00BF106C"/>
    <w:rsid w:val="00BF498B"/>
    <w:rsid w:val="00C01124"/>
    <w:rsid w:val="00C22372"/>
    <w:rsid w:val="00C24460"/>
    <w:rsid w:val="00C26595"/>
    <w:rsid w:val="00C607F0"/>
    <w:rsid w:val="00C64738"/>
    <w:rsid w:val="00C64E55"/>
    <w:rsid w:val="00C6683A"/>
    <w:rsid w:val="00C66D2E"/>
    <w:rsid w:val="00C76DFF"/>
    <w:rsid w:val="00C869D1"/>
    <w:rsid w:val="00CA0ADD"/>
    <w:rsid w:val="00CB13CF"/>
    <w:rsid w:val="00CF571F"/>
    <w:rsid w:val="00D11942"/>
    <w:rsid w:val="00D14573"/>
    <w:rsid w:val="00D278E3"/>
    <w:rsid w:val="00D30B02"/>
    <w:rsid w:val="00D33D01"/>
    <w:rsid w:val="00D3545E"/>
    <w:rsid w:val="00D404A2"/>
    <w:rsid w:val="00D47D2B"/>
    <w:rsid w:val="00D554F6"/>
    <w:rsid w:val="00D56D2F"/>
    <w:rsid w:val="00D638FB"/>
    <w:rsid w:val="00D77E1B"/>
    <w:rsid w:val="00D856D7"/>
    <w:rsid w:val="00D85FE7"/>
    <w:rsid w:val="00D94BD8"/>
    <w:rsid w:val="00DB5F2E"/>
    <w:rsid w:val="00DB6547"/>
    <w:rsid w:val="00DE5722"/>
    <w:rsid w:val="00DF2A6A"/>
    <w:rsid w:val="00DF7392"/>
    <w:rsid w:val="00E02AD3"/>
    <w:rsid w:val="00E32C7D"/>
    <w:rsid w:val="00E33662"/>
    <w:rsid w:val="00E33AE9"/>
    <w:rsid w:val="00E3437A"/>
    <w:rsid w:val="00E44EDB"/>
    <w:rsid w:val="00E52908"/>
    <w:rsid w:val="00E54C8A"/>
    <w:rsid w:val="00E669F1"/>
    <w:rsid w:val="00E75E35"/>
    <w:rsid w:val="00E76B79"/>
    <w:rsid w:val="00E77E34"/>
    <w:rsid w:val="00E8251A"/>
    <w:rsid w:val="00E84995"/>
    <w:rsid w:val="00EA3781"/>
    <w:rsid w:val="00EA7282"/>
    <w:rsid w:val="00EB6419"/>
    <w:rsid w:val="00EB73B6"/>
    <w:rsid w:val="00EC3D70"/>
    <w:rsid w:val="00EC3E78"/>
    <w:rsid w:val="00ED51B3"/>
    <w:rsid w:val="00ED64BC"/>
    <w:rsid w:val="00ED69AC"/>
    <w:rsid w:val="00EE0711"/>
    <w:rsid w:val="00EE6305"/>
    <w:rsid w:val="00EF6E0A"/>
    <w:rsid w:val="00F00060"/>
    <w:rsid w:val="00F018C7"/>
    <w:rsid w:val="00F160A6"/>
    <w:rsid w:val="00F252DD"/>
    <w:rsid w:val="00F37309"/>
    <w:rsid w:val="00F40513"/>
    <w:rsid w:val="00F421AF"/>
    <w:rsid w:val="00F46108"/>
    <w:rsid w:val="00F470E6"/>
    <w:rsid w:val="00F65FA0"/>
    <w:rsid w:val="00F80406"/>
    <w:rsid w:val="00F95DE0"/>
    <w:rsid w:val="00FA06BF"/>
    <w:rsid w:val="00FC2421"/>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0</TotalTime>
  <Pages>4</Pages>
  <Words>1152</Words>
  <Characters>6573</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2005-06-07T16:56:00Z</cp:lastPrinted>
  <dcterms:created xsi:type="dcterms:W3CDTF">2026-06-10T15:12:00Z</dcterms:created>
  <dcterms:modified xsi:type="dcterms:W3CDTF">2026-06-10T15:54:00Z</dcterms:modified>
</cp:coreProperties>
</file>