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49B50F34" w:rsidR="006B2490" w:rsidRPr="003E0053" w:rsidRDefault="006B2490" w:rsidP="006B2490">
      <w:pPr>
        <w:jc w:val="center"/>
        <w:rPr>
          <w:rFonts w:ascii="Book Antiqua" w:hAnsi="Book Antiqua"/>
          <w:lang w:val="es-ES_tradnl"/>
        </w:rPr>
      </w:pPr>
      <w:r w:rsidRPr="003E0053">
        <w:rPr>
          <w:rFonts w:ascii="Book Antiqua" w:hAnsi="Book Antiqua"/>
          <w:sz w:val="28"/>
          <w:szCs w:val="28"/>
          <w:lang w:val="es-ES_tradnl"/>
        </w:rPr>
        <w:t>GOBIERNO DE PUERTO RICO</w:t>
      </w:r>
    </w:p>
    <w:p w14:paraId="258C36AA" w14:textId="77777777" w:rsidR="006B2490" w:rsidRPr="003E0053" w:rsidRDefault="006B2490" w:rsidP="006B2490">
      <w:pPr>
        <w:jc w:val="center"/>
        <w:rPr>
          <w:rFonts w:ascii="Book Antiqua" w:hAnsi="Book Antiqua"/>
          <w:lang w:val="es-ES_tradnl"/>
        </w:rPr>
      </w:pPr>
    </w:p>
    <w:p w14:paraId="0F19ED1B" w14:textId="12669AE6" w:rsidR="006B2490" w:rsidRPr="0002470A" w:rsidRDefault="0002470A" w:rsidP="0002470A">
      <w:pPr>
        <w:pStyle w:val="Title2"/>
        <w:suppressLineNumbers/>
        <w:tabs>
          <w:tab w:val="clear" w:pos="648"/>
          <w:tab w:val="clear" w:pos="7776"/>
          <w:tab w:val="clear" w:pos="7848"/>
        </w:tabs>
        <w:rPr>
          <w:rFonts w:ascii="Book Antiqua" w:hAnsi="Book Antiqua"/>
          <w:szCs w:val="24"/>
          <w:lang w:val="it-IT"/>
        </w:rPr>
      </w:pPr>
      <w:r w:rsidRPr="0002470A">
        <w:rPr>
          <w:rFonts w:ascii="Book Antiqua" w:hAnsi="Book Antiqua"/>
          <w:szCs w:val="24"/>
          <w:lang w:val="it-IT"/>
        </w:rPr>
        <w:t>20ma.</w:t>
      </w:r>
      <w:r w:rsidR="006B2490" w:rsidRPr="0002470A">
        <w:rPr>
          <w:rFonts w:ascii="Book Antiqua" w:hAnsi="Book Antiqua"/>
          <w:szCs w:val="24"/>
          <w:lang w:val="it-IT"/>
        </w:rPr>
        <w:tab/>
        <w:t>Asamblea</w:t>
      </w:r>
      <w:r w:rsidR="006B2490" w:rsidRPr="0002470A">
        <w:rPr>
          <w:rFonts w:ascii="Book Antiqua" w:hAnsi="Book Antiqua"/>
          <w:szCs w:val="24"/>
          <w:lang w:val="it-IT"/>
        </w:rPr>
        <w:tab/>
      </w:r>
      <w:r>
        <w:rPr>
          <w:rFonts w:ascii="Book Antiqua" w:hAnsi="Book Antiqua"/>
          <w:szCs w:val="24"/>
          <w:lang w:val="it-IT"/>
        </w:rPr>
        <w:t xml:space="preserve">                                                                                               </w:t>
      </w:r>
      <w:r w:rsidRPr="0002470A">
        <w:rPr>
          <w:rFonts w:ascii="Book Antiqua" w:hAnsi="Book Antiqua"/>
          <w:szCs w:val="24"/>
          <w:lang w:val="it-IT"/>
        </w:rPr>
        <w:t>3r</w:t>
      </w:r>
      <w:r>
        <w:rPr>
          <w:rFonts w:ascii="Book Antiqua" w:hAnsi="Book Antiqua"/>
          <w:szCs w:val="24"/>
          <w:lang w:val="it-IT"/>
        </w:rPr>
        <w:t xml:space="preserve">a. </w:t>
      </w:r>
      <w:r w:rsidR="006B2490" w:rsidRPr="0002470A">
        <w:rPr>
          <w:rFonts w:ascii="Book Antiqua" w:hAnsi="Book Antiqua"/>
          <w:szCs w:val="24"/>
          <w:lang w:val="it-IT"/>
        </w:rPr>
        <w:t>Sesión</w:t>
      </w:r>
    </w:p>
    <w:p w14:paraId="70A9D403" w14:textId="05512966" w:rsidR="006B2490" w:rsidRPr="0002470A" w:rsidRDefault="006B2490" w:rsidP="0002470A">
      <w:pPr>
        <w:pStyle w:val="Title2"/>
        <w:suppressLineNumbers/>
        <w:tabs>
          <w:tab w:val="clear" w:pos="648"/>
          <w:tab w:val="clear" w:pos="7776"/>
          <w:tab w:val="clear" w:pos="7848"/>
        </w:tabs>
        <w:rPr>
          <w:rFonts w:ascii="Book Antiqua" w:hAnsi="Book Antiqua"/>
          <w:szCs w:val="24"/>
          <w:lang w:val="it-IT"/>
        </w:rPr>
      </w:pPr>
      <w:r w:rsidRPr="0002470A">
        <w:rPr>
          <w:rFonts w:ascii="Book Antiqua" w:hAnsi="Book Antiqua"/>
          <w:szCs w:val="24"/>
          <w:lang w:val="it-IT"/>
        </w:rPr>
        <w:tab/>
        <w:t>Legislativa</w:t>
      </w:r>
      <w:r w:rsidRPr="0002470A">
        <w:rPr>
          <w:rFonts w:ascii="Book Antiqua" w:hAnsi="Book Antiqua"/>
          <w:szCs w:val="24"/>
          <w:lang w:val="it-IT"/>
        </w:rPr>
        <w:tab/>
      </w:r>
      <w:r w:rsidRP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r>
      <w:r w:rsidR="0002470A">
        <w:rPr>
          <w:rFonts w:ascii="Book Antiqua" w:hAnsi="Book Antiqua"/>
          <w:szCs w:val="24"/>
          <w:lang w:val="it-IT"/>
        </w:rPr>
        <w:tab/>
        <w:t xml:space="preserve">      </w:t>
      </w:r>
      <w:r w:rsidRPr="0002470A">
        <w:rPr>
          <w:rFonts w:ascii="Book Antiqua" w:hAnsi="Book Antiqua"/>
          <w:szCs w:val="24"/>
          <w:lang w:val="it-IT"/>
        </w:rPr>
        <w:t>Ordinaria</w:t>
      </w:r>
    </w:p>
    <w:p w14:paraId="3E376190" w14:textId="77777777" w:rsidR="006B2490" w:rsidRPr="0002470A" w:rsidRDefault="006B2490" w:rsidP="006B2490">
      <w:pPr>
        <w:rPr>
          <w:rFonts w:ascii="Book Antiqua" w:hAnsi="Book Antiqua"/>
          <w:lang w:val="it-IT"/>
        </w:rPr>
      </w:pPr>
    </w:p>
    <w:p w14:paraId="6DA6AF7F" w14:textId="77777777" w:rsidR="006B2490" w:rsidRPr="003E0053" w:rsidRDefault="006B2490" w:rsidP="006B2490">
      <w:pPr>
        <w:jc w:val="center"/>
        <w:rPr>
          <w:rFonts w:ascii="Book Antiqua" w:hAnsi="Book Antiqua"/>
          <w:b/>
          <w:sz w:val="36"/>
          <w:lang w:val="es-ES_tradnl"/>
        </w:rPr>
      </w:pPr>
      <w:r w:rsidRPr="003E0053">
        <w:rPr>
          <w:rFonts w:ascii="Book Antiqua" w:hAnsi="Book Antiqua"/>
          <w:b/>
          <w:sz w:val="36"/>
          <w:lang w:val="es-ES_tradnl"/>
        </w:rPr>
        <w:t>C</w:t>
      </w:r>
      <w:r w:rsidRPr="003E0053">
        <w:rPr>
          <w:rFonts w:ascii="Book Antiqua" w:hAnsi="Book Antiqua"/>
          <w:b/>
          <w:sz w:val="36"/>
          <w:lang w:val="es-PR"/>
        </w:rPr>
        <w:t>Á</w:t>
      </w:r>
      <w:r w:rsidRPr="003E0053">
        <w:rPr>
          <w:rFonts w:ascii="Book Antiqua" w:hAnsi="Book Antiqua"/>
          <w:b/>
          <w:sz w:val="36"/>
          <w:lang w:val="es-ES_tradnl"/>
        </w:rPr>
        <w:t>MARA DE REPRESENTANTES</w:t>
      </w:r>
    </w:p>
    <w:p w14:paraId="2EA78157" w14:textId="77777777" w:rsidR="006B2490" w:rsidRPr="003E0053" w:rsidRDefault="006B2490" w:rsidP="006B2490">
      <w:pPr>
        <w:jc w:val="center"/>
        <w:rPr>
          <w:rFonts w:ascii="Book Antiqua" w:hAnsi="Book Antiqua"/>
          <w:lang w:val="es-ES_tradnl"/>
        </w:rPr>
      </w:pPr>
    </w:p>
    <w:p w14:paraId="6B19B727" w14:textId="4EE4ED7A" w:rsidR="006B2490" w:rsidRPr="003E0053" w:rsidRDefault="006B2490" w:rsidP="006B2490">
      <w:pPr>
        <w:jc w:val="center"/>
        <w:rPr>
          <w:rFonts w:ascii="Book Antiqua" w:hAnsi="Book Antiqua"/>
          <w:b/>
          <w:sz w:val="52"/>
          <w:lang w:val="es-ES_tradnl"/>
        </w:rPr>
      </w:pPr>
      <w:r w:rsidRPr="003E0053">
        <w:rPr>
          <w:rFonts w:ascii="Book Antiqua" w:hAnsi="Book Antiqua"/>
          <w:b/>
          <w:sz w:val="52"/>
          <w:lang w:val="es-ES_tradnl"/>
        </w:rPr>
        <w:t xml:space="preserve">P. de la C. </w:t>
      </w:r>
      <w:r w:rsidR="00626B76">
        <w:rPr>
          <w:rFonts w:ascii="Book Antiqua" w:hAnsi="Book Antiqua"/>
          <w:b/>
          <w:sz w:val="52"/>
          <w:lang w:val="es-ES_tradnl"/>
        </w:rPr>
        <w:t>1318</w:t>
      </w:r>
    </w:p>
    <w:p w14:paraId="5494371F" w14:textId="77777777" w:rsidR="006B2490" w:rsidRPr="003E0053" w:rsidRDefault="006B2490" w:rsidP="006B2490">
      <w:pPr>
        <w:jc w:val="center"/>
        <w:rPr>
          <w:rFonts w:ascii="Book Antiqua" w:hAnsi="Book Antiqua"/>
          <w:lang w:val="es-ES_tradnl"/>
        </w:rPr>
      </w:pPr>
    </w:p>
    <w:p w14:paraId="55138617" w14:textId="7B92B0ED" w:rsidR="006B2490" w:rsidRPr="003E0053" w:rsidRDefault="00626B76" w:rsidP="00212173">
      <w:pPr>
        <w:tabs>
          <w:tab w:val="left" w:pos="270"/>
          <w:tab w:val="left" w:pos="450"/>
        </w:tabs>
        <w:jc w:val="center"/>
        <w:rPr>
          <w:rFonts w:ascii="Book Antiqua" w:hAnsi="Book Antiqua"/>
          <w:lang w:val="es-ES_tradnl"/>
        </w:rPr>
      </w:pPr>
      <w:r>
        <w:rPr>
          <w:rFonts w:ascii="Book Antiqua" w:hAnsi="Book Antiqua"/>
          <w:lang w:val="es-ES_tradnl"/>
        </w:rPr>
        <w:t xml:space="preserve">22 </w:t>
      </w:r>
      <w:r w:rsidR="00927E7B">
        <w:rPr>
          <w:rFonts w:ascii="Book Antiqua" w:hAnsi="Book Antiqua"/>
          <w:lang w:val="es-ES_tradnl"/>
        </w:rPr>
        <w:t>DE JUNIO D</w:t>
      </w:r>
      <w:r w:rsidR="00AE2582">
        <w:rPr>
          <w:rFonts w:ascii="Book Antiqua" w:hAnsi="Book Antiqua"/>
          <w:lang w:val="es-ES_tradnl"/>
        </w:rPr>
        <w:t>E</w:t>
      </w:r>
      <w:r w:rsidR="006B2490" w:rsidRPr="003E0053">
        <w:rPr>
          <w:rFonts w:ascii="Book Antiqua" w:hAnsi="Book Antiqua"/>
          <w:lang w:val="es-ES_tradnl"/>
        </w:rPr>
        <w:t xml:space="preserve"> 202</w:t>
      </w:r>
      <w:r w:rsidR="00BC2E54" w:rsidRPr="003E0053">
        <w:rPr>
          <w:rFonts w:ascii="Book Antiqua" w:hAnsi="Book Antiqua"/>
          <w:lang w:val="es-ES_tradnl"/>
        </w:rPr>
        <w:t>6</w:t>
      </w:r>
    </w:p>
    <w:p w14:paraId="690BF46C" w14:textId="77777777" w:rsidR="006B2490" w:rsidRPr="003E0053" w:rsidRDefault="006B2490" w:rsidP="006B2490">
      <w:pPr>
        <w:jc w:val="center"/>
        <w:rPr>
          <w:rFonts w:ascii="Book Antiqua" w:hAnsi="Book Antiqua"/>
          <w:lang w:val="es-ES_tradnl"/>
        </w:rPr>
      </w:pPr>
    </w:p>
    <w:p w14:paraId="0AACCBCC" w14:textId="76A0DB0F" w:rsidR="006B2490" w:rsidRPr="003E0053" w:rsidRDefault="006B2490" w:rsidP="006B2490">
      <w:pPr>
        <w:jc w:val="center"/>
        <w:rPr>
          <w:rFonts w:ascii="Book Antiqua" w:hAnsi="Book Antiqua"/>
          <w:iCs/>
          <w:szCs w:val="20"/>
          <w:lang w:val="es-ES_tradnl"/>
        </w:rPr>
      </w:pPr>
      <w:r w:rsidRPr="003E0053">
        <w:rPr>
          <w:rFonts w:ascii="Book Antiqua" w:hAnsi="Book Antiqua"/>
          <w:lang w:val="es-ES_tradnl"/>
        </w:rPr>
        <w:t xml:space="preserve">Presentado por </w:t>
      </w:r>
      <w:r w:rsidR="0065248C" w:rsidRPr="003E0053">
        <w:rPr>
          <w:rFonts w:ascii="Book Antiqua" w:hAnsi="Book Antiqua"/>
          <w:lang w:val="es-ES_tradnl"/>
        </w:rPr>
        <w:t>la</w:t>
      </w:r>
      <w:r w:rsidRPr="003E0053">
        <w:rPr>
          <w:rFonts w:ascii="Book Antiqua" w:hAnsi="Book Antiqua"/>
          <w:lang w:val="es-ES_tradnl"/>
        </w:rPr>
        <w:t xml:space="preserve"> representante</w:t>
      </w:r>
      <w:r w:rsidRPr="003E0053">
        <w:rPr>
          <w:rFonts w:ascii="Book Antiqua" w:hAnsi="Book Antiqua"/>
          <w:i/>
          <w:lang w:val="es-ES_tradnl"/>
        </w:rPr>
        <w:t xml:space="preserve"> </w:t>
      </w:r>
      <w:r w:rsidR="0065248C" w:rsidRPr="003E0053">
        <w:rPr>
          <w:rFonts w:ascii="Book Antiqua" w:hAnsi="Book Antiqua"/>
          <w:i/>
          <w:lang w:val="es-ES_tradnl"/>
        </w:rPr>
        <w:t>Pérez Ramírez</w:t>
      </w:r>
    </w:p>
    <w:p w14:paraId="22130E8D" w14:textId="77777777" w:rsidR="006B2490" w:rsidRPr="003E0053" w:rsidRDefault="006B2490" w:rsidP="006B2490">
      <w:pPr>
        <w:jc w:val="center"/>
        <w:rPr>
          <w:rFonts w:ascii="Book Antiqua" w:hAnsi="Book Antiqua"/>
          <w:lang w:val="es-ES_tradnl"/>
        </w:rPr>
      </w:pPr>
    </w:p>
    <w:p w14:paraId="50220EF7" w14:textId="0D526FDE" w:rsidR="006B2490" w:rsidRPr="003E0053" w:rsidRDefault="006B2490" w:rsidP="006B2490">
      <w:pPr>
        <w:jc w:val="center"/>
        <w:rPr>
          <w:rFonts w:ascii="Book Antiqua" w:hAnsi="Book Antiqua"/>
          <w:lang w:val="es-ES_tradnl"/>
        </w:rPr>
      </w:pPr>
      <w:r w:rsidRPr="003E0053">
        <w:rPr>
          <w:rFonts w:ascii="Book Antiqua" w:hAnsi="Book Antiqua"/>
          <w:lang w:val="es-ES_tradnl"/>
        </w:rPr>
        <w:t>Referido a</w:t>
      </w:r>
      <w:r w:rsidR="00927E7B">
        <w:rPr>
          <w:rFonts w:ascii="Book Antiqua" w:hAnsi="Book Antiqua"/>
          <w:lang w:val="es-ES_tradnl"/>
        </w:rPr>
        <w:t xml:space="preserve"> la Comisión de Educación</w:t>
      </w:r>
    </w:p>
    <w:p w14:paraId="45A4E81B" w14:textId="77777777" w:rsidR="006B2490" w:rsidRPr="003E0053" w:rsidRDefault="006B2490" w:rsidP="006B2490">
      <w:pPr>
        <w:jc w:val="both"/>
        <w:rPr>
          <w:rFonts w:ascii="Book Antiqua" w:hAnsi="Book Antiqua"/>
          <w:lang w:val="es-ES_tradnl"/>
        </w:rPr>
      </w:pPr>
    </w:p>
    <w:p w14:paraId="62692D7F" w14:textId="77777777" w:rsidR="006B2490" w:rsidRPr="0002470A" w:rsidRDefault="006B2490" w:rsidP="006B2490">
      <w:pPr>
        <w:jc w:val="center"/>
        <w:rPr>
          <w:rFonts w:ascii="Book Antiqua" w:hAnsi="Book Antiqua"/>
          <w:b/>
          <w:sz w:val="28"/>
          <w:szCs w:val="28"/>
          <w:lang w:val="es-ES_tradnl"/>
        </w:rPr>
      </w:pPr>
      <w:r w:rsidRPr="0002470A">
        <w:rPr>
          <w:rFonts w:ascii="Book Antiqua" w:hAnsi="Book Antiqua"/>
          <w:b/>
          <w:sz w:val="28"/>
          <w:szCs w:val="28"/>
          <w:lang w:val="es-ES_tradnl"/>
        </w:rPr>
        <w:t>LEY</w:t>
      </w:r>
    </w:p>
    <w:p w14:paraId="78034B3B" w14:textId="77777777" w:rsidR="006B2490" w:rsidRPr="003E0053" w:rsidRDefault="006B2490" w:rsidP="006B2490">
      <w:pPr>
        <w:jc w:val="center"/>
        <w:rPr>
          <w:rFonts w:ascii="Book Antiqua" w:hAnsi="Book Antiqua"/>
          <w:lang w:val="es-ES_tradnl"/>
        </w:rPr>
      </w:pPr>
    </w:p>
    <w:p w14:paraId="09A65984" w14:textId="259DC321" w:rsidR="00EE1BC5" w:rsidRPr="003E0053" w:rsidRDefault="00606313" w:rsidP="00927E7B">
      <w:pPr>
        <w:ind w:left="720" w:hanging="720"/>
        <w:jc w:val="both"/>
        <w:rPr>
          <w:rFonts w:ascii="Book Antiqua" w:hAnsi="Book Antiqua"/>
          <w:lang w:val="es-ES"/>
        </w:rPr>
      </w:pPr>
      <w:r w:rsidRPr="003E0053">
        <w:rPr>
          <w:rFonts w:ascii="Book Antiqua" w:hAnsi="Book Antiqua"/>
          <w:lang w:val="es-ES"/>
        </w:rPr>
        <w:t>Para</w:t>
      </w:r>
      <w:r w:rsidR="00043E02" w:rsidRPr="003E0053">
        <w:rPr>
          <w:rFonts w:ascii="Book Antiqua" w:hAnsi="Book Antiqua"/>
          <w:lang w:val="es-ES"/>
        </w:rPr>
        <w:t xml:space="preserve"> </w:t>
      </w:r>
      <w:r w:rsidR="00494FE3" w:rsidRPr="003E0053">
        <w:rPr>
          <w:rFonts w:ascii="Book Antiqua" w:hAnsi="Book Antiqua"/>
          <w:lang w:val="es-ES"/>
        </w:rPr>
        <w:t>añadir el Artículo 4-A y enmendar los Artículos 13 y 14 de la Ley Núm. 1 de 20 de enero de 1966, según enmendada, conocida como “Ley de la Universidad de Puerto Rico”, a fin de establecer el “Programa</w:t>
      </w:r>
      <w:r w:rsidR="00494FE3" w:rsidRPr="003E0053">
        <w:rPr>
          <w:rFonts w:ascii="Book Antiqua" w:hAnsi="Book Antiqua"/>
          <w:lang w:val="es-PR"/>
        </w:rPr>
        <w:t xml:space="preserve"> </w:t>
      </w:r>
      <w:r w:rsidR="00494FE3" w:rsidRPr="003E0053">
        <w:rPr>
          <w:rFonts w:ascii="Book Antiqua" w:hAnsi="Book Antiqua"/>
          <w:lang w:val="es-ES"/>
        </w:rPr>
        <w:t>para la Reconversión Universitaria y Educación Continua de Adultos Trabajadores en la Universidad de Puerto Rico”</w:t>
      </w:r>
      <w:r w:rsidR="000F068B">
        <w:rPr>
          <w:rFonts w:ascii="Book Antiqua" w:hAnsi="Book Antiqua"/>
          <w:lang w:val="es-ES"/>
        </w:rPr>
        <w:t>;</w:t>
      </w:r>
      <w:r w:rsidR="00494FE3" w:rsidRPr="003E0053">
        <w:rPr>
          <w:rFonts w:ascii="Book Antiqua" w:hAnsi="Book Antiqua"/>
          <w:lang w:val="es-ES"/>
        </w:rPr>
        <w:t xml:space="preserve"> crear la División Universitaria para Adultos Trabajadores (DUAT-UPR); </w:t>
      </w:r>
      <w:r w:rsidR="009D5813" w:rsidRPr="003E0053">
        <w:rPr>
          <w:rFonts w:ascii="Book Antiqua" w:hAnsi="Book Antiqua"/>
          <w:lang w:val="es-ES"/>
        </w:rPr>
        <w:t>declarar política pública; establecer</w:t>
      </w:r>
      <w:r w:rsidR="00494FE3" w:rsidRPr="003E0053">
        <w:rPr>
          <w:rFonts w:ascii="Book Antiqua" w:hAnsi="Book Antiqua"/>
          <w:lang w:val="es-ES"/>
        </w:rPr>
        <w:t xml:space="preserve"> programas académicos flexibles y virtuales dirigidos a personas de </w:t>
      </w:r>
      <w:r w:rsidR="009D5813" w:rsidRPr="003E0053">
        <w:rPr>
          <w:rFonts w:ascii="Book Antiqua" w:hAnsi="Book Antiqua"/>
          <w:lang w:val="es-ES"/>
        </w:rPr>
        <w:t>veinticinco (</w:t>
      </w:r>
      <w:r w:rsidR="00494FE3" w:rsidRPr="003E0053">
        <w:rPr>
          <w:rFonts w:ascii="Book Antiqua" w:hAnsi="Book Antiqua"/>
          <w:lang w:val="es-ES"/>
        </w:rPr>
        <w:t>25</w:t>
      </w:r>
      <w:r w:rsidR="009D5813" w:rsidRPr="003E0053">
        <w:rPr>
          <w:rFonts w:ascii="Book Antiqua" w:hAnsi="Book Antiqua"/>
          <w:lang w:val="es-ES"/>
        </w:rPr>
        <w:t>)</w:t>
      </w:r>
      <w:r w:rsidR="00494FE3" w:rsidRPr="003E0053">
        <w:rPr>
          <w:rFonts w:ascii="Book Antiqua" w:hAnsi="Book Antiqua"/>
          <w:lang w:val="es-ES"/>
        </w:rPr>
        <w:t xml:space="preserve"> años o más;</w:t>
      </w:r>
      <w:r w:rsidR="00EE1BC5" w:rsidRPr="003E0053">
        <w:rPr>
          <w:rFonts w:ascii="Book Antiqua" w:hAnsi="Book Antiqua"/>
          <w:lang w:val="es-ES"/>
        </w:rPr>
        <w:t xml:space="preserve"> </w:t>
      </w:r>
      <w:r w:rsidR="009D5813" w:rsidRPr="003E0053">
        <w:rPr>
          <w:rFonts w:ascii="Book Antiqua" w:hAnsi="Book Antiqua"/>
          <w:lang w:val="es-ES"/>
        </w:rPr>
        <w:t xml:space="preserve">establecer criterios de elegibilidad; </w:t>
      </w:r>
      <w:r w:rsidR="00494FE3" w:rsidRPr="003E0053">
        <w:rPr>
          <w:rFonts w:ascii="Book Antiqua" w:hAnsi="Book Antiqua"/>
          <w:lang w:val="es-ES"/>
        </w:rPr>
        <w:t>desarrollar un modelo de matrícula y horarios adaptados a la realidad laboral</w:t>
      </w:r>
      <w:r w:rsidR="00EE1BC5" w:rsidRPr="003E0053">
        <w:rPr>
          <w:rFonts w:ascii="Book Antiqua" w:hAnsi="Book Antiqua"/>
          <w:lang w:val="es-ES"/>
        </w:rPr>
        <w:t>; ordenar informes</w:t>
      </w:r>
      <w:r w:rsidR="000F068B">
        <w:rPr>
          <w:rFonts w:ascii="Book Antiqua" w:hAnsi="Book Antiqua"/>
          <w:lang w:val="es-ES"/>
        </w:rPr>
        <w:t xml:space="preserve"> y</w:t>
      </w:r>
      <w:r w:rsidR="009D5813" w:rsidRPr="003E0053">
        <w:rPr>
          <w:rFonts w:ascii="Book Antiqua" w:hAnsi="Book Antiqua"/>
          <w:lang w:val="es-ES"/>
        </w:rPr>
        <w:t xml:space="preserve"> la promoción y divulgación del programa; </w:t>
      </w:r>
      <w:r w:rsidR="0062689E">
        <w:rPr>
          <w:rFonts w:ascii="Book Antiqua" w:hAnsi="Book Antiqua"/>
          <w:lang w:val="es-ES"/>
        </w:rPr>
        <w:t>instituir</w:t>
      </w:r>
      <w:r w:rsidR="00EE1BC5" w:rsidRPr="003E0053">
        <w:rPr>
          <w:rFonts w:ascii="Book Antiqua" w:hAnsi="Book Antiqua"/>
          <w:lang w:val="es-ES"/>
        </w:rPr>
        <w:t xml:space="preserve"> el Fondo Especial de Ingresos Propios; añadir definiciones; y disponer reglamentación.</w:t>
      </w:r>
    </w:p>
    <w:p w14:paraId="4C7AA583" w14:textId="4DC4CD35" w:rsidR="00494FE3" w:rsidRPr="003E0053" w:rsidRDefault="00494FE3" w:rsidP="00927E7B">
      <w:pPr>
        <w:ind w:left="720" w:hanging="720"/>
        <w:jc w:val="both"/>
        <w:rPr>
          <w:rFonts w:ascii="Book Antiqua" w:hAnsi="Book Antiqua"/>
          <w:lang w:val="es-ES"/>
        </w:rPr>
      </w:pPr>
    </w:p>
    <w:p w14:paraId="4BF0876E" w14:textId="282C563B" w:rsidR="0015108F" w:rsidRPr="003E0053" w:rsidRDefault="006B2490" w:rsidP="0015108F">
      <w:pPr>
        <w:jc w:val="center"/>
        <w:rPr>
          <w:rFonts w:ascii="Book Antiqua" w:hAnsi="Book Antiqua"/>
          <w:lang w:val="es-ES"/>
        </w:rPr>
      </w:pPr>
      <w:r w:rsidRPr="003E0053">
        <w:rPr>
          <w:rFonts w:ascii="Book Antiqua" w:hAnsi="Book Antiqua"/>
          <w:lang w:val="es-ES"/>
        </w:rPr>
        <w:t>EXPOSICIÓN DE MOTIVOS</w:t>
      </w:r>
    </w:p>
    <w:p w14:paraId="6590DE84" w14:textId="77777777" w:rsidR="0015108F" w:rsidRPr="003E0053" w:rsidRDefault="0015108F" w:rsidP="0015108F">
      <w:pPr>
        <w:jc w:val="both"/>
        <w:rPr>
          <w:rFonts w:ascii="Book Antiqua" w:hAnsi="Book Antiqua"/>
          <w:lang w:val="es-ES"/>
        </w:rPr>
      </w:pPr>
    </w:p>
    <w:p w14:paraId="35EF9023" w14:textId="7C7161D9" w:rsidR="00905BDA" w:rsidRPr="003E0053" w:rsidRDefault="00905BDA" w:rsidP="00905BDA">
      <w:pPr>
        <w:tabs>
          <w:tab w:val="left" w:pos="360"/>
          <w:tab w:val="left" w:pos="450"/>
          <w:tab w:val="left" w:pos="630"/>
        </w:tabs>
        <w:jc w:val="both"/>
        <w:rPr>
          <w:rFonts w:ascii="Book Antiqua" w:hAnsi="Book Antiqua"/>
          <w:lang w:val="es-ES"/>
        </w:rPr>
      </w:pPr>
      <w:r w:rsidRPr="003E0053">
        <w:rPr>
          <w:rFonts w:ascii="Book Antiqua" w:hAnsi="Book Antiqua"/>
          <w:lang w:val="es-ES"/>
        </w:rPr>
        <w:tab/>
        <w:t>La población estudiantil tradicional en la Isla ha disminuido dramáticamente en la última década</w:t>
      </w:r>
      <w:r w:rsidR="005B7520" w:rsidRPr="003E0053">
        <w:rPr>
          <w:rFonts w:ascii="Book Antiqua" w:hAnsi="Book Antiqua"/>
          <w:lang w:val="es-ES"/>
        </w:rPr>
        <w:t>,</w:t>
      </w:r>
      <w:r w:rsidRPr="003E0053">
        <w:rPr>
          <w:rFonts w:ascii="Book Antiqua" w:hAnsi="Book Antiqua"/>
          <w:lang w:val="es-ES"/>
        </w:rPr>
        <w:t xml:space="preserve"> lo que ha afectado directamente la matrícula y los ingresos de la Universidad de Puerto Rico (UPR). Esta baja responde, en parte, a la reducción </w:t>
      </w:r>
      <w:r w:rsidR="005B7520" w:rsidRPr="003E0053">
        <w:rPr>
          <w:rFonts w:ascii="Book Antiqua" w:hAnsi="Book Antiqua"/>
          <w:lang w:val="es-ES"/>
        </w:rPr>
        <w:t xml:space="preserve">de la </w:t>
      </w:r>
      <w:r w:rsidRPr="003E0053">
        <w:rPr>
          <w:rFonts w:ascii="Book Antiqua" w:hAnsi="Book Antiqua"/>
          <w:lang w:val="es-ES"/>
        </w:rPr>
        <w:t>poblacional juvenil, la emigración y la caída en la tasa de natalidad. Sin embargo, hay un segmento poblacional que permanece</w:t>
      </w:r>
      <w:r w:rsidR="005B7520" w:rsidRPr="003E0053">
        <w:rPr>
          <w:rFonts w:ascii="Book Antiqua" w:hAnsi="Book Antiqua"/>
          <w:lang w:val="es-ES"/>
        </w:rPr>
        <w:t>,</w:t>
      </w:r>
      <w:r w:rsidRPr="003E0053">
        <w:rPr>
          <w:rFonts w:ascii="Book Antiqua" w:hAnsi="Book Antiqua"/>
          <w:lang w:val="es-ES"/>
        </w:rPr>
        <w:t xml:space="preserve"> con gran potencial educativo y profesional no atendido por el sistema universitario actual: los adultos trabajadores entre los 25 y 50 años.</w:t>
      </w:r>
    </w:p>
    <w:p w14:paraId="50D03DC0" w14:textId="3E42B7CF" w:rsidR="00AC27BB" w:rsidRPr="003E0053" w:rsidRDefault="00A40EDB" w:rsidP="00A245FC">
      <w:pPr>
        <w:tabs>
          <w:tab w:val="left" w:pos="360"/>
        </w:tabs>
        <w:jc w:val="both"/>
        <w:rPr>
          <w:rFonts w:ascii="Book Antiqua" w:hAnsi="Book Antiqua"/>
          <w:lang w:val="es-ES"/>
        </w:rPr>
      </w:pPr>
      <w:r w:rsidRPr="003E0053">
        <w:rPr>
          <w:rFonts w:ascii="Book Antiqua" w:hAnsi="Book Antiqua"/>
          <w:lang w:val="es-ES"/>
        </w:rPr>
        <w:tab/>
      </w:r>
    </w:p>
    <w:p w14:paraId="1AEB0F22" w14:textId="03F53994" w:rsidR="00A245FC" w:rsidRPr="003E0053" w:rsidRDefault="005B7520" w:rsidP="00A245FC">
      <w:pPr>
        <w:tabs>
          <w:tab w:val="left" w:pos="360"/>
        </w:tabs>
        <w:jc w:val="both"/>
        <w:rPr>
          <w:rFonts w:ascii="Book Antiqua" w:hAnsi="Book Antiqua"/>
          <w:lang w:val="es-ES"/>
        </w:rPr>
      </w:pPr>
      <w:r w:rsidRPr="003E0053">
        <w:rPr>
          <w:rFonts w:ascii="Book Antiqua" w:hAnsi="Book Antiqua"/>
          <w:lang w:val="es-ES"/>
        </w:rPr>
        <w:tab/>
      </w:r>
      <w:r w:rsidR="00710AC8" w:rsidRPr="003E0053">
        <w:rPr>
          <w:rFonts w:ascii="Book Antiqua" w:hAnsi="Book Antiqua"/>
          <w:lang w:val="es-ES"/>
        </w:rPr>
        <w:t>Este sector poblacional incluye personas que no culminaron sus estudios universitarios, profesionales que desean</w:t>
      </w:r>
      <w:r w:rsidR="006F123E" w:rsidRPr="003E0053">
        <w:rPr>
          <w:rFonts w:ascii="Book Antiqua" w:hAnsi="Book Antiqua"/>
          <w:lang w:val="es-ES"/>
        </w:rPr>
        <w:t xml:space="preserve"> reconvertirse, trabajadores que requieren nuevas destrezas o certificaciones, y adultos desempleados que buscan reintegrarse al </w:t>
      </w:r>
      <w:r w:rsidR="006F123E" w:rsidRPr="003E0053">
        <w:rPr>
          <w:rFonts w:ascii="Book Antiqua" w:hAnsi="Book Antiqua"/>
          <w:lang w:val="es-ES"/>
        </w:rPr>
        <w:lastRenderedPageBreak/>
        <w:t xml:space="preserve">mercado laboral. Muchas universidades en Estados Unidos, como la </w:t>
      </w:r>
      <w:r w:rsidR="006F123E" w:rsidRPr="003E0053">
        <w:rPr>
          <w:rFonts w:ascii="Book Antiqua" w:hAnsi="Book Antiqua"/>
          <w:i/>
          <w:iCs/>
          <w:lang w:val="es-ES"/>
        </w:rPr>
        <w:t xml:space="preserve">University </w:t>
      </w:r>
      <w:proofErr w:type="spellStart"/>
      <w:r w:rsidR="006F123E" w:rsidRPr="003E0053">
        <w:rPr>
          <w:rFonts w:ascii="Book Antiqua" w:hAnsi="Book Antiqua"/>
          <w:i/>
          <w:iCs/>
          <w:lang w:val="es-ES"/>
        </w:rPr>
        <w:t>of</w:t>
      </w:r>
      <w:proofErr w:type="spellEnd"/>
      <w:r w:rsidR="006F123E" w:rsidRPr="003E0053">
        <w:rPr>
          <w:rFonts w:ascii="Book Antiqua" w:hAnsi="Book Antiqua"/>
          <w:i/>
          <w:iCs/>
          <w:lang w:val="es-ES"/>
        </w:rPr>
        <w:t xml:space="preserve"> Maryland Global Campus</w:t>
      </w:r>
      <w:r w:rsidR="006F123E" w:rsidRPr="003E0053">
        <w:rPr>
          <w:rFonts w:ascii="Book Antiqua" w:hAnsi="Book Antiqua"/>
          <w:lang w:val="es-ES"/>
        </w:rPr>
        <w:t xml:space="preserve"> y la </w:t>
      </w:r>
      <w:r w:rsidR="006F123E" w:rsidRPr="003E0053">
        <w:rPr>
          <w:rFonts w:ascii="Book Antiqua" w:hAnsi="Book Antiqua"/>
          <w:i/>
          <w:iCs/>
          <w:lang w:val="es-ES"/>
        </w:rPr>
        <w:t>SUNY Empire State College</w:t>
      </w:r>
      <w:r w:rsidR="006F123E" w:rsidRPr="003E0053">
        <w:rPr>
          <w:rFonts w:ascii="Book Antiqua" w:hAnsi="Book Antiqua"/>
          <w:lang w:val="es-ES"/>
        </w:rPr>
        <w:t xml:space="preserve">, han implementado modelos exitosos dirigidos a este </w:t>
      </w:r>
      <w:r w:rsidR="006707C3" w:rsidRPr="003E0053">
        <w:rPr>
          <w:rFonts w:ascii="Book Antiqua" w:hAnsi="Book Antiqua"/>
          <w:lang w:val="es-ES"/>
        </w:rPr>
        <w:t>público</w:t>
      </w:r>
      <w:r w:rsidR="006F123E" w:rsidRPr="003E0053">
        <w:rPr>
          <w:rFonts w:ascii="Book Antiqua" w:hAnsi="Book Antiqua"/>
          <w:lang w:val="es-ES"/>
        </w:rPr>
        <w:t>, y ofrecen programas flexibles, virtuales, en horarios nocturnos o de fin de semana, y con apoyo personalizado.</w:t>
      </w:r>
    </w:p>
    <w:p w14:paraId="0B53D97F" w14:textId="77777777" w:rsidR="006F123E" w:rsidRPr="003E0053" w:rsidRDefault="006F123E" w:rsidP="00A245FC">
      <w:pPr>
        <w:tabs>
          <w:tab w:val="left" w:pos="360"/>
        </w:tabs>
        <w:jc w:val="both"/>
        <w:rPr>
          <w:rFonts w:ascii="Book Antiqua" w:hAnsi="Book Antiqua"/>
          <w:lang w:val="es-ES"/>
        </w:rPr>
      </w:pPr>
    </w:p>
    <w:p w14:paraId="5C3022F5" w14:textId="6BC4E27B" w:rsidR="006F123E" w:rsidRPr="003E0053" w:rsidRDefault="006F123E" w:rsidP="00A245FC">
      <w:pPr>
        <w:tabs>
          <w:tab w:val="left" w:pos="360"/>
        </w:tabs>
        <w:jc w:val="both"/>
        <w:rPr>
          <w:rFonts w:ascii="Book Antiqua" w:hAnsi="Book Antiqua"/>
          <w:lang w:val="es-ES"/>
        </w:rPr>
      </w:pPr>
      <w:r w:rsidRPr="003E0053">
        <w:rPr>
          <w:rFonts w:ascii="Book Antiqua" w:hAnsi="Book Antiqua"/>
          <w:lang w:val="es-ES"/>
        </w:rPr>
        <w:tab/>
      </w:r>
      <w:r w:rsidR="00837B70" w:rsidRPr="003E0053">
        <w:rPr>
          <w:rFonts w:ascii="Book Antiqua" w:hAnsi="Book Antiqua"/>
          <w:lang w:val="es-ES"/>
        </w:rPr>
        <w:t>La UPR, como institución pública, tiene la responsabilidad -y la oportunidad- de abrir sus puertas a este sector. Para lograrlo, es necesario crear una estructura administrativa especializada, desarrollar una oferta curricular adaptada, e implementar un modelo de matrícula y servicios diseñado para adultos con responsabilidades familiares y laborales.</w:t>
      </w:r>
    </w:p>
    <w:p w14:paraId="22731D53" w14:textId="77777777" w:rsidR="00837B70" w:rsidRPr="003E0053" w:rsidRDefault="00837B70" w:rsidP="00A245FC">
      <w:pPr>
        <w:tabs>
          <w:tab w:val="left" w:pos="360"/>
        </w:tabs>
        <w:jc w:val="both"/>
        <w:rPr>
          <w:rFonts w:ascii="Book Antiqua" w:hAnsi="Book Antiqua"/>
          <w:lang w:val="es-ES"/>
        </w:rPr>
      </w:pPr>
    </w:p>
    <w:p w14:paraId="43722F43" w14:textId="01F10C98" w:rsidR="00837B70" w:rsidRPr="003E0053" w:rsidRDefault="00837B70" w:rsidP="002B2900">
      <w:pPr>
        <w:tabs>
          <w:tab w:val="left" w:pos="360"/>
        </w:tabs>
        <w:jc w:val="both"/>
        <w:rPr>
          <w:rFonts w:ascii="Book Antiqua" w:hAnsi="Book Antiqua"/>
          <w:iCs/>
          <w:lang w:val="es-ES"/>
        </w:rPr>
      </w:pPr>
      <w:r w:rsidRPr="003E0053">
        <w:rPr>
          <w:rFonts w:ascii="Book Antiqua" w:hAnsi="Book Antiqua"/>
          <w:lang w:val="es-ES"/>
        </w:rPr>
        <w:tab/>
        <w:t xml:space="preserve">En consideración a todo lo anterior y por </w:t>
      </w:r>
      <w:r w:rsidR="00D2624D" w:rsidRPr="003E0053">
        <w:rPr>
          <w:rFonts w:ascii="Book Antiqua" w:hAnsi="Book Antiqua"/>
          <w:lang w:val="es-ES"/>
        </w:rPr>
        <w:t>creer</w:t>
      </w:r>
      <w:r w:rsidRPr="003E0053">
        <w:rPr>
          <w:rFonts w:ascii="Book Antiqua" w:hAnsi="Book Antiqua"/>
          <w:lang w:val="es-ES"/>
        </w:rPr>
        <w:t xml:space="preserve"> que nuestra Universidad</w:t>
      </w:r>
      <w:r w:rsidR="00562E3B" w:rsidRPr="003E0053">
        <w:rPr>
          <w:rFonts w:ascii="Book Antiqua" w:hAnsi="Book Antiqua"/>
          <w:iCs/>
          <w:lang w:val="es-ES"/>
        </w:rPr>
        <w:t>, más que una institución académica, debe convertirse en proveedora de formación continua a lo largo de la vida</w:t>
      </w:r>
      <w:r w:rsidRPr="003E0053">
        <w:rPr>
          <w:rFonts w:ascii="Book Antiqua" w:hAnsi="Book Antiqua"/>
          <w:iCs/>
          <w:lang w:val="es-ES"/>
        </w:rPr>
        <w:t xml:space="preserve"> y</w:t>
      </w:r>
      <w:r w:rsidR="00562E3B" w:rsidRPr="003E0053">
        <w:rPr>
          <w:rFonts w:ascii="Book Antiqua" w:hAnsi="Book Antiqua"/>
          <w:iCs/>
          <w:lang w:val="es-ES"/>
        </w:rPr>
        <w:t xml:space="preserve"> ser capaz de aumentar su capacidad </w:t>
      </w:r>
      <w:r w:rsidR="00E57415" w:rsidRPr="003E0053">
        <w:rPr>
          <w:rFonts w:ascii="Book Antiqua" w:hAnsi="Book Antiqua"/>
          <w:iCs/>
          <w:lang w:val="es-ES"/>
        </w:rPr>
        <w:t>para</w:t>
      </w:r>
      <w:r w:rsidR="00562E3B" w:rsidRPr="003E0053">
        <w:rPr>
          <w:rFonts w:ascii="Book Antiqua" w:hAnsi="Book Antiqua"/>
          <w:iCs/>
          <w:lang w:val="es-ES"/>
        </w:rPr>
        <w:t xml:space="preserve"> generar ingresos propios</w:t>
      </w:r>
      <w:r w:rsidR="00B4046E" w:rsidRPr="003E0053">
        <w:rPr>
          <w:rFonts w:ascii="Book Antiqua" w:hAnsi="Book Antiqua"/>
          <w:iCs/>
          <w:lang w:val="es-ES"/>
        </w:rPr>
        <w:t>, se aprueba la presente Ley.</w:t>
      </w:r>
      <w:r w:rsidRPr="003E0053">
        <w:rPr>
          <w:rFonts w:ascii="Book Antiqua" w:hAnsi="Book Antiqua"/>
          <w:iCs/>
          <w:lang w:val="es-ES"/>
        </w:rPr>
        <w:t xml:space="preserve"> </w:t>
      </w:r>
      <w:r w:rsidR="00BC7F21" w:rsidRPr="003E0053">
        <w:rPr>
          <w:rFonts w:ascii="Book Antiqua" w:hAnsi="Book Antiqua"/>
          <w:iCs/>
          <w:lang w:val="es-ES"/>
        </w:rPr>
        <w:t xml:space="preserve">Así, </w:t>
      </w:r>
      <w:r w:rsidR="00D2624D" w:rsidRPr="003E0053">
        <w:rPr>
          <w:rFonts w:ascii="Book Antiqua" w:hAnsi="Book Antiqua"/>
          <w:iCs/>
          <w:lang w:val="es-ES"/>
        </w:rPr>
        <w:t>mediante esta</w:t>
      </w:r>
      <w:r w:rsidR="00B4046E" w:rsidRPr="003E0053">
        <w:rPr>
          <w:rFonts w:ascii="Book Antiqua" w:hAnsi="Book Antiqua"/>
          <w:iCs/>
          <w:lang w:val="es-ES"/>
        </w:rPr>
        <w:t>,</w:t>
      </w:r>
      <w:r w:rsidR="00D2624D" w:rsidRPr="003E0053">
        <w:rPr>
          <w:rFonts w:ascii="Book Antiqua" w:hAnsi="Book Antiqua"/>
          <w:iCs/>
          <w:lang w:val="es-ES"/>
        </w:rPr>
        <w:t xml:space="preserve"> se crea la División Universitaria para Adultos Trabajadores (DUAT-UPR) como un vehículo institucional para atender este sector poblacional, diversificar ingresos y ampliar su oferta académica.</w:t>
      </w:r>
    </w:p>
    <w:p w14:paraId="6B734D49" w14:textId="77777777" w:rsidR="00D2624D" w:rsidRPr="003E0053" w:rsidRDefault="00D2624D" w:rsidP="002B2900">
      <w:pPr>
        <w:tabs>
          <w:tab w:val="left" w:pos="360"/>
        </w:tabs>
        <w:jc w:val="both"/>
        <w:rPr>
          <w:rFonts w:ascii="Book Antiqua" w:hAnsi="Book Antiqua"/>
          <w:iCs/>
          <w:lang w:val="es-ES"/>
        </w:rPr>
      </w:pPr>
    </w:p>
    <w:p w14:paraId="34452182" w14:textId="025BA275" w:rsidR="006B2490" w:rsidRPr="00927E7B" w:rsidRDefault="006B2490" w:rsidP="006B2490">
      <w:pPr>
        <w:spacing w:line="480" w:lineRule="auto"/>
        <w:rPr>
          <w:rFonts w:ascii="Book Antiqua" w:hAnsi="Book Antiqua"/>
          <w:i/>
          <w:lang w:val="es-ES"/>
        </w:rPr>
      </w:pPr>
      <w:r w:rsidRPr="00927E7B">
        <w:rPr>
          <w:rFonts w:ascii="Book Antiqua" w:hAnsi="Book Antiqua"/>
          <w:i/>
          <w:lang w:val="es-ES"/>
        </w:rPr>
        <w:t>DECRÉTASE POR LA ASAMBLEA LEGISLATIVA DE PUERTO RICO:</w:t>
      </w:r>
    </w:p>
    <w:p w14:paraId="5B2341CE" w14:textId="77777777" w:rsidR="006B2490" w:rsidRPr="003E0053" w:rsidRDefault="006B2490" w:rsidP="006B2490">
      <w:pPr>
        <w:spacing w:line="480" w:lineRule="auto"/>
        <w:ind w:firstLine="360"/>
        <w:jc w:val="both"/>
        <w:rPr>
          <w:rFonts w:ascii="Book Antiqua" w:hAnsi="Book Antiqua"/>
          <w:lang w:val="es-ES"/>
        </w:rPr>
        <w:sectPr w:rsidR="006B2490" w:rsidRPr="003E0053" w:rsidSect="00700002">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467250CF" w14:textId="77777777" w:rsidR="00335498" w:rsidRPr="003E0053" w:rsidRDefault="00482EDC" w:rsidP="00335498">
      <w:pPr>
        <w:spacing w:line="480" w:lineRule="auto"/>
        <w:ind w:firstLine="720"/>
        <w:jc w:val="both"/>
        <w:rPr>
          <w:rFonts w:ascii="Book Antiqua" w:hAnsi="Book Antiqua"/>
          <w:color w:val="000000"/>
          <w:lang w:val="es-ES"/>
        </w:rPr>
      </w:pPr>
      <w:bookmarkStart w:id="0" w:name="_Hlk215581015"/>
      <w:r w:rsidRPr="003E0053">
        <w:rPr>
          <w:rFonts w:ascii="Book Antiqua" w:hAnsi="Book Antiqua"/>
          <w:color w:val="000000"/>
          <w:lang w:val="es-ES_tradnl"/>
        </w:rPr>
        <w:t>Artículo 1.-</w:t>
      </w:r>
      <w:r w:rsidR="007606DE" w:rsidRPr="003E0053">
        <w:rPr>
          <w:rFonts w:ascii="Book Antiqua" w:hAnsi="Book Antiqua"/>
          <w:color w:val="000000"/>
          <w:lang w:val="es-ES_tradnl"/>
        </w:rPr>
        <w:t xml:space="preserve"> </w:t>
      </w:r>
      <w:bookmarkEnd w:id="0"/>
      <w:r w:rsidR="00335498" w:rsidRPr="003E0053">
        <w:rPr>
          <w:rFonts w:ascii="Book Antiqua" w:hAnsi="Book Antiqua"/>
          <w:color w:val="000000"/>
          <w:lang w:val="es-ES"/>
        </w:rPr>
        <w:t>Se añade el Artículo 4-A a la Ley Núm. 1 de 20 de enero de 1966, según enmendada, para que se lea como sigue:</w:t>
      </w:r>
    </w:p>
    <w:p w14:paraId="316D515B" w14:textId="21FC376A" w:rsidR="00251F43" w:rsidRPr="003E0053" w:rsidRDefault="003E3EBE" w:rsidP="003E3EBE">
      <w:pPr>
        <w:spacing w:line="480" w:lineRule="auto"/>
        <w:ind w:firstLine="720"/>
        <w:jc w:val="both"/>
        <w:rPr>
          <w:rFonts w:ascii="Book Antiqua" w:hAnsi="Book Antiqua"/>
          <w:i/>
          <w:iCs/>
          <w:color w:val="000000"/>
          <w:lang w:val="es-ES"/>
        </w:rPr>
      </w:pPr>
      <w:r w:rsidRPr="003E0053">
        <w:rPr>
          <w:rFonts w:ascii="Book Antiqua" w:hAnsi="Book Antiqua"/>
          <w:color w:val="000000"/>
          <w:lang w:val="es-ES"/>
        </w:rPr>
        <w:t>“</w:t>
      </w:r>
      <w:r w:rsidRPr="003E0053">
        <w:rPr>
          <w:rFonts w:ascii="Book Antiqua" w:hAnsi="Book Antiqua"/>
          <w:i/>
          <w:iCs/>
          <w:color w:val="000000"/>
          <w:lang w:val="es-ES"/>
        </w:rPr>
        <w:t xml:space="preserve">Artículo 4-A.- </w:t>
      </w:r>
      <w:r w:rsidR="00120794" w:rsidRPr="003E0053">
        <w:rPr>
          <w:rFonts w:ascii="Book Antiqua" w:hAnsi="Book Antiqua"/>
          <w:i/>
          <w:iCs/>
          <w:color w:val="000000"/>
          <w:lang w:val="es-ES"/>
        </w:rPr>
        <w:t>Programa para la Reconversión Universitaria y Educación Continua de Adultos Trabajadores en la Universidad de Puerto Rico</w:t>
      </w:r>
      <w:r w:rsidR="00EF53C6" w:rsidRPr="003E0053">
        <w:rPr>
          <w:rFonts w:ascii="Book Antiqua" w:hAnsi="Book Antiqua"/>
          <w:i/>
          <w:iCs/>
          <w:color w:val="000000"/>
          <w:lang w:val="es-ES"/>
        </w:rPr>
        <w:t>.</w:t>
      </w:r>
      <w:r w:rsidR="00EE7BB1" w:rsidRPr="003E0053">
        <w:rPr>
          <w:rFonts w:ascii="Book Antiqua" w:hAnsi="Book Antiqua"/>
          <w:i/>
          <w:iCs/>
          <w:color w:val="000000"/>
          <w:lang w:val="es-PR"/>
        </w:rPr>
        <w:t xml:space="preserve"> </w:t>
      </w:r>
    </w:p>
    <w:p w14:paraId="5D86B318" w14:textId="0D6A9A64" w:rsidR="003E3EBE" w:rsidRPr="003E0053" w:rsidRDefault="00CE1A7D" w:rsidP="00CE1A7D">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t>A.- Política Pública</w:t>
      </w:r>
      <w:r w:rsidR="00141B6D" w:rsidRPr="003E0053">
        <w:rPr>
          <w:rFonts w:ascii="Book Antiqua" w:hAnsi="Book Antiqua"/>
          <w:i/>
          <w:iCs/>
          <w:color w:val="000000"/>
          <w:lang w:val="es-PR"/>
        </w:rPr>
        <w:t>.</w:t>
      </w:r>
      <w:r w:rsidR="003E3EBE" w:rsidRPr="003E0053">
        <w:rPr>
          <w:rFonts w:ascii="Book Antiqua" w:hAnsi="Book Antiqua"/>
          <w:i/>
          <w:iCs/>
          <w:color w:val="000000"/>
          <w:lang w:val="es-PR"/>
        </w:rPr>
        <w:t xml:space="preserve"> </w:t>
      </w:r>
    </w:p>
    <w:p w14:paraId="04DB983B" w14:textId="42AF077C" w:rsidR="00145965" w:rsidRPr="003E0053" w:rsidRDefault="002251D5" w:rsidP="00CE1A7D">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t>Como parte de su política pública,</w:t>
      </w:r>
      <w:r w:rsidR="00251F43" w:rsidRPr="003E0053">
        <w:rPr>
          <w:rFonts w:ascii="Book Antiqua" w:hAnsi="Book Antiqua"/>
          <w:i/>
          <w:iCs/>
          <w:color w:val="000000"/>
          <w:lang w:val="es-PR"/>
        </w:rPr>
        <w:t xml:space="preserve"> </w:t>
      </w:r>
      <w:r w:rsidR="00CE1A7D" w:rsidRPr="003E0053">
        <w:rPr>
          <w:rFonts w:ascii="Book Antiqua" w:hAnsi="Book Antiqua"/>
          <w:i/>
          <w:iCs/>
          <w:color w:val="000000"/>
          <w:lang w:val="es-PR"/>
        </w:rPr>
        <w:t xml:space="preserve">la Universidad </w:t>
      </w:r>
      <w:r w:rsidR="00145965" w:rsidRPr="003E0053">
        <w:rPr>
          <w:rFonts w:ascii="Book Antiqua" w:hAnsi="Book Antiqua"/>
          <w:i/>
          <w:iCs/>
          <w:color w:val="000000"/>
          <w:lang w:val="es-PR"/>
        </w:rPr>
        <w:t xml:space="preserve">fortalecerá el acceso a la educación superior, la capacitación profesional y la actualización ocupacional de los adultos trabajadores </w:t>
      </w:r>
      <w:r w:rsidR="00363773" w:rsidRPr="003E0053">
        <w:rPr>
          <w:rFonts w:ascii="Book Antiqua" w:hAnsi="Book Antiqua"/>
          <w:i/>
          <w:iCs/>
          <w:color w:val="000000"/>
          <w:lang w:val="es-PR"/>
        </w:rPr>
        <w:t>mayores de veinticinco (25)</w:t>
      </w:r>
      <w:r w:rsidR="003039EF" w:rsidRPr="003E0053">
        <w:rPr>
          <w:rFonts w:ascii="Book Antiqua" w:hAnsi="Book Antiqua"/>
          <w:i/>
          <w:iCs/>
          <w:color w:val="000000"/>
          <w:lang w:val="es-PR"/>
        </w:rPr>
        <w:t xml:space="preserve"> años</w:t>
      </w:r>
      <w:r w:rsidR="0062689E">
        <w:rPr>
          <w:rFonts w:ascii="Book Antiqua" w:hAnsi="Book Antiqua"/>
          <w:i/>
          <w:iCs/>
          <w:color w:val="000000"/>
          <w:lang w:val="es-PR"/>
        </w:rPr>
        <w:t>,</w:t>
      </w:r>
      <w:r w:rsidR="00363773" w:rsidRPr="003E0053">
        <w:rPr>
          <w:rFonts w:ascii="Book Antiqua" w:hAnsi="Book Antiqua"/>
          <w:i/>
          <w:iCs/>
          <w:color w:val="000000"/>
          <w:lang w:val="es-PR"/>
        </w:rPr>
        <w:t xml:space="preserve"> </w:t>
      </w:r>
      <w:r w:rsidR="00145965" w:rsidRPr="003E0053">
        <w:rPr>
          <w:rFonts w:ascii="Book Antiqua" w:hAnsi="Book Antiqua"/>
          <w:i/>
          <w:iCs/>
          <w:color w:val="000000"/>
          <w:lang w:val="es-PR"/>
        </w:rPr>
        <w:t>mediante la creación y desarrollo de un Programa de Reconversión Universitaria y Educación Continua. Este programa tendrá el propósito de facilitar oportunidades académicas flexibles, accesibles y adaptadas a las necesidades de la fuerza laboral contemporánea, incluyendo horarios nocturnos, modalidades híbridas y virtuales.</w:t>
      </w:r>
    </w:p>
    <w:p w14:paraId="67CA5992" w14:textId="1A629215" w:rsidR="00145965" w:rsidRPr="003E0053" w:rsidRDefault="00145965" w:rsidP="00CE1A7D">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t xml:space="preserve">La política aquí establecida promoverá la reintegración académica de adultos que no hayan culminado sus estudios universitarios, la actualización de destrezas de trabajadores activos o </w:t>
      </w:r>
      <w:r w:rsidRPr="003E0053">
        <w:rPr>
          <w:rFonts w:ascii="Book Antiqua" w:hAnsi="Book Antiqua"/>
          <w:i/>
          <w:iCs/>
          <w:color w:val="000000"/>
          <w:lang w:val="es-PR"/>
        </w:rPr>
        <w:lastRenderedPageBreak/>
        <w:t>desempleados, y el fortalecimiento de la competitividad económica de Puerto Rico.</w:t>
      </w:r>
      <w:r w:rsidR="00363773" w:rsidRPr="003E0053">
        <w:rPr>
          <w:rFonts w:ascii="Book Antiqua" w:hAnsi="Book Antiqua"/>
          <w:i/>
          <w:iCs/>
          <w:color w:val="000000"/>
          <w:lang w:val="es-PR"/>
        </w:rPr>
        <w:t xml:space="preserve"> De esta manera, se reconoce la educación continua como un instrumento esencial para el desarrollo económico, la movilidad social, la productividad laboral y el aprendizaje permanente de la ciudadanía.</w:t>
      </w:r>
    </w:p>
    <w:p w14:paraId="74EC715B" w14:textId="346C19AB" w:rsidR="003E3EBE" w:rsidRPr="003E0053" w:rsidRDefault="00CE1A7D" w:rsidP="00CE1A7D">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t>B.- División Universitaria para Adultos Trabajadores (DUAT-UPR).</w:t>
      </w:r>
    </w:p>
    <w:p w14:paraId="4870E587" w14:textId="77777777" w:rsidR="00CE1A7D" w:rsidRPr="003E0053" w:rsidRDefault="00CE1A7D"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PR"/>
        </w:rPr>
        <w:t xml:space="preserve">     1. </w:t>
      </w:r>
      <w:r w:rsidR="00EE7BB1" w:rsidRPr="003E0053">
        <w:rPr>
          <w:rFonts w:ascii="Book Antiqua" w:hAnsi="Book Antiqua"/>
          <w:i/>
          <w:iCs/>
          <w:color w:val="000000"/>
          <w:lang w:val="es-ES"/>
        </w:rPr>
        <w:t xml:space="preserve">Se crea </w:t>
      </w:r>
      <w:r w:rsidRPr="003E0053">
        <w:rPr>
          <w:rFonts w:ascii="Book Antiqua" w:hAnsi="Book Antiqua"/>
          <w:i/>
          <w:iCs/>
          <w:color w:val="000000"/>
          <w:lang w:val="es-ES"/>
        </w:rPr>
        <w:t>la División Universitaria para Adultos Trabajadores (DUAT-UPR), adscrita a la Presidencia de la Universidad de Puerto Rico.</w:t>
      </w:r>
    </w:p>
    <w:p w14:paraId="66C37CC2" w14:textId="6A95915D" w:rsidR="00EE7BB1" w:rsidRPr="003E0053" w:rsidRDefault="00CE1A7D"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 xml:space="preserve">     2.  </w:t>
      </w:r>
      <w:r w:rsidR="0062689E">
        <w:rPr>
          <w:rFonts w:ascii="Book Antiqua" w:hAnsi="Book Antiqua"/>
          <w:i/>
          <w:iCs/>
          <w:color w:val="000000"/>
          <w:lang w:val="es-ES"/>
        </w:rPr>
        <w:t>F</w:t>
      </w:r>
      <w:r w:rsidRPr="003E0053">
        <w:rPr>
          <w:rFonts w:ascii="Book Antiqua" w:hAnsi="Book Antiqua"/>
          <w:i/>
          <w:iCs/>
          <w:color w:val="000000"/>
          <w:lang w:val="es-ES"/>
        </w:rPr>
        <w:t xml:space="preserve">unciones principales </w:t>
      </w:r>
      <w:r w:rsidR="0062689E">
        <w:rPr>
          <w:rFonts w:ascii="Book Antiqua" w:hAnsi="Book Antiqua"/>
          <w:i/>
          <w:iCs/>
          <w:color w:val="000000"/>
          <w:lang w:val="es-ES"/>
        </w:rPr>
        <w:t>de la DUAT-UPR</w:t>
      </w:r>
      <w:r w:rsidRPr="003E0053">
        <w:rPr>
          <w:rFonts w:ascii="Book Antiqua" w:hAnsi="Book Antiqua"/>
          <w:i/>
          <w:iCs/>
          <w:color w:val="000000"/>
          <w:lang w:val="es-ES"/>
        </w:rPr>
        <w:t>:</w:t>
      </w:r>
    </w:p>
    <w:p w14:paraId="76319A28" w14:textId="5F55707C" w:rsidR="00CE1A7D" w:rsidRPr="003E0053" w:rsidRDefault="00CE1A7D"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ab/>
        <w:t>a. Diseñar, coordinar y administrar programas académicos dirigidos a adultos trabajadores.</w:t>
      </w:r>
    </w:p>
    <w:p w14:paraId="6DC5F81D" w14:textId="41B05185" w:rsidR="00CE1A7D" w:rsidRPr="003E0053" w:rsidRDefault="00CE1A7D"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ab/>
        <w:t>b. Adaptar currículos existentes para ofrecerlos en modalidades nocturnas, sabatinas o virtuales.</w:t>
      </w:r>
    </w:p>
    <w:p w14:paraId="13B6D862" w14:textId="5624BF66" w:rsidR="00CE1A7D" w:rsidRPr="003E0053" w:rsidRDefault="00CE1A7D"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ab/>
        <w:t>c. Desarrollar programas acelerados</w:t>
      </w:r>
      <w:r w:rsidR="009B5A8E" w:rsidRPr="003E0053">
        <w:rPr>
          <w:rFonts w:ascii="Book Antiqua" w:hAnsi="Book Antiqua"/>
          <w:i/>
          <w:iCs/>
          <w:color w:val="000000"/>
          <w:lang w:val="es-ES"/>
        </w:rPr>
        <w:t>, certificaciones técnicas y grados universitarios con énfasis práctico.</w:t>
      </w:r>
    </w:p>
    <w:p w14:paraId="216B4105" w14:textId="6322A486" w:rsidR="009B5A8E" w:rsidRPr="003E0053" w:rsidRDefault="009B5A8E" w:rsidP="00CE1A7D">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ab/>
        <w:t>d. Proveer servicios de consejería, tutoría y apoyo adaptados a adultos.</w:t>
      </w:r>
    </w:p>
    <w:p w14:paraId="16F027A1" w14:textId="71239384" w:rsidR="009B5A8E" w:rsidRPr="003E0053" w:rsidRDefault="00EC55B8" w:rsidP="00EC55B8">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C.</w:t>
      </w:r>
      <w:r w:rsidR="00823F4B" w:rsidRPr="003E0053">
        <w:rPr>
          <w:rFonts w:ascii="Book Antiqua" w:hAnsi="Book Antiqua"/>
          <w:i/>
          <w:iCs/>
          <w:color w:val="000000"/>
          <w:lang w:val="es-ES"/>
        </w:rPr>
        <w:t xml:space="preserve">- </w:t>
      </w:r>
      <w:r w:rsidR="009B5A8E" w:rsidRPr="003E0053">
        <w:rPr>
          <w:rFonts w:ascii="Book Antiqua" w:hAnsi="Book Antiqua"/>
          <w:i/>
          <w:iCs/>
          <w:color w:val="000000"/>
          <w:lang w:val="es-ES"/>
        </w:rPr>
        <w:t>Elegibilidad.</w:t>
      </w:r>
    </w:p>
    <w:p w14:paraId="02002C05" w14:textId="11B8E4B5" w:rsidR="009B5A8E" w:rsidRPr="003E0053" w:rsidRDefault="00EC55B8" w:rsidP="00CE1A7D">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ES"/>
        </w:rPr>
        <w:t xml:space="preserve">     1. </w:t>
      </w:r>
      <w:r w:rsidR="009B5A8E" w:rsidRPr="003E0053">
        <w:rPr>
          <w:rFonts w:ascii="Book Antiqua" w:hAnsi="Book Antiqua"/>
          <w:i/>
          <w:iCs/>
          <w:color w:val="000000"/>
          <w:lang w:val="es-ES"/>
        </w:rPr>
        <w:t xml:space="preserve">Los programas de la </w:t>
      </w:r>
      <w:r w:rsidR="009B5A8E" w:rsidRPr="003E0053">
        <w:rPr>
          <w:rFonts w:ascii="Book Antiqua" w:hAnsi="Book Antiqua"/>
          <w:i/>
          <w:iCs/>
          <w:color w:val="000000"/>
          <w:lang w:val="es-PR"/>
        </w:rPr>
        <w:t>DUAT-UPR estarán dirigidos a personas:</w:t>
      </w:r>
    </w:p>
    <w:p w14:paraId="7A81D6A9" w14:textId="5C36F236" w:rsidR="009B5A8E" w:rsidRPr="003E0053" w:rsidRDefault="0062689E" w:rsidP="009B5A8E">
      <w:pPr>
        <w:pStyle w:val="Prrafodelista"/>
        <w:numPr>
          <w:ilvl w:val="0"/>
          <w:numId w:val="30"/>
        </w:numPr>
        <w:spacing w:line="480" w:lineRule="auto"/>
        <w:jc w:val="both"/>
        <w:rPr>
          <w:rFonts w:ascii="Book Antiqua" w:hAnsi="Book Antiqua"/>
          <w:i/>
          <w:iCs/>
          <w:color w:val="000000"/>
          <w:lang w:val="es-ES"/>
        </w:rPr>
      </w:pPr>
      <w:r>
        <w:rPr>
          <w:rFonts w:ascii="Book Antiqua" w:hAnsi="Book Antiqua"/>
          <w:i/>
          <w:iCs/>
          <w:color w:val="000000"/>
          <w:lang w:val="es-ES"/>
        </w:rPr>
        <w:t>m</w:t>
      </w:r>
      <w:r w:rsidR="009B5A8E" w:rsidRPr="003E0053">
        <w:rPr>
          <w:rFonts w:ascii="Book Antiqua" w:hAnsi="Book Antiqua"/>
          <w:i/>
          <w:iCs/>
          <w:color w:val="000000"/>
          <w:lang w:val="es-ES"/>
        </w:rPr>
        <w:t>ayores de veinticinco (25) años</w:t>
      </w:r>
      <w:r>
        <w:rPr>
          <w:rFonts w:ascii="Book Antiqua" w:hAnsi="Book Antiqua"/>
          <w:i/>
          <w:iCs/>
          <w:color w:val="000000"/>
          <w:lang w:val="es-ES"/>
        </w:rPr>
        <w:t>;</w:t>
      </w:r>
    </w:p>
    <w:p w14:paraId="6A4EBFDD" w14:textId="07890CD5" w:rsidR="009B5A8E" w:rsidRPr="003E0053" w:rsidRDefault="0062689E" w:rsidP="009B5A8E">
      <w:pPr>
        <w:pStyle w:val="Prrafodelista"/>
        <w:numPr>
          <w:ilvl w:val="0"/>
          <w:numId w:val="30"/>
        </w:numPr>
        <w:spacing w:line="480" w:lineRule="auto"/>
        <w:jc w:val="both"/>
        <w:rPr>
          <w:rFonts w:ascii="Book Antiqua" w:hAnsi="Book Antiqua"/>
          <w:i/>
          <w:iCs/>
          <w:color w:val="000000"/>
          <w:lang w:val="es-ES"/>
        </w:rPr>
      </w:pPr>
      <w:r>
        <w:rPr>
          <w:rFonts w:ascii="Book Antiqua" w:hAnsi="Book Antiqua"/>
          <w:i/>
          <w:iCs/>
          <w:color w:val="000000"/>
          <w:lang w:val="es-ES"/>
        </w:rPr>
        <w:t>que s</w:t>
      </w:r>
      <w:r w:rsidR="009B5A8E" w:rsidRPr="003E0053">
        <w:rPr>
          <w:rFonts w:ascii="Book Antiqua" w:hAnsi="Book Antiqua"/>
          <w:i/>
          <w:iCs/>
          <w:color w:val="000000"/>
          <w:lang w:val="es-ES"/>
        </w:rPr>
        <w:t>ean empleados activos, desempleados o trabajadores por cuenta propia</w:t>
      </w:r>
      <w:r>
        <w:rPr>
          <w:rFonts w:ascii="Book Antiqua" w:hAnsi="Book Antiqua"/>
          <w:i/>
          <w:iCs/>
          <w:color w:val="000000"/>
          <w:lang w:val="es-ES"/>
        </w:rPr>
        <w:t xml:space="preserve">; </w:t>
      </w:r>
    </w:p>
    <w:p w14:paraId="444C06F6" w14:textId="40956D07" w:rsidR="002C67B7" w:rsidRPr="003E0053" w:rsidRDefault="0062689E" w:rsidP="002C67B7">
      <w:pPr>
        <w:pStyle w:val="Prrafodelista"/>
        <w:numPr>
          <w:ilvl w:val="0"/>
          <w:numId w:val="30"/>
        </w:numPr>
        <w:spacing w:after="0" w:line="480" w:lineRule="auto"/>
        <w:jc w:val="both"/>
        <w:rPr>
          <w:rFonts w:ascii="Book Antiqua" w:hAnsi="Book Antiqua"/>
          <w:i/>
          <w:iCs/>
          <w:color w:val="000000"/>
          <w:lang w:val="es-ES"/>
        </w:rPr>
      </w:pPr>
      <w:r>
        <w:rPr>
          <w:rFonts w:ascii="Book Antiqua" w:hAnsi="Book Antiqua"/>
          <w:i/>
          <w:iCs/>
          <w:color w:val="000000"/>
          <w:lang w:val="es-ES"/>
        </w:rPr>
        <w:t>que n</w:t>
      </w:r>
      <w:r w:rsidR="009B5A8E" w:rsidRPr="003E0053">
        <w:rPr>
          <w:rFonts w:ascii="Book Antiqua" w:hAnsi="Book Antiqua"/>
          <w:i/>
          <w:iCs/>
          <w:color w:val="000000"/>
          <w:lang w:val="es-ES"/>
        </w:rPr>
        <w:t>o hayan completado estudios universitarios o deseen cambiar de campo profesional.</w:t>
      </w:r>
    </w:p>
    <w:p w14:paraId="5EBCF2DE" w14:textId="7F6A8DED" w:rsidR="009B5A8E" w:rsidRPr="003E0053" w:rsidRDefault="00EC55B8" w:rsidP="002C67B7">
      <w:pPr>
        <w:spacing w:line="480" w:lineRule="auto"/>
        <w:ind w:left="720"/>
        <w:jc w:val="both"/>
        <w:rPr>
          <w:rFonts w:ascii="Book Antiqua" w:hAnsi="Book Antiqua"/>
          <w:i/>
          <w:iCs/>
          <w:color w:val="000000"/>
          <w:lang w:val="es-ES"/>
        </w:rPr>
      </w:pPr>
      <w:r w:rsidRPr="003E0053">
        <w:rPr>
          <w:rFonts w:ascii="Book Antiqua" w:hAnsi="Book Antiqua"/>
          <w:i/>
          <w:iCs/>
          <w:color w:val="000000"/>
          <w:lang w:val="es-ES"/>
        </w:rPr>
        <w:t>D</w:t>
      </w:r>
      <w:r w:rsidR="002C67B7" w:rsidRPr="003E0053">
        <w:rPr>
          <w:rFonts w:ascii="Book Antiqua" w:hAnsi="Book Antiqua"/>
          <w:i/>
          <w:iCs/>
          <w:color w:val="000000"/>
          <w:lang w:val="es-ES"/>
        </w:rPr>
        <w:t>.</w:t>
      </w:r>
      <w:r w:rsidR="00823F4B" w:rsidRPr="003E0053">
        <w:rPr>
          <w:rFonts w:ascii="Book Antiqua" w:hAnsi="Book Antiqua"/>
          <w:i/>
          <w:iCs/>
          <w:color w:val="000000"/>
          <w:lang w:val="es-ES"/>
        </w:rPr>
        <w:t>-</w:t>
      </w:r>
      <w:r w:rsidR="009B5A8E" w:rsidRPr="003E0053">
        <w:rPr>
          <w:rFonts w:ascii="Book Antiqua" w:hAnsi="Book Antiqua"/>
          <w:i/>
          <w:iCs/>
          <w:color w:val="000000"/>
          <w:lang w:val="es-ES"/>
        </w:rPr>
        <w:t xml:space="preserve"> </w:t>
      </w:r>
      <w:r w:rsidR="002C67B7" w:rsidRPr="003E0053">
        <w:rPr>
          <w:rFonts w:ascii="Book Antiqua" w:hAnsi="Book Antiqua"/>
          <w:i/>
          <w:iCs/>
          <w:color w:val="000000"/>
          <w:lang w:val="es-ES"/>
        </w:rPr>
        <w:t>Modalidades y acreditación.</w:t>
      </w:r>
    </w:p>
    <w:p w14:paraId="7B99EFD9" w14:textId="5652D9F5" w:rsidR="002C67B7" w:rsidRPr="003E0053" w:rsidRDefault="002C67B7" w:rsidP="007B6F1A">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 xml:space="preserve">     1. Los programas podrán ofrecerse en modalidad 100% virtual, presencial o</w:t>
      </w:r>
      <w:r w:rsidR="00210463">
        <w:rPr>
          <w:rFonts w:ascii="Book Antiqua" w:hAnsi="Book Antiqua"/>
          <w:i/>
          <w:iCs/>
          <w:color w:val="000000"/>
          <w:lang w:val="es-ES"/>
        </w:rPr>
        <w:t xml:space="preserve"> una combinación de ambas</w:t>
      </w:r>
      <w:r w:rsidRPr="003E0053">
        <w:rPr>
          <w:rFonts w:ascii="Book Antiqua" w:hAnsi="Book Antiqua"/>
          <w:i/>
          <w:iCs/>
          <w:color w:val="000000"/>
          <w:lang w:val="es-ES"/>
        </w:rPr>
        <w:t>.</w:t>
      </w:r>
    </w:p>
    <w:p w14:paraId="0FDF1ED8" w14:textId="210F4568" w:rsidR="002C67B7" w:rsidRPr="003E0053" w:rsidRDefault="002C67B7" w:rsidP="002C67B7">
      <w:pPr>
        <w:spacing w:line="480" w:lineRule="auto"/>
        <w:ind w:left="720"/>
        <w:jc w:val="both"/>
        <w:rPr>
          <w:rFonts w:ascii="Book Antiqua" w:hAnsi="Book Antiqua"/>
          <w:i/>
          <w:iCs/>
          <w:color w:val="000000"/>
          <w:lang w:val="es-ES"/>
        </w:rPr>
      </w:pPr>
      <w:r w:rsidRPr="003E0053">
        <w:rPr>
          <w:rFonts w:ascii="Book Antiqua" w:hAnsi="Book Antiqua"/>
          <w:i/>
          <w:iCs/>
          <w:color w:val="000000"/>
          <w:lang w:val="es-ES"/>
        </w:rPr>
        <w:lastRenderedPageBreak/>
        <w:t xml:space="preserve">     2. </w:t>
      </w:r>
      <w:r w:rsidR="0062689E">
        <w:rPr>
          <w:rFonts w:ascii="Book Antiqua" w:hAnsi="Book Antiqua"/>
          <w:i/>
          <w:iCs/>
          <w:color w:val="000000"/>
          <w:lang w:val="es-ES"/>
        </w:rPr>
        <w:t>Los programas s</w:t>
      </w:r>
      <w:r w:rsidR="00EC55B8" w:rsidRPr="003E0053">
        <w:rPr>
          <w:rFonts w:ascii="Book Antiqua" w:hAnsi="Book Antiqua"/>
          <w:i/>
          <w:iCs/>
          <w:color w:val="000000"/>
          <w:lang w:val="es-ES"/>
        </w:rPr>
        <w:t xml:space="preserve">e ofrecerán </w:t>
      </w:r>
      <w:r w:rsidR="0062689E">
        <w:rPr>
          <w:rFonts w:ascii="Book Antiqua" w:hAnsi="Book Antiqua"/>
          <w:i/>
          <w:iCs/>
          <w:color w:val="000000"/>
          <w:lang w:val="es-ES"/>
        </w:rPr>
        <w:t xml:space="preserve">en </w:t>
      </w:r>
      <w:r w:rsidR="00EC55B8" w:rsidRPr="003E0053">
        <w:rPr>
          <w:rFonts w:ascii="Book Antiqua" w:hAnsi="Book Antiqua"/>
          <w:i/>
          <w:iCs/>
          <w:color w:val="000000"/>
          <w:lang w:val="es-ES"/>
        </w:rPr>
        <w:t>horarios nocturnos, sabatinos o de fin de semana.</w:t>
      </w:r>
    </w:p>
    <w:p w14:paraId="0D8E57AB" w14:textId="76259A1F" w:rsidR="00EC55B8" w:rsidRPr="003E0053" w:rsidRDefault="00EC55B8" w:rsidP="00A765F0">
      <w:pPr>
        <w:spacing w:line="480" w:lineRule="auto"/>
        <w:jc w:val="both"/>
        <w:rPr>
          <w:rFonts w:ascii="Book Antiqua" w:hAnsi="Book Antiqua"/>
          <w:i/>
          <w:iCs/>
          <w:color w:val="000000"/>
          <w:lang w:val="es-ES"/>
        </w:rPr>
      </w:pPr>
      <w:r w:rsidRPr="003E0053">
        <w:rPr>
          <w:rFonts w:ascii="Book Antiqua" w:hAnsi="Book Antiqua"/>
          <w:i/>
          <w:iCs/>
          <w:color w:val="000000"/>
          <w:lang w:val="es-ES"/>
        </w:rPr>
        <w:t xml:space="preserve">   </w:t>
      </w:r>
      <w:r w:rsidR="00A765F0" w:rsidRPr="003E0053">
        <w:rPr>
          <w:rFonts w:ascii="Book Antiqua" w:hAnsi="Book Antiqua"/>
          <w:i/>
          <w:iCs/>
          <w:color w:val="000000"/>
          <w:lang w:val="es-ES"/>
        </w:rPr>
        <w:tab/>
        <w:t xml:space="preserve">   </w:t>
      </w:r>
      <w:r w:rsidRPr="003E0053">
        <w:rPr>
          <w:rFonts w:ascii="Book Antiqua" w:hAnsi="Book Antiqua"/>
          <w:i/>
          <w:iCs/>
          <w:color w:val="000000"/>
          <w:lang w:val="es-ES"/>
        </w:rPr>
        <w:t xml:space="preserve">  3. Todos los programas serán acreditados por las agencias pertinentes y estarán sujetos a las mismas exigencias académicas que los programas tradicionales.</w:t>
      </w:r>
    </w:p>
    <w:p w14:paraId="6E312CF8" w14:textId="2A96DB60" w:rsidR="00EC55B8" w:rsidRPr="003E0053" w:rsidRDefault="00EC55B8" w:rsidP="002C67B7">
      <w:pPr>
        <w:spacing w:line="480" w:lineRule="auto"/>
        <w:ind w:left="720"/>
        <w:jc w:val="both"/>
        <w:rPr>
          <w:rFonts w:ascii="Book Antiqua" w:hAnsi="Book Antiqua"/>
          <w:i/>
          <w:iCs/>
          <w:color w:val="000000"/>
          <w:lang w:val="es-ES"/>
        </w:rPr>
      </w:pPr>
      <w:r w:rsidRPr="003E0053">
        <w:rPr>
          <w:rFonts w:ascii="Book Antiqua" w:hAnsi="Book Antiqua"/>
          <w:i/>
          <w:iCs/>
          <w:color w:val="000000"/>
          <w:lang w:val="es-ES"/>
        </w:rPr>
        <w:t>E.</w:t>
      </w:r>
      <w:r w:rsidR="00823F4B" w:rsidRPr="003E0053">
        <w:rPr>
          <w:rFonts w:ascii="Book Antiqua" w:hAnsi="Book Antiqua"/>
          <w:i/>
          <w:iCs/>
          <w:color w:val="000000"/>
          <w:lang w:val="es-ES"/>
        </w:rPr>
        <w:t xml:space="preserve">- </w:t>
      </w:r>
      <w:r w:rsidRPr="003E0053">
        <w:rPr>
          <w:rFonts w:ascii="Book Antiqua" w:hAnsi="Book Antiqua"/>
          <w:i/>
          <w:iCs/>
          <w:color w:val="000000"/>
          <w:lang w:val="es-ES"/>
        </w:rPr>
        <w:t>Estructura de matrícula y apoyo.</w:t>
      </w:r>
    </w:p>
    <w:p w14:paraId="38F71E1D" w14:textId="77777777" w:rsidR="00A765F0" w:rsidRPr="003E0053" w:rsidRDefault="00EC55B8" w:rsidP="00A765F0">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 xml:space="preserve">     1. La Universidad podrá establecer un modelo de matrícula</w:t>
      </w:r>
      <w:r w:rsidR="00A765F0" w:rsidRPr="003E0053">
        <w:rPr>
          <w:rFonts w:ascii="Book Antiqua" w:hAnsi="Book Antiqua"/>
          <w:i/>
          <w:iCs/>
          <w:color w:val="000000"/>
          <w:lang w:val="es-ES"/>
        </w:rPr>
        <w:t xml:space="preserve"> modular o por bloque de cursos, adaptado a adultos con ingresos limitados.</w:t>
      </w:r>
    </w:p>
    <w:p w14:paraId="7D907C86" w14:textId="49D89003" w:rsidR="00A765F0" w:rsidRPr="003E0053" w:rsidRDefault="00A765F0" w:rsidP="00A765F0">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 xml:space="preserve">     2. El Departamento del Trabajo y Recursos Humanos </w:t>
      </w:r>
      <w:r w:rsidR="00EA24FA">
        <w:rPr>
          <w:rFonts w:ascii="Book Antiqua" w:hAnsi="Book Antiqua"/>
          <w:i/>
          <w:iCs/>
          <w:color w:val="000000"/>
          <w:lang w:val="es-ES"/>
        </w:rPr>
        <w:t xml:space="preserve">de Puerto Rico </w:t>
      </w:r>
      <w:r w:rsidRPr="003E0053">
        <w:rPr>
          <w:rFonts w:ascii="Book Antiqua" w:hAnsi="Book Antiqua"/>
          <w:i/>
          <w:iCs/>
          <w:color w:val="000000"/>
          <w:lang w:val="es-ES"/>
        </w:rPr>
        <w:t xml:space="preserve">podrá otorgar </w:t>
      </w:r>
      <w:proofErr w:type="spellStart"/>
      <w:r w:rsidRPr="000F068B">
        <w:rPr>
          <w:rFonts w:ascii="Book Antiqua" w:hAnsi="Book Antiqua"/>
          <w:i/>
          <w:iCs/>
          <w:color w:val="000000"/>
          <w:lang w:val="es-ES"/>
        </w:rPr>
        <w:t>vouchers</w:t>
      </w:r>
      <w:proofErr w:type="spellEnd"/>
      <w:r w:rsidRPr="003E0053">
        <w:rPr>
          <w:rFonts w:ascii="Book Antiqua" w:hAnsi="Book Antiqua"/>
          <w:i/>
          <w:iCs/>
          <w:color w:val="000000"/>
          <w:lang w:val="es-ES"/>
        </w:rPr>
        <w:t xml:space="preserve"> educativos para cubrir parte de la matrícula de participantes en programas de reconversión laboral.</w:t>
      </w:r>
    </w:p>
    <w:p w14:paraId="58EE218A" w14:textId="6CDA90A3" w:rsidR="00335498" w:rsidRPr="003E0053" w:rsidRDefault="00A765F0" w:rsidP="00823F4B">
      <w:pPr>
        <w:spacing w:line="480" w:lineRule="auto"/>
        <w:ind w:left="720"/>
        <w:jc w:val="both"/>
        <w:rPr>
          <w:rFonts w:ascii="Book Antiqua" w:hAnsi="Book Antiqua"/>
          <w:i/>
          <w:iCs/>
          <w:color w:val="000000"/>
          <w:lang w:val="es-ES"/>
        </w:rPr>
      </w:pPr>
      <w:r w:rsidRPr="003E0053">
        <w:rPr>
          <w:rFonts w:ascii="Book Antiqua" w:hAnsi="Book Antiqua"/>
          <w:i/>
          <w:iCs/>
          <w:color w:val="000000"/>
          <w:lang w:val="es-ES"/>
        </w:rPr>
        <w:t xml:space="preserve"> </w:t>
      </w:r>
      <w:r w:rsidR="00823F4B" w:rsidRPr="003E0053">
        <w:rPr>
          <w:rFonts w:ascii="Book Antiqua" w:hAnsi="Book Antiqua"/>
          <w:i/>
          <w:iCs/>
          <w:color w:val="000000"/>
          <w:lang w:val="es-ES"/>
        </w:rPr>
        <w:t>F</w:t>
      </w:r>
      <w:r w:rsidR="003E3EBE" w:rsidRPr="003E0053">
        <w:rPr>
          <w:rFonts w:ascii="Book Antiqua" w:hAnsi="Book Antiqua"/>
          <w:i/>
          <w:iCs/>
          <w:color w:val="000000"/>
          <w:lang w:val="es-ES"/>
        </w:rPr>
        <w:t xml:space="preserve">. </w:t>
      </w:r>
      <w:r w:rsidR="008E7E49" w:rsidRPr="003E0053">
        <w:rPr>
          <w:rFonts w:ascii="Book Antiqua" w:hAnsi="Book Antiqua"/>
          <w:i/>
          <w:iCs/>
          <w:color w:val="000000"/>
          <w:lang w:val="es-ES"/>
        </w:rPr>
        <w:t xml:space="preserve">– </w:t>
      </w:r>
      <w:r w:rsidR="00823F4B" w:rsidRPr="003E0053">
        <w:rPr>
          <w:rFonts w:ascii="Book Antiqua" w:hAnsi="Book Antiqua"/>
          <w:i/>
          <w:iCs/>
          <w:color w:val="000000"/>
          <w:lang w:val="es-ES"/>
        </w:rPr>
        <w:t>Promoción y divulgación</w:t>
      </w:r>
      <w:r w:rsidR="008E7E49" w:rsidRPr="003E0053">
        <w:rPr>
          <w:rFonts w:ascii="Book Antiqua" w:hAnsi="Book Antiqua"/>
          <w:i/>
          <w:iCs/>
          <w:color w:val="000000"/>
          <w:lang w:val="es-ES"/>
        </w:rPr>
        <w:t>.</w:t>
      </w:r>
      <w:r w:rsidR="003E3EBE" w:rsidRPr="003E0053">
        <w:rPr>
          <w:rFonts w:ascii="Book Antiqua" w:hAnsi="Book Antiqua"/>
          <w:i/>
          <w:iCs/>
          <w:color w:val="000000"/>
          <w:lang w:val="es-ES"/>
        </w:rPr>
        <w:t xml:space="preserve"> </w:t>
      </w:r>
    </w:p>
    <w:p w14:paraId="33298F10" w14:textId="55FC8B4A" w:rsidR="00823F4B" w:rsidRPr="003E0053" w:rsidRDefault="00823F4B" w:rsidP="00823F4B">
      <w:pPr>
        <w:spacing w:line="480" w:lineRule="auto"/>
        <w:jc w:val="both"/>
        <w:rPr>
          <w:rFonts w:ascii="Book Antiqua" w:hAnsi="Book Antiqua"/>
          <w:i/>
          <w:iCs/>
          <w:color w:val="000000"/>
          <w:lang w:val="es-ES"/>
        </w:rPr>
      </w:pPr>
      <w:r w:rsidRPr="003E0053">
        <w:rPr>
          <w:rFonts w:ascii="Book Antiqua" w:hAnsi="Book Antiqua"/>
          <w:i/>
          <w:iCs/>
          <w:color w:val="000000"/>
          <w:lang w:val="es-ES"/>
        </w:rPr>
        <w:tab/>
        <w:t>El Departamento de Desarrollo Económico y Comercio (DDEC) y la Universidad desarrollarán</w:t>
      </w:r>
      <w:r w:rsidR="00DF4F6D">
        <w:rPr>
          <w:rFonts w:ascii="Book Antiqua" w:hAnsi="Book Antiqua"/>
          <w:i/>
          <w:iCs/>
          <w:color w:val="000000"/>
          <w:lang w:val="es-ES"/>
        </w:rPr>
        <w:t xml:space="preserve"> conjuntamente</w:t>
      </w:r>
      <w:r w:rsidRPr="003E0053">
        <w:rPr>
          <w:rFonts w:ascii="Book Antiqua" w:hAnsi="Book Antiqua"/>
          <w:i/>
          <w:iCs/>
          <w:color w:val="000000"/>
          <w:lang w:val="es-ES"/>
        </w:rPr>
        <w:t xml:space="preserve"> una campaña anual para promover el acceso de adultos a estos programas, en colaboración con </w:t>
      </w:r>
      <w:r w:rsidR="00DF4F6D">
        <w:rPr>
          <w:rFonts w:ascii="Book Antiqua" w:hAnsi="Book Antiqua"/>
          <w:i/>
          <w:iCs/>
          <w:color w:val="000000"/>
          <w:lang w:val="es-ES"/>
        </w:rPr>
        <w:t>agencias</w:t>
      </w:r>
      <w:r w:rsidR="00B407FC">
        <w:rPr>
          <w:rFonts w:ascii="Book Antiqua" w:hAnsi="Book Antiqua"/>
          <w:i/>
          <w:iCs/>
          <w:color w:val="000000"/>
          <w:lang w:val="es-ES"/>
        </w:rPr>
        <w:t xml:space="preserve"> de gobierno</w:t>
      </w:r>
      <w:r w:rsidR="00DF4F6D">
        <w:rPr>
          <w:rFonts w:ascii="Book Antiqua" w:hAnsi="Book Antiqua"/>
          <w:i/>
          <w:iCs/>
          <w:color w:val="000000"/>
          <w:lang w:val="es-ES"/>
        </w:rPr>
        <w:t xml:space="preserve">, </w:t>
      </w:r>
      <w:r w:rsidRPr="003E0053">
        <w:rPr>
          <w:rFonts w:ascii="Book Antiqua" w:hAnsi="Book Antiqua"/>
          <w:i/>
          <w:iCs/>
          <w:color w:val="000000"/>
          <w:lang w:val="es-ES"/>
        </w:rPr>
        <w:t>municipios y patronos</w:t>
      </w:r>
      <w:r w:rsidR="00DF4F6D">
        <w:rPr>
          <w:rFonts w:ascii="Book Antiqua" w:hAnsi="Book Antiqua"/>
          <w:i/>
          <w:iCs/>
          <w:color w:val="000000"/>
          <w:lang w:val="es-ES"/>
        </w:rPr>
        <w:t xml:space="preserve"> privados</w:t>
      </w:r>
      <w:r w:rsidRPr="003E0053">
        <w:rPr>
          <w:rFonts w:ascii="Book Antiqua" w:hAnsi="Book Antiqua"/>
          <w:i/>
          <w:iCs/>
          <w:color w:val="000000"/>
          <w:lang w:val="es-ES"/>
        </w:rPr>
        <w:t>.</w:t>
      </w:r>
    </w:p>
    <w:p w14:paraId="4751F125" w14:textId="55B76C51" w:rsidR="008E7E49" w:rsidRPr="003E0053" w:rsidRDefault="004E31A9" w:rsidP="004E31A9">
      <w:pPr>
        <w:spacing w:line="480" w:lineRule="auto"/>
        <w:jc w:val="both"/>
        <w:rPr>
          <w:rFonts w:ascii="Book Antiqua" w:hAnsi="Book Antiqua"/>
          <w:i/>
          <w:iCs/>
          <w:color w:val="000000"/>
          <w:lang w:val="es-ES"/>
        </w:rPr>
      </w:pPr>
      <w:r w:rsidRPr="003E0053">
        <w:rPr>
          <w:rFonts w:ascii="Book Antiqua" w:hAnsi="Book Antiqua"/>
          <w:i/>
          <w:iCs/>
          <w:color w:val="000000"/>
          <w:lang w:val="es-ES"/>
        </w:rPr>
        <w:tab/>
        <w:t>G</w:t>
      </w:r>
      <w:r w:rsidR="008E7E49" w:rsidRPr="003E0053">
        <w:rPr>
          <w:rFonts w:ascii="Book Antiqua" w:hAnsi="Book Antiqua"/>
          <w:i/>
          <w:iCs/>
          <w:color w:val="000000"/>
          <w:lang w:val="es-ES"/>
        </w:rPr>
        <w:t>.- Informes.</w:t>
      </w:r>
    </w:p>
    <w:p w14:paraId="76E59302" w14:textId="52D1829D" w:rsidR="00243A74" w:rsidRPr="003E0053" w:rsidRDefault="00C068EC" w:rsidP="006C70E5">
      <w:pPr>
        <w:spacing w:line="480" w:lineRule="auto"/>
        <w:ind w:firstLine="720"/>
        <w:jc w:val="both"/>
        <w:rPr>
          <w:rFonts w:ascii="Book Antiqua" w:hAnsi="Book Antiqua"/>
          <w:i/>
          <w:iCs/>
          <w:color w:val="000000"/>
          <w:lang w:val="es-ES"/>
        </w:rPr>
      </w:pPr>
      <w:r w:rsidRPr="003E0053">
        <w:rPr>
          <w:rFonts w:ascii="Book Antiqua" w:hAnsi="Book Antiqua"/>
          <w:i/>
          <w:iCs/>
          <w:color w:val="000000"/>
          <w:lang w:val="es-ES"/>
        </w:rPr>
        <w:t xml:space="preserve">     1. </w:t>
      </w:r>
      <w:r w:rsidR="008E7E49" w:rsidRPr="003E0053">
        <w:rPr>
          <w:rFonts w:ascii="Book Antiqua" w:hAnsi="Book Antiqua"/>
          <w:i/>
          <w:iCs/>
          <w:color w:val="000000"/>
          <w:lang w:val="es-ES"/>
        </w:rPr>
        <w:t xml:space="preserve">La División presentará </w:t>
      </w:r>
      <w:r w:rsidR="004E31A9" w:rsidRPr="003E0053">
        <w:rPr>
          <w:rFonts w:ascii="Book Antiqua" w:hAnsi="Book Antiqua"/>
          <w:i/>
          <w:iCs/>
          <w:color w:val="000000"/>
          <w:lang w:val="es-ES"/>
        </w:rPr>
        <w:t xml:space="preserve">un informe anual </w:t>
      </w:r>
      <w:r w:rsidR="008E7E49" w:rsidRPr="003E0053">
        <w:rPr>
          <w:rFonts w:ascii="Book Antiqua" w:hAnsi="Book Antiqua"/>
          <w:i/>
          <w:iCs/>
          <w:color w:val="000000"/>
          <w:lang w:val="es-ES"/>
        </w:rPr>
        <w:t>al Presidente de la Universidad, a su Junta de Gobierno y a la Asamblea Legislativa</w:t>
      </w:r>
      <w:r w:rsidR="00243A74" w:rsidRPr="003E0053">
        <w:rPr>
          <w:rFonts w:ascii="Book Antiqua" w:hAnsi="Book Antiqua"/>
          <w:i/>
          <w:iCs/>
          <w:color w:val="000000"/>
          <w:lang w:val="es-ES"/>
        </w:rPr>
        <w:t xml:space="preserve"> </w:t>
      </w:r>
      <w:r w:rsidR="004E31A9" w:rsidRPr="003E0053">
        <w:rPr>
          <w:rFonts w:ascii="Book Antiqua" w:hAnsi="Book Antiqua"/>
          <w:i/>
          <w:iCs/>
          <w:color w:val="000000"/>
          <w:lang w:val="es-ES"/>
        </w:rPr>
        <w:t>detallando lo siguiente:</w:t>
      </w:r>
    </w:p>
    <w:p w14:paraId="6DB6F24A" w14:textId="2912A8E7" w:rsidR="00243A74" w:rsidRPr="003E0053" w:rsidRDefault="00C068EC" w:rsidP="00C068EC">
      <w:pPr>
        <w:pStyle w:val="Prrafodelista"/>
        <w:spacing w:line="480" w:lineRule="auto"/>
        <w:ind w:left="1500"/>
        <w:jc w:val="both"/>
        <w:rPr>
          <w:rFonts w:ascii="Book Antiqua" w:hAnsi="Book Antiqua"/>
          <w:i/>
          <w:iCs/>
          <w:color w:val="000000"/>
          <w:lang w:val="es-ES"/>
        </w:rPr>
      </w:pPr>
      <w:r w:rsidRPr="003E0053">
        <w:rPr>
          <w:rFonts w:ascii="Book Antiqua" w:hAnsi="Book Antiqua"/>
          <w:i/>
          <w:iCs/>
          <w:color w:val="000000"/>
          <w:lang w:val="es-ES"/>
        </w:rPr>
        <w:t>a. Matrícula total.</w:t>
      </w:r>
    </w:p>
    <w:p w14:paraId="6C957F04" w14:textId="5284ADE1" w:rsidR="00FE0791" w:rsidRPr="003E0053" w:rsidRDefault="00C068EC" w:rsidP="00C068EC">
      <w:pPr>
        <w:pStyle w:val="Prrafodelista"/>
        <w:numPr>
          <w:ilvl w:val="0"/>
          <w:numId w:val="31"/>
        </w:numPr>
        <w:spacing w:line="480" w:lineRule="auto"/>
        <w:ind w:left="1710" w:hanging="210"/>
        <w:jc w:val="both"/>
        <w:rPr>
          <w:rFonts w:ascii="Book Antiqua" w:hAnsi="Book Antiqua"/>
          <w:i/>
          <w:iCs/>
          <w:color w:val="000000"/>
          <w:lang w:val="es-ES"/>
        </w:rPr>
      </w:pPr>
      <w:r w:rsidRPr="003E0053">
        <w:rPr>
          <w:rFonts w:ascii="Book Antiqua" w:hAnsi="Book Antiqua"/>
          <w:i/>
          <w:iCs/>
          <w:color w:val="000000"/>
          <w:lang w:val="es-ES"/>
        </w:rPr>
        <w:t>Perfil de los estudiantes.</w:t>
      </w:r>
    </w:p>
    <w:p w14:paraId="0999FD2A" w14:textId="54735412" w:rsidR="00243A74" w:rsidRPr="003E0053" w:rsidRDefault="00C068EC" w:rsidP="00C068EC">
      <w:pPr>
        <w:pStyle w:val="Prrafodelista"/>
        <w:numPr>
          <w:ilvl w:val="0"/>
          <w:numId w:val="31"/>
        </w:numPr>
        <w:spacing w:line="480" w:lineRule="auto"/>
        <w:ind w:left="1710" w:hanging="210"/>
        <w:jc w:val="both"/>
        <w:rPr>
          <w:rFonts w:ascii="Book Antiqua" w:hAnsi="Book Antiqua"/>
          <w:i/>
          <w:iCs/>
          <w:color w:val="000000"/>
          <w:lang w:val="es-ES"/>
        </w:rPr>
      </w:pPr>
      <w:r w:rsidRPr="003E0053">
        <w:rPr>
          <w:rFonts w:ascii="Book Antiqua" w:hAnsi="Book Antiqua"/>
          <w:i/>
          <w:iCs/>
          <w:color w:val="000000"/>
          <w:lang w:val="es-ES"/>
        </w:rPr>
        <w:t>Tasa de retención y egreso.</w:t>
      </w:r>
    </w:p>
    <w:p w14:paraId="3EEC14E4" w14:textId="583D2CA1" w:rsidR="00C068EC" w:rsidRPr="003E0053" w:rsidRDefault="00C068EC" w:rsidP="00C068EC">
      <w:pPr>
        <w:pStyle w:val="Prrafodelista"/>
        <w:numPr>
          <w:ilvl w:val="0"/>
          <w:numId w:val="31"/>
        </w:numPr>
        <w:spacing w:line="480" w:lineRule="auto"/>
        <w:ind w:left="1710" w:hanging="210"/>
        <w:jc w:val="both"/>
        <w:rPr>
          <w:rFonts w:ascii="Book Antiqua" w:hAnsi="Book Antiqua"/>
          <w:i/>
          <w:iCs/>
          <w:color w:val="000000"/>
          <w:lang w:val="es-ES"/>
        </w:rPr>
      </w:pPr>
      <w:r w:rsidRPr="003E0053">
        <w:rPr>
          <w:rFonts w:ascii="Book Antiqua" w:hAnsi="Book Antiqua"/>
          <w:i/>
          <w:iCs/>
          <w:color w:val="000000"/>
          <w:lang w:val="es-ES"/>
        </w:rPr>
        <w:t>Evaluación de impacto laboral</w:t>
      </w:r>
      <w:r w:rsidR="00183EAB">
        <w:rPr>
          <w:rFonts w:ascii="Book Antiqua" w:hAnsi="Book Antiqua"/>
          <w:i/>
          <w:iCs/>
          <w:color w:val="000000"/>
          <w:lang w:val="es-ES"/>
        </w:rPr>
        <w:t>.</w:t>
      </w:r>
    </w:p>
    <w:p w14:paraId="459792D2" w14:textId="19687F40" w:rsidR="00EE7BB1" w:rsidRPr="003E0053" w:rsidRDefault="00C068EC" w:rsidP="00C068EC">
      <w:pPr>
        <w:pStyle w:val="Prrafodelista"/>
        <w:numPr>
          <w:ilvl w:val="0"/>
          <w:numId w:val="31"/>
        </w:numPr>
        <w:spacing w:after="0" w:line="480" w:lineRule="auto"/>
        <w:ind w:left="1710" w:hanging="210"/>
        <w:jc w:val="both"/>
        <w:rPr>
          <w:rFonts w:ascii="Book Antiqua" w:hAnsi="Book Antiqua"/>
          <w:i/>
          <w:iCs/>
          <w:color w:val="000000"/>
          <w:lang w:val="es-ES"/>
        </w:rPr>
      </w:pPr>
      <w:r w:rsidRPr="003E0053">
        <w:rPr>
          <w:rFonts w:ascii="Book Antiqua" w:hAnsi="Book Antiqua"/>
          <w:i/>
          <w:iCs/>
          <w:color w:val="000000"/>
          <w:lang w:val="es-ES"/>
        </w:rPr>
        <w:t>Ingresos generados.</w:t>
      </w:r>
      <w:r w:rsidR="00243A74" w:rsidRPr="003E0053">
        <w:rPr>
          <w:rFonts w:ascii="Book Antiqua" w:hAnsi="Book Antiqua"/>
          <w:i/>
          <w:iCs/>
          <w:color w:val="000000"/>
          <w:lang w:val="es-ES"/>
        </w:rPr>
        <w:t xml:space="preserve"> </w:t>
      </w:r>
    </w:p>
    <w:p w14:paraId="58A4CFDF" w14:textId="57D53644" w:rsidR="00243A74" w:rsidRPr="003E0053" w:rsidRDefault="000741AC" w:rsidP="00243A74">
      <w:pPr>
        <w:spacing w:line="480" w:lineRule="auto"/>
        <w:ind w:left="720"/>
        <w:jc w:val="both"/>
        <w:rPr>
          <w:rFonts w:ascii="Book Antiqua" w:hAnsi="Book Antiqua"/>
          <w:i/>
          <w:iCs/>
          <w:color w:val="000000"/>
          <w:lang w:val="es-ES"/>
        </w:rPr>
      </w:pPr>
      <w:r w:rsidRPr="003E0053">
        <w:rPr>
          <w:rFonts w:ascii="Book Antiqua" w:hAnsi="Book Antiqua"/>
          <w:i/>
          <w:iCs/>
          <w:color w:val="000000"/>
          <w:lang w:val="es-ES"/>
        </w:rPr>
        <w:t>H</w:t>
      </w:r>
      <w:r w:rsidR="00243A74" w:rsidRPr="003E0053">
        <w:rPr>
          <w:rFonts w:ascii="Book Antiqua" w:hAnsi="Book Antiqua"/>
          <w:i/>
          <w:iCs/>
          <w:color w:val="000000"/>
          <w:lang w:val="es-ES"/>
        </w:rPr>
        <w:t>. - Fondo Especial.</w:t>
      </w:r>
    </w:p>
    <w:p w14:paraId="08F0B095" w14:textId="4F726160" w:rsidR="00496E6C" w:rsidRPr="003E0053" w:rsidRDefault="00243A74" w:rsidP="00496E6C">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lastRenderedPageBreak/>
        <w:t>Se crea el Fondo Especial de Ingresos Propios por</w:t>
      </w:r>
      <w:r w:rsidR="00111D85" w:rsidRPr="003E0053">
        <w:rPr>
          <w:rFonts w:ascii="Book Antiqua" w:hAnsi="Book Antiqua"/>
          <w:i/>
          <w:iCs/>
          <w:color w:val="000000"/>
          <w:lang w:val="es-PR"/>
        </w:rPr>
        <w:t xml:space="preserve"> Reconversión</w:t>
      </w:r>
      <w:r w:rsidRPr="003E0053">
        <w:rPr>
          <w:rFonts w:ascii="Book Antiqua" w:hAnsi="Book Antiqua"/>
          <w:i/>
          <w:iCs/>
          <w:color w:val="000000"/>
          <w:lang w:val="es-PR"/>
        </w:rPr>
        <w:t xml:space="preserve"> de la Universidad de Puerto Rico</w:t>
      </w:r>
      <w:r w:rsidR="00496E6C" w:rsidRPr="003E0053">
        <w:rPr>
          <w:rFonts w:ascii="Book Antiqua" w:hAnsi="Book Antiqua"/>
          <w:i/>
          <w:iCs/>
          <w:color w:val="000000"/>
          <w:lang w:val="es-PR"/>
        </w:rPr>
        <w:t xml:space="preserve"> bajo el control de la propia institución donde se depositarán todos los ingresos generados por el Programa, los cuales no estarán sujetos a confiscación o redistribución por el Gobierno Central.</w:t>
      </w:r>
    </w:p>
    <w:p w14:paraId="745E950F" w14:textId="6F8448A8" w:rsidR="00496E6C" w:rsidRPr="003E0053" w:rsidRDefault="00496E6C" w:rsidP="00496E6C">
      <w:pPr>
        <w:spacing w:line="480" w:lineRule="auto"/>
        <w:ind w:firstLine="720"/>
        <w:jc w:val="both"/>
        <w:rPr>
          <w:rFonts w:ascii="Book Antiqua" w:hAnsi="Book Antiqua"/>
          <w:i/>
          <w:iCs/>
          <w:color w:val="000000"/>
          <w:lang w:val="es-PR"/>
        </w:rPr>
      </w:pPr>
      <w:r w:rsidRPr="003E0053">
        <w:rPr>
          <w:rFonts w:ascii="Book Antiqua" w:hAnsi="Book Antiqua"/>
          <w:i/>
          <w:iCs/>
          <w:color w:val="000000"/>
          <w:lang w:val="es-PR"/>
        </w:rPr>
        <w:t>Los fondos ingresados se utilizarán exclusivamente para el pago de docentes contratados</w:t>
      </w:r>
      <w:r w:rsidR="00111D85" w:rsidRPr="003E0053">
        <w:rPr>
          <w:rFonts w:ascii="Book Antiqua" w:hAnsi="Book Antiqua"/>
          <w:i/>
          <w:iCs/>
          <w:color w:val="000000"/>
          <w:lang w:val="es-PR"/>
        </w:rPr>
        <w:t xml:space="preserve"> y asuntos asociados al Programa tales como</w:t>
      </w:r>
      <w:r w:rsidR="001733A7">
        <w:rPr>
          <w:rFonts w:ascii="Book Antiqua" w:hAnsi="Book Antiqua"/>
          <w:i/>
          <w:iCs/>
          <w:color w:val="000000"/>
          <w:lang w:val="es-PR"/>
        </w:rPr>
        <w:t>,</w:t>
      </w:r>
      <w:r w:rsidR="00111D85" w:rsidRPr="003E0053">
        <w:rPr>
          <w:rFonts w:ascii="Book Antiqua" w:hAnsi="Book Antiqua"/>
          <w:i/>
          <w:iCs/>
          <w:color w:val="000000"/>
          <w:lang w:val="es-PR"/>
        </w:rPr>
        <w:t xml:space="preserve"> </w:t>
      </w:r>
      <w:r w:rsidRPr="003E0053">
        <w:rPr>
          <w:rFonts w:ascii="Book Antiqua" w:hAnsi="Book Antiqua"/>
          <w:i/>
          <w:iCs/>
          <w:color w:val="000000"/>
          <w:lang w:val="es-PR"/>
        </w:rPr>
        <w:t>contenido, tecnología</w:t>
      </w:r>
      <w:r w:rsidR="00111D85" w:rsidRPr="003E0053">
        <w:rPr>
          <w:rFonts w:ascii="Book Antiqua" w:hAnsi="Book Antiqua"/>
          <w:i/>
          <w:iCs/>
          <w:color w:val="000000"/>
          <w:lang w:val="es-PR"/>
        </w:rPr>
        <w:t xml:space="preserve"> a fin</w:t>
      </w:r>
      <w:r w:rsidRPr="003E0053">
        <w:rPr>
          <w:rFonts w:ascii="Book Antiqua" w:hAnsi="Book Antiqua"/>
          <w:i/>
          <w:iCs/>
          <w:color w:val="000000"/>
          <w:lang w:val="es-PR"/>
        </w:rPr>
        <w:t>, mercadeo y expansión de la oferta académica.</w:t>
      </w:r>
      <w:r w:rsidR="002E55D9" w:rsidRPr="003E0053">
        <w:rPr>
          <w:rFonts w:ascii="Book Antiqua" w:hAnsi="Book Antiqua"/>
          <w:i/>
          <w:iCs/>
          <w:color w:val="000000"/>
          <w:lang w:val="es-PR"/>
        </w:rPr>
        <w:t>”</w:t>
      </w:r>
    </w:p>
    <w:p w14:paraId="6ECA5A02" w14:textId="46685E2A" w:rsidR="00AC7CB6" w:rsidRPr="003E0053" w:rsidRDefault="00AC7CB6" w:rsidP="00AC7CB6">
      <w:pPr>
        <w:spacing w:line="480" w:lineRule="auto"/>
        <w:ind w:firstLine="720"/>
        <w:jc w:val="both"/>
        <w:rPr>
          <w:rFonts w:ascii="Book Antiqua" w:hAnsi="Book Antiqua"/>
          <w:color w:val="000000"/>
          <w:lang w:val="es-ES"/>
        </w:rPr>
      </w:pPr>
      <w:r w:rsidRPr="003E0053">
        <w:rPr>
          <w:rFonts w:ascii="Book Antiqua" w:hAnsi="Book Antiqua"/>
          <w:color w:val="000000"/>
          <w:lang w:val="es-ES"/>
        </w:rPr>
        <w:t xml:space="preserve">Artículo </w:t>
      </w:r>
      <w:r w:rsidR="002E55D9" w:rsidRPr="003E0053">
        <w:rPr>
          <w:rFonts w:ascii="Book Antiqua" w:hAnsi="Book Antiqua"/>
          <w:color w:val="000000"/>
          <w:lang w:val="es-ES"/>
        </w:rPr>
        <w:t>2</w:t>
      </w:r>
      <w:r w:rsidRPr="003E0053">
        <w:rPr>
          <w:rFonts w:ascii="Book Antiqua" w:hAnsi="Book Antiqua"/>
          <w:color w:val="000000"/>
          <w:lang w:val="es-ES"/>
        </w:rPr>
        <w:t xml:space="preserve">.- Se enmienda el Artículo </w:t>
      </w:r>
      <w:r w:rsidR="00D979B9" w:rsidRPr="003E0053">
        <w:rPr>
          <w:rFonts w:ascii="Book Antiqua" w:hAnsi="Book Antiqua"/>
          <w:color w:val="000000"/>
          <w:lang w:val="es-ES"/>
        </w:rPr>
        <w:t>13</w:t>
      </w:r>
      <w:r w:rsidRPr="003E0053">
        <w:rPr>
          <w:rFonts w:ascii="Book Antiqua" w:hAnsi="Book Antiqua"/>
          <w:color w:val="000000"/>
          <w:lang w:val="es-ES"/>
        </w:rPr>
        <w:t xml:space="preserve"> </w:t>
      </w:r>
      <w:r w:rsidR="00D979B9" w:rsidRPr="003E0053">
        <w:rPr>
          <w:rFonts w:ascii="Book Antiqua" w:hAnsi="Book Antiqua"/>
          <w:color w:val="000000"/>
          <w:lang w:val="es-ES"/>
        </w:rPr>
        <w:t>de</w:t>
      </w:r>
      <w:r w:rsidRPr="003E0053">
        <w:rPr>
          <w:rFonts w:ascii="Book Antiqua" w:hAnsi="Book Antiqua"/>
          <w:color w:val="000000"/>
          <w:lang w:val="es-ES"/>
        </w:rPr>
        <w:t xml:space="preserve"> la Ley Núm. 1 de 20 de enero de 1966, según enmendada, para que se lea como sigue:</w:t>
      </w:r>
    </w:p>
    <w:p w14:paraId="7BB16746" w14:textId="468AC463" w:rsidR="00AC7CB6" w:rsidRPr="003E0053" w:rsidRDefault="00D979B9" w:rsidP="00736C6D">
      <w:pPr>
        <w:pStyle w:val="Textoindependiente2"/>
        <w:tabs>
          <w:tab w:val="clear" w:pos="342"/>
        </w:tabs>
        <w:ind w:firstLine="720"/>
        <w:rPr>
          <w:rFonts w:ascii="Book Antiqua" w:hAnsi="Book Antiqua"/>
          <w:i w:val="0"/>
          <w:iCs/>
          <w:lang w:val="es-ES"/>
        </w:rPr>
      </w:pPr>
      <w:r w:rsidRPr="003E0053">
        <w:rPr>
          <w:rFonts w:ascii="Book Antiqua" w:hAnsi="Book Antiqua"/>
          <w:i w:val="0"/>
          <w:iCs/>
          <w:lang w:val="es-ES"/>
        </w:rPr>
        <w:t>“Artículo 13.- Del Régimen de la Administración de Personal.</w:t>
      </w:r>
      <w:r w:rsidR="00482C84">
        <w:rPr>
          <w:rFonts w:ascii="Book Antiqua" w:hAnsi="Book Antiqua"/>
          <w:i w:val="0"/>
          <w:iCs/>
          <w:lang w:val="es-ES"/>
        </w:rPr>
        <w:t>-</w:t>
      </w:r>
    </w:p>
    <w:p w14:paraId="5DE4424F" w14:textId="072F0690" w:rsidR="00636F9D" w:rsidRPr="003E0053" w:rsidRDefault="00D979B9" w:rsidP="00776E7C">
      <w:pPr>
        <w:spacing w:line="480" w:lineRule="auto"/>
        <w:ind w:firstLine="720"/>
        <w:jc w:val="both"/>
        <w:rPr>
          <w:rFonts w:ascii="Book Antiqua" w:hAnsi="Book Antiqua"/>
          <w:color w:val="000000"/>
          <w:lang w:val="es-PR"/>
        </w:rPr>
      </w:pPr>
      <w:r w:rsidRPr="003E0053">
        <w:rPr>
          <w:rFonts w:ascii="Book Antiqua" w:hAnsi="Book Antiqua"/>
          <w:color w:val="000000"/>
          <w:lang w:val="es-PR"/>
        </w:rPr>
        <w:t xml:space="preserve">A.- A los fines de la </w:t>
      </w:r>
      <w:r w:rsidRPr="003E0053">
        <w:rPr>
          <w:rFonts w:ascii="Book Antiqua" w:hAnsi="Book Antiqua"/>
          <w:b/>
          <w:bCs/>
          <w:color w:val="000000"/>
          <w:lang w:val="es-PR"/>
        </w:rPr>
        <w:t>[Ley Núm. 5 de 14 de Octubre de 1975, según enmendada conocida como “Ley de Personal del Servicio Público de Puerto Rico”]</w:t>
      </w:r>
      <w:r w:rsidRPr="003E0053">
        <w:rPr>
          <w:rFonts w:ascii="Book Antiqua" w:hAnsi="Book Antiqua"/>
          <w:color w:val="000000"/>
          <w:lang w:val="es-PR"/>
        </w:rPr>
        <w:t xml:space="preserve"> </w:t>
      </w:r>
      <w:r w:rsidRPr="003E0053">
        <w:rPr>
          <w:rFonts w:ascii="Book Antiqua" w:hAnsi="Book Antiqua"/>
          <w:i/>
          <w:iCs/>
          <w:color w:val="000000"/>
          <w:lang w:val="es-PR"/>
        </w:rPr>
        <w:t>Ley Núm. 8-2017</w:t>
      </w:r>
      <w:r w:rsidRPr="003E0053">
        <w:rPr>
          <w:rFonts w:ascii="Book Antiqua" w:hAnsi="Book Antiqua"/>
          <w:color w:val="000000"/>
          <w:lang w:val="es-PR"/>
        </w:rPr>
        <w:t xml:space="preserve">, </w:t>
      </w:r>
      <w:r w:rsidRPr="003E0053">
        <w:rPr>
          <w:rFonts w:ascii="Book Antiqua" w:hAnsi="Book Antiqua"/>
          <w:i/>
          <w:iCs/>
          <w:color w:val="000000"/>
          <w:lang w:val="es-PR"/>
        </w:rPr>
        <w:t>según enmendada</w:t>
      </w:r>
      <w:r w:rsidRPr="003E0053">
        <w:rPr>
          <w:rFonts w:ascii="Book Antiqua" w:hAnsi="Book Antiqua"/>
          <w:color w:val="000000"/>
          <w:lang w:val="es-PR"/>
        </w:rPr>
        <w:t>,</w:t>
      </w:r>
      <w:r w:rsidRPr="003E0053">
        <w:rPr>
          <w:rFonts w:ascii="Book Antiqua" w:hAnsi="Book Antiqua"/>
          <w:i/>
          <w:iCs/>
          <w:color w:val="000000"/>
          <w:lang w:val="es-PR"/>
        </w:rPr>
        <w:t xml:space="preserve"> conocida como</w:t>
      </w:r>
      <w:r w:rsidRPr="003E0053">
        <w:rPr>
          <w:rFonts w:ascii="Book Antiqua" w:hAnsi="Book Antiqua"/>
          <w:color w:val="000000"/>
          <w:lang w:val="es-PR"/>
        </w:rPr>
        <w:t xml:space="preserve"> </w:t>
      </w:r>
      <w:r w:rsidRPr="003E0053">
        <w:rPr>
          <w:rFonts w:ascii="Book Antiqua" w:hAnsi="Book Antiqua"/>
          <w:i/>
          <w:iCs/>
          <w:color w:val="000000"/>
          <w:lang w:val="es-PR"/>
        </w:rPr>
        <w:t>“Ley para la Administración y Transformación de los Recursos Humanos en el Gobierno de Puerto Rico”</w:t>
      </w:r>
      <w:r w:rsidR="00636F9D" w:rsidRPr="003E0053">
        <w:rPr>
          <w:rFonts w:ascii="Book Antiqua" w:hAnsi="Book Antiqua"/>
          <w:i/>
          <w:iCs/>
          <w:color w:val="000000"/>
          <w:lang w:val="es-PR"/>
        </w:rPr>
        <w:t>,</w:t>
      </w:r>
      <w:r w:rsidRPr="003E0053">
        <w:rPr>
          <w:rFonts w:ascii="Book Antiqua" w:hAnsi="Book Antiqua"/>
          <w:color w:val="000000"/>
          <w:lang w:val="es-PR"/>
        </w:rPr>
        <w:t xml:space="preserve"> el personal universitario comprenderá los siguientes cargos universitarios: el Presidente, el Director de Finanzas, el Auditor, los Rectores de unidades institucionales, los Decanos, el Director del Servicio de Extensión Agrícola, el Director de la Estación Experimental Agrícola, el Director de las Empresas Universitarias, el Director de la Editorial, el Director de Terrenos y Edificios, los ayudantes de estos diversos funcionarios, los Bibliotecarios y Auxiliares de Biblioteca; los miembros del personal docente de la Universidad de Puerto Rico, incluyendo todos sus colegios, escuelas, facultades y dependencias; el personal dedicado a tareas de investigación científica, histórica, de letras, artes, y sus auxiliares; el personal técnico de la Universidad; el personal profesional y de supervisión relacionado con los diversos </w:t>
      </w:r>
      <w:r w:rsidRPr="003E0053">
        <w:rPr>
          <w:rFonts w:ascii="Book Antiqua" w:hAnsi="Book Antiqua"/>
          <w:color w:val="000000"/>
          <w:lang w:val="es-PR"/>
        </w:rPr>
        <w:lastRenderedPageBreak/>
        <w:t>servicios a los profesores y a los estudiantes según fueren certificados por los rectores de las unidades institucionales; y los estudiantes bona fide de dicha institución que estén empleados durante parte del tiempo por la Universidad o por cualquier agencia del Gobierno de Puerto Rico. El personal universitario de la Universidad de Puerto Rico incluirá</w:t>
      </w:r>
      <w:r w:rsidRPr="00482C84">
        <w:rPr>
          <w:rFonts w:ascii="Book Antiqua" w:hAnsi="Book Antiqua"/>
          <w:i/>
          <w:iCs/>
          <w:color w:val="000000"/>
          <w:lang w:val="es-PR"/>
        </w:rPr>
        <w:t>,</w:t>
      </w:r>
      <w:r w:rsidRPr="003E0053">
        <w:rPr>
          <w:rFonts w:ascii="Book Antiqua" w:hAnsi="Book Antiqua"/>
          <w:color w:val="000000"/>
          <w:lang w:val="es-PR"/>
        </w:rPr>
        <w:t xml:space="preserve"> además</w:t>
      </w:r>
      <w:r w:rsidRPr="00482C84">
        <w:rPr>
          <w:rFonts w:ascii="Book Antiqua" w:hAnsi="Book Antiqua"/>
          <w:i/>
          <w:iCs/>
          <w:color w:val="000000"/>
          <w:lang w:val="es-PR"/>
        </w:rPr>
        <w:t>,</w:t>
      </w:r>
      <w:r w:rsidRPr="003E0053">
        <w:rPr>
          <w:rFonts w:ascii="Book Antiqua" w:hAnsi="Book Antiqua"/>
          <w:color w:val="000000"/>
          <w:lang w:val="es-PR"/>
        </w:rPr>
        <w:t xml:space="preserve"> el personal no incluido en las categorías anteriores</w:t>
      </w:r>
      <w:r w:rsidR="00636F9D" w:rsidRPr="003E0053">
        <w:rPr>
          <w:rFonts w:ascii="Book Antiqua" w:hAnsi="Book Antiqua"/>
          <w:i/>
          <w:iCs/>
          <w:color w:val="000000"/>
          <w:lang w:val="es-PR"/>
        </w:rPr>
        <w:t xml:space="preserve"> y</w:t>
      </w:r>
      <w:r w:rsidR="004A046E" w:rsidRPr="003E0053">
        <w:rPr>
          <w:rFonts w:ascii="Book Antiqua" w:hAnsi="Book Antiqua"/>
          <w:i/>
          <w:iCs/>
          <w:color w:val="000000"/>
          <w:lang w:val="es-PR"/>
        </w:rPr>
        <w:t xml:space="preserve"> el</w:t>
      </w:r>
      <w:r w:rsidR="00636F9D" w:rsidRPr="003E0053">
        <w:rPr>
          <w:rFonts w:ascii="Book Antiqua" w:hAnsi="Book Antiqua"/>
          <w:i/>
          <w:iCs/>
          <w:color w:val="000000"/>
          <w:lang w:val="es-PR"/>
        </w:rPr>
        <w:t xml:space="preserve"> de la</w:t>
      </w:r>
      <w:r w:rsidR="002E55D9" w:rsidRPr="003E0053">
        <w:rPr>
          <w:rFonts w:ascii="Book Antiqua" w:hAnsi="Book Antiqua"/>
          <w:i/>
          <w:iCs/>
          <w:color w:val="000000"/>
          <w:lang w:val="es-ES"/>
        </w:rPr>
        <w:t xml:space="preserve"> División </w:t>
      </w:r>
      <w:r w:rsidR="00F66ED2" w:rsidRPr="003E0053">
        <w:rPr>
          <w:rFonts w:ascii="Book Antiqua" w:hAnsi="Book Antiqua"/>
          <w:i/>
          <w:iCs/>
          <w:color w:val="000000"/>
          <w:lang w:val="es-ES"/>
        </w:rPr>
        <w:t xml:space="preserve">Universitaria para Adultos Trabajadores </w:t>
      </w:r>
      <w:r w:rsidR="002E55D9" w:rsidRPr="003E0053">
        <w:rPr>
          <w:rFonts w:ascii="Book Antiqua" w:hAnsi="Book Antiqua"/>
          <w:i/>
          <w:iCs/>
          <w:color w:val="000000"/>
          <w:lang w:val="es-ES"/>
        </w:rPr>
        <w:t>de la Universidad de Puerto Rico</w:t>
      </w:r>
      <w:r w:rsidR="0014501E" w:rsidRPr="003E0053">
        <w:rPr>
          <w:rFonts w:ascii="Book Antiqua" w:hAnsi="Book Antiqua"/>
          <w:i/>
          <w:iCs/>
          <w:color w:val="000000"/>
          <w:lang w:val="es-PR"/>
        </w:rPr>
        <w:t xml:space="preserve">, </w:t>
      </w:r>
      <w:r w:rsidRPr="003E0053">
        <w:rPr>
          <w:rFonts w:ascii="Book Antiqua" w:hAnsi="Book Antiqua"/>
          <w:color w:val="000000"/>
          <w:lang w:val="es-PR"/>
        </w:rPr>
        <w:t xml:space="preserve">según hayan sido o pudieren ser especificados por el Presidente y los rectores, según corresponda. </w:t>
      </w:r>
    </w:p>
    <w:p w14:paraId="67C12B2C" w14:textId="34ACC5FD" w:rsidR="00D979B9" w:rsidRPr="003E0053" w:rsidRDefault="00D979B9" w:rsidP="00D979B9">
      <w:pPr>
        <w:spacing w:line="480" w:lineRule="auto"/>
        <w:ind w:firstLine="720"/>
        <w:jc w:val="both"/>
        <w:rPr>
          <w:rFonts w:ascii="Book Antiqua" w:hAnsi="Book Antiqua"/>
          <w:color w:val="000000"/>
          <w:lang w:val="es-PR"/>
        </w:rPr>
      </w:pPr>
      <w:r w:rsidRPr="003E0053">
        <w:rPr>
          <w:rFonts w:ascii="Book Antiqua" w:hAnsi="Book Antiqua"/>
          <w:color w:val="000000"/>
          <w:lang w:val="es-PR"/>
        </w:rPr>
        <w:t>B.</w:t>
      </w:r>
      <w:r w:rsidR="0014501E" w:rsidRPr="003E0053">
        <w:rPr>
          <w:rFonts w:ascii="Book Antiqua" w:hAnsi="Book Antiqua"/>
          <w:color w:val="000000"/>
          <w:lang w:val="es-PR"/>
        </w:rPr>
        <w:t>- …”</w:t>
      </w:r>
    </w:p>
    <w:p w14:paraId="735468FD" w14:textId="0A1BE1CB" w:rsidR="00776E7C" w:rsidRPr="003E0053" w:rsidRDefault="00776E7C" w:rsidP="00776E7C">
      <w:pPr>
        <w:spacing w:line="480" w:lineRule="auto"/>
        <w:ind w:firstLine="720"/>
        <w:jc w:val="both"/>
        <w:rPr>
          <w:rFonts w:ascii="Book Antiqua" w:hAnsi="Book Antiqua"/>
          <w:color w:val="000000"/>
          <w:lang w:val="es-ES"/>
        </w:rPr>
      </w:pPr>
      <w:r w:rsidRPr="003E0053">
        <w:rPr>
          <w:rFonts w:ascii="Book Antiqua" w:hAnsi="Book Antiqua"/>
          <w:color w:val="000000"/>
          <w:lang w:val="es-ES"/>
        </w:rPr>
        <w:t xml:space="preserve">Artículo </w:t>
      </w:r>
      <w:r w:rsidR="002E55D9" w:rsidRPr="003E0053">
        <w:rPr>
          <w:rFonts w:ascii="Book Antiqua" w:hAnsi="Book Antiqua"/>
          <w:color w:val="000000"/>
          <w:lang w:val="es-ES"/>
        </w:rPr>
        <w:t>3</w:t>
      </w:r>
      <w:r w:rsidRPr="003E0053">
        <w:rPr>
          <w:rFonts w:ascii="Book Antiqua" w:hAnsi="Book Antiqua"/>
          <w:color w:val="000000"/>
          <w:lang w:val="es-ES"/>
        </w:rPr>
        <w:t>.- Se enmienda el Artículo 14 de la Ley Núm. 1 de 20 de enero de 1966, según enmendada, para que se lea como sigue:</w:t>
      </w:r>
    </w:p>
    <w:p w14:paraId="144258D2" w14:textId="73659CF7" w:rsidR="00776E7C" w:rsidRPr="003E0053" w:rsidRDefault="00776E7C" w:rsidP="00D979B9">
      <w:pPr>
        <w:spacing w:line="480" w:lineRule="auto"/>
        <w:ind w:firstLine="720"/>
        <w:jc w:val="both"/>
        <w:rPr>
          <w:rFonts w:ascii="Book Antiqua" w:hAnsi="Book Antiqua"/>
          <w:color w:val="000000"/>
          <w:lang w:val="es-ES"/>
        </w:rPr>
      </w:pPr>
      <w:r w:rsidRPr="003E0053">
        <w:rPr>
          <w:rFonts w:ascii="Book Antiqua" w:hAnsi="Book Antiqua"/>
          <w:lang w:val="es-PR"/>
        </w:rPr>
        <w:t>“Artículo 14.- Definiciones.</w:t>
      </w:r>
      <w:r w:rsidR="00482C84">
        <w:rPr>
          <w:rFonts w:ascii="Book Antiqua" w:hAnsi="Book Antiqua"/>
          <w:lang w:val="es-PR"/>
        </w:rPr>
        <w:t>-</w:t>
      </w:r>
    </w:p>
    <w:p w14:paraId="277999DE" w14:textId="120B9A93" w:rsidR="00776E7C" w:rsidRPr="003E0053" w:rsidRDefault="00482C84" w:rsidP="00776E7C">
      <w:pPr>
        <w:spacing w:line="480" w:lineRule="auto"/>
        <w:ind w:firstLine="720"/>
        <w:jc w:val="both"/>
        <w:rPr>
          <w:rFonts w:ascii="Book Antiqua" w:hAnsi="Book Antiqua"/>
          <w:color w:val="000000"/>
          <w:lang w:val="es-PR"/>
        </w:rPr>
      </w:pPr>
      <w:r>
        <w:rPr>
          <w:rFonts w:ascii="Book Antiqua" w:hAnsi="Book Antiqua"/>
          <w:color w:val="000000"/>
          <w:lang w:val="es-PR"/>
        </w:rPr>
        <w:t>A. -</w:t>
      </w:r>
      <w:r w:rsidR="00776E7C" w:rsidRPr="003E0053">
        <w:rPr>
          <w:rFonts w:ascii="Book Antiqua" w:hAnsi="Book Antiqua"/>
          <w:color w:val="000000"/>
          <w:lang w:val="es-PR"/>
        </w:rPr>
        <w:t xml:space="preserve"> Las siguientes palabras y frases según se usan en esta </w:t>
      </w:r>
      <w:r>
        <w:rPr>
          <w:rFonts w:ascii="Book Antiqua" w:hAnsi="Book Antiqua"/>
          <w:color w:val="000000"/>
          <w:lang w:val="es-PR"/>
        </w:rPr>
        <w:t>L</w:t>
      </w:r>
      <w:r w:rsidR="00776E7C" w:rsidRPr="003E0053">
        <w:rPr>
          <w:rFonts w:ascii="Book Antiqua" w:hAnsi="Book Antiqua"/>
          <w:color w:val="000000"/>
          <w:lang w:val="es-PR"/>
        </w:rPr>
        <w:t>ey tendrán el significado que a continuación se establece, salvo donde el contexto claramente indique lo contrario</w:t>
      </w:r>
      <w:r>
        <w:rPr>
          <w:rFonts w:ascii="Book Antiqua" w:hAnsi="Book Antiqua"/>
          <w:color w:val="000000"/>
          <w:lang w:val="es-PR"/>
        </w:rPr>
        <w:t>.</w:t>
      </w:r>
      <w:r w:rsidR="00776E7C" w:rsidRPr="003E0053">
        <w:rPr>
          <w:rFonts w:ascii="Book Antiqua" w:hAnsi="Book Antiqua"/>
          <w:color w:val="000000"/>
          <w:lang w:val="es-PR"/>
        </w:rPr>
        <w:t xml:space="preserve"> </w:t>
      </w:r>
    </w:p>
    <w:p w14:paraId="77BE3EE9" w14:textId="2A0979B0"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(1) </w:t>
      </w:r>
      <w:r w:rsidR="002E0E01">
        <w:rPr>
          <w:rFonts w:ascii="Book Antiqua" w:hAnsi="Book Antiqua"/>
          <w:color w:val="000000"/>
          <w:lang w:val="es-PR"/>
        </w:rPr>
        <w:t>“</w:t>
      </w:r>
      <w:r w:rsidRPr="003E0053">
        <w:rPr>
          <w:rFonts w:ascii="Book Antiqua" w:hAnsi="Book Antiqua"/>
          <w:color w:val="000000"/>
          <w:lang w:val="es-PR"/>
        </w:rPr>
        <w:t>Universidad</w:t>
      </w:r>
      <w:r w:rsidR="002E0E01">
        <w:rPr>
          <w:rFonts w:ascii="Book Antiqua" w:hAnsi="Book Antiqua"/>
          <w:color w:val="000000"/>
          <w:lang w:val="es-PR"/>
        </w:rPr>
        <w:t>”</w:t>
      </w:r>
      <w:r w:rsidRPr="003E0053">
        <w:rPr>
          <w:rFonts w:ascii="Book Antiqua" w:hAnsi="Book Antiqua"/>
          <w:color w:val="000000"/>
          <w:lang w:val="es-PR"/>
        </w:rPr>
        <w:t xml:space="preserve"> </w:t>
      </w:r>
      <w:r w:rsidR="002D7E53">
        <w:rPr>
          <w:rFonts w:ascii="Book Antiqua" w:hAnsi="Book Antiqua"/>
          <w:color w:val="000000"/>
          <w:lang w:val="es-PR"/>
        </w:rPr>
        <w:t>s</w:t>
      </w:r>
      <w:r w:rsidRPr="003E0053">
        <w:rPr>
          <w:rFonts w:ascii="Book Antiqua" w:hAnsi="Book Antiqua"/>
          <w:color w:val="000000"/>
          <w:lang w:val="es-PR"/>
        </w:rPr>
        <w:t xml:space="preserve">ignificará la Universidad de Puerto Rico. </w:t>
      </w:r>
    </w:p>
    <w:p w14:paraId="51EAEC9D" w14:textId="63D534A3"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(2) </w:t>
      </w:r>
      <w:r w:rsidR="002E0E01" w:rsidRPr="002E0E01">
        <w:rPr>
          <w:rFonts w:ascii="Book Antiqua" w:hAnsi="Book Antiqua"/>
          <w:b/>
          <w:bCs/>
          <w:color w:val="000000"/>
          <w:lang w:val="es-PR"/>
        </w:rPr>
        <w:t>[“Consejo”]</w:t>
      </w:r>
      <w:r w:rsidR="002E0E01">
        <w:rPr>
          <w:rFonts w:ascii="Book Antiqua" w:hAnsi="Book Antiqua"/>
          <w:color w:val="000000"/>
          <w:lang w:val="es-PR"/>
        </w:rPr>
        <w:t xml:space="preserve"> </w:t>
      </w:r>
      <w:r w:rsidR="002E0E01" w:rsidRPr="002E0E01">
        <w:rPr>
          <w:rFonts w:ascii="Book Antiqua" w:hAnsi="Book Antiqua"/>
          <w:i/>
          <w:iCs/>
          <w:color w:val="000000"/>
          <w:lang w:val="es-PR"/>
        </w:rPr>
        <w:t>“</w:t>
      </w:r>
      <w:r w:rsidRPr="002E0E01">
        <w:rPr>
          <w:rFonts w:ascii="Book Antiqua" w:hAnsi="Book Antiqua"/>
          <w:i/>
          <w:iCs/>
          <w:color w:val="000000"/>
          <w:lang w:val="es-PR"/>
        </w:rPr>
        <w:t>Junta</w:t>
      </w:r>
      <w:r w:rsidR="002E0E01" w:rsidRPr="002E0E01">
        <w:rPr>
          <w:rFonts w:ascii="Book Antiqua" w:hAnsi="Book Antiqua"/>
          <w:i/>
          <w:iCs/>
          <w:color w:val="000000"/>
          <w:lang w:val="es-PR"/>
        </w:rPr>
        <w:t>”</w:t>
      </w:r>
      <w:r w:rsidRPr="003E0053">
        <w:rPr>
          <w:rFonts w:ascii="Book Antiqua" w:hAnsi="Book Antiqua"/>
          <w:color w:val="000000"/>
          <w:lang w:val="es-PR"/>
        </w:rPr>
        <w:t xml:space="preserve"> </w:t>
      </w:r>
      <w:r w:rsidR="002D7E53" w:rsidRPr="002D7E53">
        <w:rPr>
          <w:rFonts w:ascii="Book Antiqua" w:hAnsi="Book Antiqua"/>
          <w:color w:val="000000"/>
          <w:lang w:val="es-PR"/>
        </w:rPr>
        <w:t>s</w:t>
      </w:r>
      <w:r w:rsidRPr="003E0053">
        <w:rPr>
          <w:rFonts w:ascii="Book Antiqua" w:hAnsi="Book Antiqua"/>
          <w:color w:val="000000"/>
          <w:lang w:val="es-PR"/>
        </w:rPr>
        <w:t xml:space="preserve">ignificará </w:t>
      </w:r>
      <w:r w:rsidR="002D7E53" w:rsidRPr="002D7E53">
        <w:rPr>
          <w:rFonts w:ascii="Book Antiqua" w:hAnsi="Book Antiqua"/>
          <w:b/>
          <w:bCs/>
          <w:color w:val="000000"/>
          <w:lang w:val="es-PR"/>
        </w:rPr>
        <w:t>[Consejo de Educación Superior]</w:t>
      </w:r>
      <w:r w:rsidR="002D7E53">
        <w:rPr>
          <w:rFonts w:ascii="Book Antiqua" w:hAnsi="Book Antiqua"/>
          <w:color w:val="000000"/>
          <w:lang w:val="es-PR"/>
        </w:rPr>
        <w:t xml:space="preserve"> </w:t>
      </w:r>
      <w:r w:rsidRPr="002D7E53">
        <w:rPr>
          <w:rFonts w:ascii="Book Antiqua" w:hAnsi="Book Antiqua"/>
          <w:i/>
          <w:iCs/>
          <w:color w:val="000000"/>
          <w:lang w:val="es-PR"/>
        </w:rPr>
        <w:t xml:space="preserve">la Junta de </w:t>
      </w:r>
      <w:r w:rsidR="005E0A31">
        <w:rPr>
          <w:rFonts w:ascii="Book Antiqua" w:hAnsi="Book Antiqua"/>
          <w:i/>
          <w:iCs/>
          <w:color w:val="000000"/>
          <w:lang w:val="es-PR"/>
        </w:rPr>
        <w:t>Gobierno</w:t>
      </w:r>
      <w:r w:rsidRPr="003E0053">
        <w:rPr>
          <w:rFonts w:ascii="Book Antiqua" w:hAnsi="Book Antiqua"/>
          <w:color w:val="000000"/>
          <w:lang w:val="es-PR"/>
        </w:rPr>
        <w:t xml:space="preserve"> establecida por esta ley. </w:t>
      </w:r>
    </w:p>
    <w:p w14:paraId="22B40B7F" w14:textId="3148A542" w:rsidR="00776E7C" w:rsidRPr="003E0053" w:rsidRDefault="00776E7C" w:rsidP="00F471C3">
      <w:pPr>
        <w:tabs>
          <w:tab w:val="left" w:pos="1350"/>
        </w:tabs>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(3) </w:t>
      </w:r>
      <w:r w:rsidR="002D7E53">
        <w:rPr>
          <w:rFonts w:ascii="Book Antiqua" w:hAnsi="Book Antiqua"/>
          <w:color w:val="000000"/>
          <w:lang w:val="es-PR"/>
        </w:rPr>
        <w:t>“</w:t>
      </w:r>
      <w:r w:rsidRPr="003E0053">
        <w:rPr>
          <w:rFonts w:ascii="Book Antiqua" w:hAnsi="Book Antiqua"/>
          <w:color w:val="000000"/>
          <w:lang w:val="es-PR"/>
        </w:rPr>
        <w:t xml:space="preserve">Personal </w:t>
      </w:r>
      <w:r w:rsidR="002D7E53">
        <w:rPr>
          <w:rFonts w:ascii="Book Antiqua" w:hAnsi="Book Antiqua"/>
          <w:color w:val="000000"/>
          <w:lang w:val="es-PR"/>
        </w:rPr>
        <w:t>U</w:t>
      </w:r>
      <w:r w:rsidRPr="003E0053">
        <w:rPr>
          <w:rFonts w:ascii="Book Antiqua" w:hAnsi="Book Antiqua"/>
          <w:color w:val="000000"/>
          <w:lang w:val="es-PR"/>
        </w:rPr>
        <w:t>niversitario</w:t>
      </w:r>
      <w:r w:rsidR="002D7E53">
        <w:rPr>
          <w:rFonts w:ascii="Book Antiqua" w:hAnsi="Book Antiqua"/>
          <w:color w:val="000000"/>
          <w:lang w:val="es-PR"/>
        </w:rPr>
        <w:t>”</w:t>
      </w:r>
      <w:r w:rsidRPr="003E0053">
        <w:rPr>
          <w:rFonts w:ascii="Book Antiqua" w:hAnsi="Book Antiqua"/>
          <w:color w:val="000000"/>
          <w:lang w:val="es-PR"/>
        </w:rPr>
        <w:t xml:space="preserve"> </w:t>
      </w:r>
      <w:r w:rsidR="002D7E53">
        <w:rPr>
          <w:rFonts w:ascii="Book Antiqua" w:hAnsi="Book Antiqua"/>
          <w:color w:val="000000"/>
          <w:lang w:val="es-PR"/>
        </w:rPr>
        <w:t>s</w:t>
      </w:r>
      <w:r w:rsidRPr="003E0053">
        <w:rPr>
          <w:rFonts w:ascii="Book Antiqua" w:hAnsi="Book Antiqua"/>
          <w:color w:val="000000"/>
          <w:lang w:val="es-PR"/>
        </w:rPr>
        <w:t xml:space="preserve">ignificará el personal docente, técnico y administrativo de la Universidad. </w:t>
      </w:r>
    </w:p>
    <w:p w14:paraId="6C74602B" w14:textId="066C4392"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(4) </w:t>
      </w:r>
      <w:r w:rsidR="002D7E53">
        <w:rPr>
          <w:rFonts w:ascii="Book Antiqua" w:hAnsi="Book Antiqua"/>
          <w:color w:val="000000"/>
          <w:lang w:val="es-PR"/>
        </w:rPr>
        <w:t>“</w:t>
      </w:r>
      <w:r w:rsidRPr="003E0053">
        <w:rPr>
          <w:rFonts w:ascii="Book Antiqua" w:hAnsi="Book Antiqua"/>
          <w:color w:val="000000"/>
          <w:lang w:val="es-PR"/>
        </w:rPr>
        <w:t xml:space="preserve">Personal </w:t>
      </w:r>
      <w:r w:rsidR="002D7E53">
        <w:rPr>
          <w:rFonts w:ascii="Book Antiqua" w:hAnsi="Book Antiqua"/>
          <w:color w:val="000000"/>
          <w:lang w:val="es-PR"/>
        </w:rPr>
        <w:t>D</w:t>
      </w:r>
      <w:r w:rsidRPr="003E0053">
        <w:rPr>
          <w:rFonts w:ascii="Book Antiqua" w:hAnsi="Book Antiqua"/>
          <w:color w:val="000000"/>
          <w:lang w:val="es-PR"/>
        </w:rPr>
        <w:t>ocente</w:t>
      </w:r>
      <w:r w:rsidR="002D7E53">
        <w:rPr>
          <w:rFonts w:ascii="Book Antiqua" w:hAnsi="Book Antiqua"/>
          <w:color w:val="000000"/>
          <w:lang w:val="es-PR"/>
        </w:rPr>
        <w:t>” s</w:t>
      </w:r>
      <w:r w:rsidRPr="003E0053">
        <w:rPr>
          <w:rFonts w:ascii="Book Antiqua" w:hAnsi="Book Antiqua"/>
          <w:color w:val="000000"/>
          <w:lang w:val="es-PR"/>
        </w:rPr>
        <w:t xml:space="preserve">ignificará el dedicado a la enseñanza, a la investigación científica y a la divulgación técnica o a las tres cosas y a los bibliotecarios profesionales. Disponiéndose, que los trabajadores sociales, psicólogos y los </w:t>
      </w:r>
      <w:r w:rsidRPr="003E0053">
        <w:rPr>
          <w:rFonts w:ascii="Book Antiqua" w:hAnsi="Book Antiqua"/>
          <w:color w:val="000000"/>
          <w:lang w:val="es-PR"/>
        </w:rPr>
        <w:lastRenderedPageBreak/>
        <w:t>consejeros profesionales serán considerados personal docente. Excepto en cuanto al personal del Servicio de Extensión Agrícola y de la Estación Experimental, en cuyo caso se considerará como docente lo que</w:t>
      </w:r>
      <w:r w:rsidR="002D7E53">
        <w:rPr>
          <w:rFonts w:ascii="Book Antiqua" w:hAnsi="Book Antiqua"/>
          <w:color w:val="000000"/>
          <w:lang w:val="es-PR"/>
        </w:rPr>
        <w:t xml:space="preserve"> </w:t>
      </w:r>
      <w:r w:rsidR="002D7E53" w:rsidRPr="002D7E53">
        <w:rPr>
          <w:rFonts w:ascii="Book Antiqua" w:hAnsi="Book Antiqua"/>
          <w:b/>
          <w:bCs/>
          <w:color w:val="000000"/>
          <w:lang w:val="es-PR"/>
        </w:rPr>
        <w:t>[el Consejo]</w:t>
      </w:r>
      <w:r w:rsidRPr="003E0053">
        <w:rPr>
          <w:rFonts w:ascii="Book Antiqua" w:hAnsi="Book Antiqua"/>
          <w:color w:val="000000"/>
          <w:lang w:val="es-PR"/>
        </w:rPr>
        <w:t xml:space="preserve"> </w:t>
      </w:r>
      <w:r w:rsidRPr="002D7E53">
        <w:rPr>
          <w:rFonts w:ascii="Book Antiqua" w:hAnsi="Book Antiqua"/>
          <w:i/>
          <w:iCs/>
          <w:color w:val="000000"/>
          <w:lang w:val="es-PR"/>
        </w:rPr>
        <w:t>la Junta</w:t>
      </w:r>
      <w:r w:rsidRPr="003E0053">
        <w:rPr>
          <w:rFonts w:ascii="Book Antiqua" w:hAnsi="Book Antiqua"/>
          <w:color w:val="000000"/>
          <w:lang w:val="es-PR"/>
        </w:rPr>
        <w:t xml:space="preserve"> disponga de acuerdo con el </w:t>
      </w:r>
      <w:r w:rsidR="006B3EB9" w:rsidRPr="006B3EB9">
        <w:rPr>
          <w:rFonts w:ascii="Book Antiqua" w:hAnsi="Book Antiqua"/>
          <w:b/>
          <w:bCs/>
          <w:color w:val="000000"/>
          <w:lang w:val="es-PR"/>
        </w:rPr>
        <w:t>[</w:t>
      </w:r>
      <w:r w:rsidR="002D7E53" w:rsidRPr="006B3EB9">
        <w:rPr>
          <w:rFonts w:ascii="Book Antiqua" w:hAnsi="Book Antiqua"/>
          <w:b/>
          <w:bCs/>
          <w:color w:val="000000"/>
          <w:lang w:val="es-PR"/>
        </w:rPr>
        <w:t>párrafo (2) del</w:t>
      </w:r>
      <w:r w:rsidR="005E0A31">
        <w:rPr>
          <w:rFonts w:ascii="Book Antiqua" w:hAnsi="Book Antiqua"/>
          <w:b/>
          <w:bCs/>
          <w:color w:val="000000"/>
          <w:lang w:val="es-PR"/>
        </w:rPr>
        <w:t xml:space="preserve"> </w:t>
      </w:r>
      <w:r w:rsidR="002D7E53" w:rsidRPr="006B3EB9">
        <w:rPr>
          <w:rFonts w:ascii="Book Antiqua" w:hAnsi="Book Antiqua"/>
          <w:b/>
          <w:bCs/>
          <w:color w:val="000000"/>
          <w:lang w:val="es-PR"/>
        </w:rPr>
        <w:t>(a</w:t>
      </w:r>
      <w:r w:rsidRPr="006B3EB9">
        <w:rPr>
          <w:rFonts w:ascii="Book Antiqua" w:hAnsi="Book Antiqua"/>
          <w:b/>
          <w:bCs/>
          <w:color w:val="000000"/>
          <w:lang w:val="es-PR"/>
        </w:rPr>
        <w:t>)</w:t>
      </w:r>
      <w:r w:rsidR="006B3EB9" w:rsidRPr="006B3EB9">
        <w:rPr>
          <w:rFonts w:ascii="Book Antiqua" w:hAnsi="Book Antiqua"/>
          <w:b/>
          <w:bCs/>
          <w:color w:val="000000"/>
          <w:lang w:val="es-PR"/>
        </w:rPr>
        <w:t>]</w:t>
      </w:r>
      <w:r w:rsidR="006B3EB9">
        <w:rPr>
          <w:rFonts w:ascii="Book Antiqua" w:hAnsi="Book Antiqua"/>
          <w:color w:val="000000"/>
          <w:lang w:val="es-PR"/>
        </w:rPr>
        <w:t xml:space="preserve"> </w:t>
      </w:r>
      <w:r w:rsidR="005E0A31" w:rsidRPr="005E0A31">
        <w:rPr>
          <w:rFonts w:ascii="Book Antiqua" w:hAnsi="Book Antiqua"/>
          <w:i/>
          <w:iCs/>
          <w:color w:val="000000"/>
          <w:lang w:val="es-PR"/>
        </w:rPr>
        <w:t>inciso</w:t>
      </w:r>
      <w:r w:rsidR="005E0A31" w:rsidRPr="006B3EB9">
        <w:rPr>
          <w:rFonts w:ascii="Book Antiqua" w:hAnsi="Book Antiqua"/>
          <w:i/>
          <w:iCs/>
          <w:color w:val="000000"/>
          <w:lang w:val="es-PR"/>
        </w:rPr>
        <w:t xml:space="preserve"> </w:t>
      </w:r>
      <w:r w:rsidR="006B3EB9" w:rsidRPr="006B3EB9">
        <w:rPr>
          <w:rFonts w:ascii="Book Antiqua" w:hAnsi="Book Antiqua"/>
          <w:i/>
          <w:iCs/>
          <w:color w:val="000000"/>
          <w:lang w:val="es-PR"/>
        </w:rPr>
        <w:t>(A)</w:t>
      </w:r>
      <w:r w:rsidRPr="006B3EB9">
        <w:rPr>
          <w:rFonts w:ascii="Book Antiqua" w:hAnsi="Book Antiqua"/>
          <w:i/>
          <w:iCs/>
          <w:color w:val="000000"/>
          <w:lang w:val="es-PR"/>
        </w:rPr>
        <w:t xml:space="preserve"> </w:t>
      </w:r>
      <w:r w:rsidRPr="003E0053">
        <w:rPr>
          <w:rFonts w:ascii="Book Antiqua" w:hAnsi="Book Antiqua"/>
          <w:color w:val="000000"/>
          <w:lang w:val="es-PR"/>
        </w:rPr>
        <w:t xml:space="preserve">del Artículo 4. </w:t>
      </w:r>
    </w:p>
    <w:p w14:paraId="5D625AD1" w14:textId="61E62DC5"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(5) </w:t>
      </w:r>
      <w:r w:rsidR="006B3EB9">
        <w:rPr>
          <w:rFonts w:ascii="Book Antiqua" w:hAnsi="Book Antiqua"/>
          <w:color w:val="000000"/>
          <w:lang w:val="es-PR"/>
        </w:rPr>
        <w:t>“</w:t>
      </w:r>
      <w:r w:rsidRPr="003E0053">
        <w:rPr>
          <w:rFonts w:ascii="Book Antiqua" w:hAnsi="Book Antiqua"/>
          <w:color w:val="000000"/>
          <w:lang w:val="es-PR"/>
        </w:rPr>
        <w:t xml:space="preserve">Personal </w:t>
      </w:r>
      <w:r w:rsidR="006B3EB9">
        <w:rPr>
          <w:rFonts w:ascii="Book Antiqua" w:hAnsi="Book Antiqua"/>
          <w:color w:val="000000"/>
          <w:lang w:val="es-PR"/>
        </w:rPr>
        <w:t>T</w:t>
      </w:r>
      <w:r w:rsidRPr="003E0053">
        <w:rPr>
          <w:rFonts w:ascii="Book Antiqua" w:hAnsi="Book Antiqua"/>
          <w:color w:val="000000"/>
          <w:lang w:val="es-PR"/>
        </w:rPr>
        <w:t xml:space="preserve">écnico </w:t>
      </w:r>
      <w:r w:rsidR="006B3EB9">
        <w:rPr>
          <w:rFonts w:ascii="Book Antiqua" w:hAnsi="Book Antiqua"/>
          <w:color w:val="000000"/>
          <w:lang w:val="es-PR"/>
        </w:rPr>
        <w:t>A</w:t>
      </w:r>
      <w:r w:rsidRPr="003E0053">
        <w:rPr>
          <w:rFonts w:ascii="Book Antiqua" w:hAnsi="Book Antiqua"/>
          <w:color w:val="000000"/>
          <w:lang w:val="es-PR"/>
        </w:rPr>
        <w:t>dministrativo</w:t>
      </w:r>
      <w:r w:rsidR="006B3EB9">
        <w:rPr>
          <w:rFonts w:ascii="Book Antiqua" w:hAnsi="Book Antiqua"/>
          <w:color w:val="000000"/>
          <w:lang w:val="es-PR"/>
        </w:rPr>
        <w:t>” s</w:t>
      </w:r>
      <w:r w:rsidRPr="003E0053">
        <w:rPr>
          <w:rFonts w:ascii="Book Antiqua" w:hAnsi="Book Antiqua"/>
          <w:color w:val="000000"/>
          <w:lang w:val="es-PR"/>
        </w:rPr>
        <w:t xml:space="preserve">ignificará el personal universitario no incluido bajo la definición de </w:t>
      </w:r>
      <w:r w:rsidR="006B3EB9">
        <w:rPr>
          <w:rFonts w:ascii="Book Antiqua" w:hAnsi="Book Antiqua"/>
          <w:color w:val="000000"/>
          <w:lang w:val="es-PR"/>
        </w:rPr>
        <w:t>P</w:t>
      </w:r>
      <w:r w:rsidRPr="003E0053">
        <w:rPr>
          <w:rFonts w:ascii="Book Antiqua" w:hAnsi="Book Antiqua"/>
          <w:color w:val="000000"/>
          <w:lang w:val="es-PR"/>
        </w:rPr>
        <w:t xml:space="preserve">ersonal </w:t>
      </w:r>
      <w:r w:rsidR="006B3EB9">
        <w:rPr>
          <w:rFonts w:ascii="Book Antiqua" w:hAnsi="Book Antiqua"/>
          <w:color w:val="000000"/>
          <w:lang w:val="es-PR"/>
        </w:rPr>
        <w:t>D</w:t>
      </w:r>
      <w:r w:rsidRPr="003E0053">
        <w:rPr>
          <w:rFonts w:ascii="Book Antiqua" w:hAnsi="Book Antiqua"/>
          <w:color w:val="000000"/>
          <w:lang w:val="es-PR"/>
        </w:rPr>
        <w:t xml:space="preserve">ocente. </w:t>
      </w:r>
    </w:p>
    <w:p w14:paraId="2858DFA1" w14:textId="19464E76"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(6) </w:t>
      </w:r>
      <w:r w:rsidR="006B3EB9">
        <w:rPr>
          <w:rFonts w:ascii="Book Antiqua" w:hAnsi="Book Antiqua"/>
          <w:color w:val="000000"/>
          <w:lang w:val="es-PR"/>
        </w:rPr>
        <w:t>“</w:t>
      </w:r>
      <w:r w:rsidRPr="003E0053">
        <w:rPr>
          <w:rFonts w:ascii="Book Antiqua" w:hAnsi="Book Antiqua"/>
          <w:color w:val="000000"/>
          <w:lang w:val="es-PR"/>
        </w:rPr>
        <w:t xml:space="preserve">Unidad </w:t>
      </w:r>
      <w:r w:rsidR="006B3EB9">
        <w:rPr>
          <w:rFonts w:ascii="Book Antiqua" w:hAnsi="Book Antiqua"/>
          <w:color w:val="000000"/>
          <w:lang w:val="es-PR"/>
        </w:rPr>
        <w:t>I</w:t>
      </w:r>
      <w:r w:rsidRPr="003E0053">
        <w:rPr>
          <w:rFonts w:ascii="Book Antiqua" w:hAnsi="Book Antiqua"/>
          <w:color w:val="000000"/>
          <w:lang w:val="es-PR"/>
        </w:rPr>
        <w:t>nstitucional</w:t>
      </w:r>
      <w:r w:rsidR="006B3EB9">
        <w:rPr>
          <w:rFonts w:ascii="Book Antiqua" w:hAnsi="Book Antiqua"/>
          <w:color w:val="000000"/>
          <w:lang w:val="es-PR"/>
        </w:rPr>
        <w:t>” s</w:t>
      </w:r>
      <w:r w:rsidRPr="003E0053">
        <w:rPr>
          <w:rFonts w:ascii="Book Antiqua" w:hAnsi="Book Antiqua"/>
          <w:color w:val="000000"/>
          <w:lang w:val="es-PR"/>
        </w:rPr>
        <w:t xml:space="preserve">ignificará cada una de las unidades administrativas y académicas autónomas del sistema universitario, constituidas por colegios, facultades, escuelas, servicios y otras dependencias. </w:t>
      </w:r>
    </w:p>
    <w:p w14:paraId="36F5B682" w14:textId="76C67215"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(7) </w:t>
      </w:r>
      <w:r w:rsidR="006B3EB9">
        <w:rPr>
          <w:rFonts w:ascii="Book Antiqua" w:hAnsi="Book Antiqua"/>
          <w:color w:val="000000"/>
          <w:lang w:val="es-PR"/>
        </w:rPr>
        <w:t>“</w:t>
      </w:r>
      <w:r w:rsidRPr="003E0053">
        <w:rPr>
          <w:rFonts w:ascii="Book Antiqua" w:hAnsi="Book Antiqua"/>
          <w:color w:val="000000"/>
          <w:lang w:val="es-PR"/>
        </w:rPr>
        <w:t>Facultad</w:t>
      </w:r>
      <w:r w:rsidR="006B3EB9">
        <w:rPr>
          <w:rFonts w:ascii="Book Antiqua" w:hAnsi="Book Antiqua"/>
          <w:color w:val="000000"/>
          <w:lang w:val="es-PR"/>
        </w:rPr>
        <w:t>” s</w:t>
      </w:r>
      <w:r w:rsidRPr="003E0053">
        <w:rPr>
          <w:rFonts w:ascii="Book Antiqua" w:hAnsi="Book Antiqua"/>
          <w:color w:val="000000"/>
          <w:lang w:val="es-PR"/>
        </w:rPr>
        <w:t xml:space="preserve">ignificará el decano y el personal docente adscrito a un colegio o a una escuela que no sea parte de un colegio. </w:t>
      </w:r>
    </w:p>
    <w:p w14:paraId="466B48DF" w14:textId="566230B4"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(8) </w:t>
      </w:r>
      <w:r w:rsidR="006B3EB9">
        <w:rPr>
          <w:rFonts w:ascii="Book Antiqua" w:hAnsi="Book Antiqua"/>
          <w:color w:val="000000"/>
          <w:lang w:val="es-PR"/>
        </w:rPr>
        <w:t>“</w:t>
      </w:r>
      <w:r w:rsidRPr="003E0053">
        <w:rPr>
          <w:rFonts w:ascii="Book Antiqua" w:hAnsi="Book Antiqua"/>
          <w:color w:val="000000"/>
          <w:lang w:val="es-PR"/>
        </w:rPr>
        <w:t>Departamento</w:t>
      </w:r>
      <w:r w:rsidR="006B3EB9">
        <w:rPr>
          <w:rFonts w:ascii="Book Antiqua" w:hAnsi="Book Antiqua"/>
          <w:color w:val="000000"/>
          <w:lang w:val="es-PR"/>
        </w:rPr>
        <w:t>” s</w:t>
      </w:r>
      <w:r w:rsidRPr="003E0053">
        <w:rPr>
          <w:rFonts w:ascii="Book Antiqua" w:hAnsi="Book Antiqua"/>
          <w:color w:val="000000"/>
          <w:lang w:val="es-PR"/>
        </w:rPr>
        <w:t xml:space="preserve">ignificará una división académica y administrativa dentro de un colegio o de una facultad. </w:t>
      </w:r>
    </w:p>
    <w:p w14:paraId="29F4094E" w14:textId="06427864"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(9) </w:t>
      </w:r>
      <w:r w:rsidR="006B3EB9">
        <w:rPr>
          <w:rFonts w:ascii="Book Antiqua" w:hAnsi="Book Antiqua"/>
          <w:color w:val="000000"/>
          <w:lang w:val="es-PR"/>
        </w:rPr>
        <w:t>“</w:t>
      </w:r>
      <w:r w:rsidRPr="003E0053">
        <w:rPr>
          <w:rFonts w:ascii="Book Antiqua" w:hAnsi="Book Antiqua"/>
          <w:color w:val="000000"/>
          <w:lang w:val="es-PR"/>
        </w:rPr>
        <w:t>Consulta</w:t>
      </w:r>
      <w:r w:rsidR="006B3EB9">
        <w:rPr>
          <w:rFonts w:ascii="Book Antiqua" w:hAnsi="Book Antiqua"/>
          <w:color w:val="000000"/>
          <w:lang w:val="es-PR"/>
        </w:rPr>
        <w:t>” s</w:t>
      </w:r>
      <w:r w:rsidRPr="003E0053">
        <w:rPr>
          <w:rFonts w:ascii="Book Antiqua" w:hAnsi="Book Antiqua"/>
          <w:color w:val="000000"/>
          <w:lang w:val="es-PR"/>
        </w:rPr>
        <w:t xml:space="preserve">ignificará una comunicación recíproca entre el funcionario u organismo llamado a hacerla y el que deba ser consultado, realizada en la forma que determine </w:t>
      </w:r>
      <w:r w:rsidR="006B3EB9" w:rsidRPr="006B3EB9">
        <w:rPr>
          <w:rFonts w:ascii="Book Antiqua" w:hAnsi="Book Antiqua"/>
          <w:b/>
          <w:bCs/>
          <w:color w:val="000000"/>
          <w:lang w:val="es-PR"/>
        </w:rPr>
        <w:t>[el Consejo]</w:t>
      </w:r>
      <w:r w:rsidR="006B3EB9">
        <w:rPr>
          <w:rFonts w:ascii="Book Antiqua" w:hAnsi="Book Antiqua"/>
          <w:color w:val="000000"/>
          <w:lang w:val="es-PR"/>
        </w:rPr>
        <w:t xml:space="preserve"> </w:t>
      </w:r>
      <w:r w:rsidRPr="006B3EB9">
        <w:rPr>
          <w:rFonts w:ascii="Book Antiqua" w:hAnsi="Book Antiqua"/>
          <w:i/>
          <w:iCs/>
          <w:color w:val="000000"/>
          <w:lang w:val="es-PR"/>
        </w:rPr>
        <w:t>la Junta</w:t>
      </w:r>
      <w:r w:rsidRPr="003E0053">
        <w:rPr>
          <w:rFonts w:ascii="Book Antiqua" w:hAnsi="Book Antiqua"/>
          <w:color w:val="000000"/>
          <w:lang w:val="es-PR"/>
        </w:rPr>
        <w:t xml:space="preserve">, y sin que envuelva votación. </w:t>
      </w:r>
    </w:p>
    <w:p w14:paraId="61EA5AC6" w14:textId="318FF238" w:rsidR="00D979B9"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color w:val="000000"/>
          <w:lang w:val="es-PR"/>
        </w:rPr>
        <w:t xml:space="preserve">(10) </w:t>
      </w:r>
      <w:r w:rsidR="006B3EB9">
        <w:rPr>
          <w:rFonts w:ascii="Book Antiqua" w:hAnsi="Book Antiqua"/>
          <w:color w:val="000000"/>
          <w:lang w:val="es-PR"/>
        </w:rPr>
        <w:t>“</w:t>
      </w:r>
      <w:r w:rsidRPr="003E0053">
        <w:rPr>
          <w:rFonts w:ascii="Book Antiqua" w:hAnsi="Book Antiqua"/>
          <w:color w:val="000000"/>
          <w:lang w:val="es-PR"/>
        </w:rPr>
        <w:t xml:space="preserve">Planes de </w:t>
      </w:r>
      <w:r w:rsidR="006B3EB9" w:rsidRPr="006B3EB9">
        <w:rPr>
          <w:rFonts w:ascii="Book Antiqua" w:hAnsi="Book Antiqua"/>
          <w:color w:val="000000"/>
          <w:lang w:val="es-PR"/>
        </w:rPr>
        <w:t>Práctica Universitaria Intramural</w:t>
      </w:r>
      <w:r w:rsidR="006B3EB9">
        <w:rPr>
          <w:rFonts w:ascii="Book Antiqua" w:hAnsi="Book Antiqua"/>
          <w:color w:val="000000"/>
          <w:lang w:val="es-PR"/>
        </w:rPr>
        <w:t>” s</w:t>
      </w:r>
      <w:r w:rsidRPr="003E0053">
        <w:rPr>
          <w:rFonts w:ascii="Book Antiqua" w:hAnsi="Book Antiqua"/>
          <w:color w:val="000000"/>
          <w:lang w:val="es-PR"/>
        </w:rPr>
        <w:t xml:space="preserve">ignificará aquellos programas establecidos por las unidades institucionales, de conformidad con el </w:t>
      </w:r>
      <w:r w:rsidR="006B3EB9">
        <w:rPr>
          <w:rFonts w:ascii="Book Antiqua" w:hAnsi="Book Antiqua"/>
          <w:color w:val="000000"/>
          <w:lang w:val="es-PR"/>
        </w:rPr>
        <w:t>R</w:t>
      </w:r>
      <w:r w:rsidRPr="003E0053">
        <w:rPr>
          <w:rFonts w:ascii="Book Antiqua" w:hAnsi="Book Antiqua"/>
          <w:color w:val="000000"/>
          <w:lang w:val="es-PR"/>
        </w:rPr>
        <w:t xml:space="preserve">eglamento aprobado por la Junta de </w:t>
      </w:r>
      <w:r w:rsidR="006B3EB9">
        <w:rPr>
          <w:rFonts w:ascii="Book Antiqua" w:hAnsi="Book Antiqua"/>
          <w:color w:val="000000"/>
          <w:lang w:val="es-PR"/>
        </w:rPr>
        <w:t>Síndicos</w:t>
      </w:r>
      <w:r w:rsidRPr="003E0053">
        <w:rPr>
          <w:rFonts w:ascii="Book Antiqua" w:hAnsi="Book Antiqua"/>
          <w:color w:val="000000"/>
          <w:lang w:val="es-PR"/>
        </w:rPr>
        <w:t>, para ofrecer servicios mediante contratos</w:t>
      </w:r>
      <w:r w:rsidR="006B3EB9">
        <w:rPr>
          <w:rFonts w:ascii="Book Antiqua" w:hAnsi="Book Antiqua"/>
          <w:color w:val="000000"/>
          <w:lang w:val="es-PR"/>
        </w:rPr>
        <w:t>,</w:t>
      </w:r>
      <w:r w:rsidRPr="003E0053">
        <w:rPr>
          <w:rFonts w:ascii="Book Antiqua" w:hAnsi="Book Antiqua"/>
          <w:color w:val="000000"/>
          <w:lang w:val="es-PR"/>
        </w:rPr>
        <w:t xml:space="preserve"> a personas e instituciones públicas y privadas utilizando personal docente y de apoyo que participe voluntariamente, generando recursos para la institución y el personal participante.</w:t>
      </w:r>
    </w:p>
    <w:p w14:paraId="71001E4F" w14:textId="5AB7196A" w:rsidR="00776E7C" w:rsidRPr="003E0053" w:rsidRDefault="00776E7C" w:rsidP="00776E7C">
      <w:pPr>
        <w:spacing w:line="480" w:lineRule="auto"/>
        <w:ind w:left="720" w:firstLine="360"/>
        <w:jc w:val="both"/>
        <w:rPr>
          <w:rFonts w:ascii="Book Antiqua" w:hAnsi="Book Antiqua"/>
          <w:i/>
          <w:iCs/>
          <w:color w:val="000000"/>
          <w:lang w:val="es-PR"/>
        </w:rPr>
      </w:pPr>
      <w:r w:rsidRPr="003E0053">
        <w:rPr>
          <w:rFonts w:ascii="Book Antiqua" w:hAnsi="Book Antiqua"/>
          <w:i/>
          <w:iCs/>
          <w:color w:val="000000"/>
          <w:lang w:val="es-PR"/>
        </w:rPr>
        <w:lastRenderedPageBreak/>
        <w:t xml:space="preserve">(11) </w:t>
      </w:r>
      <w:r w:rsidR="006B3EB9">
        <w:rPr>
          <w:rFonts w:ascii="Book Antiqua" w:hAnsi="Book Antiqua"/>
          <w:i/>
          <w:iCs/>
          <w:color w:val="000000"/>
          <w:lang w:val="es-PR"/>
        </w:rPr>
        <w:t>“</w:t>
      </w:r>
      <w:r w:rsidR="002E55D9" w:rsidRPr="003E0053">
        <w:rPr>
          <w:rFonts w:ascii="Book Antiqua" w:hAnsi="Book Antiqua"/>
          <w:i/>
          <w:iCs/>
          <w:color w:val="000000"/>
          <w:lang w:val="es-PR"/>
        </w:rPr>
        <w:t>Programa</w:t>
      </w:r>
      <w:r w:rsidR="006B3EB9">
        <w:rPr>
          <w:rFonts w:ascii="Book Antiqua" w:hAnsi="Book Antiqua"/>
          <w:i/>
          <w:iCs/>
          <w:color w:val="000000"/>
          <w:lang w:val="es-PR"/>
        </w:rPr>
        <w:t>” s</w:t>
      </w:r>
      <w:r w:rsidRPr="003E0053">
        <w:rPr>
          <w:rFonts w:ascii="Book Antiqua" w:hAnsi="Book Antiqua"/>
          <w:i/>
          <w:iCs/>
          <w:color w:val="000000"/>
          <w:lang w:val="es-PR"/>
        </w:rPr>
        <w:t>ignificará el</w:t>
      </w:r>
      <w:r w:rsidR="002E55D9" w:rsidRPr="003E0053">
        <w:rPr>
          <w:rFonts w:ascii="Book Antiqua" w:hAnsi="Book Antiqua"/>
          <w:i/>
          <w:iCs/>
          <w:color w:val="000000"/>
          <w:lang w:val="es-PR"/>
        </w:rPr>
        <w:t xml:space="preserve"> </w:t>
      </w:r>
      <w:r w:rsidR="00A2048F" w:rsidRPr="003E0053">
        <w:rPr>
          <w:rFonts w:ascii="Book Antiqua" w:hAnsi="Book Antiqua"/>
          <w:i/>
          <w:iCs/>
          <w:color w:val="000000"/>
          <w:lang w:val="es-ES"/>
        </w:rPr>
        <w:t>Programa para la Reconversión Universitaria y Educación Continua de Adultos Trabajadores en la Universidad de Puerto Rico</w:t>
      </w:r>
      <w:r w:rsidR="00A32870" w:rsidRPr="003E0053">
        <w:rPr>
          <w:rFonts w:ascii="Book Antiqua" w:hAnsi="Book Antiqua"/>
          <w:i/>
          <w:iCs/>
          <w:color w:val="000000"/>
          <w:lang w:val="es-PR"/>
        </w:rPr>
        <w:t>.</w:t>
      </w:r>
    </w:p>
    <w:p w14:paraId="648C5533" w14:textId="07CB9FF8" w:rsidR="002E55D9" w:rsidRPr="003E0053" w:rsidRDefault="002E55D9" w:rsidP="004B3ABA">
      <w:pPr>
        <w:spacing w:line="480" w:lineRule="auto"/>
        <w:ind w:left="720" w:firstLine="360"/>
        <w:jc w:val="both"/>
        <w:rPr>
          <w:rFonts w:ascii="Book Antiqua" w:hAnsi="Book Antiqua"/>
          <w:i/>
          <w:iCs/>
          <w:color w:val="000000"/>
          <w:lang w:val="es-PR"/>
        </w:rPr>
      </w:pPr>
      <w:r w:rsidRPr="003E0053">
        <w:rPr>
          <w:rFonts w:ascii="Book Antiqua" w:hAnsi="Book Antiqua"/>
          <w:i/>
          <w:iCs/>
          <w:color w:val="000000"/>
          <w:lang w:val="es-PR"/>
        </w:rPr>
        <w:t xml:space="preserve">(12) </w:t>
      </w:r>
      <w:r w:rsidR="006B3EB9">
        <w:rPr>
          <w:rFonts w:ascii="Book Antiqua" w:hAnsi="Book Antiqua"/>
          <w:i/>
          <w:iCs/>
          <w:color w:val="000000"/>
          <w:lang w:val="es-PR"/>
        </w:rPr>
        <w:t>“</w:t>
      </w:r>
      <w:r w:rsidRPr="003E0053">
        <w:rPr>
          <w:rFonts w:ascii="Book Antiqua" w:hAnsi="Book Antiqua"/>
          <w:i/>
          <w:iCs/>
          <w:color w:val="000000"/>
          <w:lang w:val="es-PR"/>
        </w:rPr>
        <w:t>División</w:t>
      </w:r>
      <w:r w:rsidR="006B3EB9">
        <w:rPr>
          <w:rFonts w:ascii="Book Antiqua" w:hAnsi="Book Antiqua"/>
          <w:i/>
          <w:iCs/>
          <w:color w:val="000000"/>
          <w:lang w:val="es-PR"/>
        </w:rPr>
        <w:t>” s</w:t>
      </w:r>
      <w:r w:rsidRPr="003E0053">
        <w:rPr>
          <w:rFonts w:ascii="Book Antiqua" w:hAnsi="Book Antiqua"/>
          <w:i/>
          <w:iCs/>
          <w:color w:val="000000"/>
          <w:lang w:val="es-PR"/>
        </w:rPr>
        <w:t xml:space="preserve">ignificará la </w:t>
      </w:r>
      <w:r w:rsidR="004B3ABA" w:rsidRPr="003E0053">
        <w:rPr>
          <w:rFonts w:ascii="Book Antiqua" w:hAnsi="Book Antiqua"/>
          <w:i/>
          <w:iCs/>
          <w:color w:val="000000"/>
          <w:lang w:val="es-ES"/>
        </w:rPr>
        <w:t>División Universitaria para Adultos Trabajadores de la Universidad de Puerto Rico.</w:t>
      </w:r>
    </w:p>
    <w:p w14:paraId="143D928A" w14:textId="7743B7D4" w:rsidR="00776E7C" w:rsidRPr="003E0053" w:rsidRDefault="00776E7C" w:rsidP="00776E7C">
      <w:pPr>
        <w:spacing w:line="480" w:lineRule="auto"/>
        <w:ind w:left="720" w:firstLine="360"/>
        <w:jc w:val="both"/>
        <w:rPr>
          <w:rFonts w:ascii="Book Antiqua" w:hAnsi="Book Antiqua"/>
          <w:color w:val="000000"/>
          <w:lang w:val="es-PR"/>
        </w:rPr>
      </w:pPr>
      <w:r w:rsidRPr="003E0053">
        <w:rPr>
          <w:rFonts w:ascii="Book Antiqua" w:hAnsi="Book Antiqua"/>
          <w:i/>
          <w:iCs/>
          <w:color w:val="000000"/>
          <w:lang w:val="es-PR"/>
        </w:rPr>
        <w:t>(1</w:t>
      </w:r>
      <w:r w:rsidR="002E55D9" w:rsidRPr="003E0053">
        <w:rPr>
          <w:rFonts w:ascii="Book Antiqua" w:hAnsi="Book Antiqua"/>
          <w:i/>
          <w:iCs/>
          <w:color w:val="000000"/>
          <w:lang w:val="es-PR"/>
        </w:rPr>
        <w:t>3</w:t>
      </w:r>
      <w:r w:rsidRPr="003E0053">
        <w:rPr>
          <w:rFonts w:ascii="Book Antiqua" w:hAnsi="Book Antiqua"/>
          <w:i/>
          <w:iCs/>
          <w:color w:val="000000"/>
          <w:lang w:val="es-PR"/>
        </w:rPr>
        <w:t xml:space="preserve">) </w:t>
      </w:r>
      <w:r w:rsidR="006B3EB9">
        <w:rPr>
          <w:rFonts w:ascii="Book Antiqua" w:hAnsi="Book Antiqua"/>
          <w:i/>
          <w:iCs/>
          <w:color w:val="000000"/>
          <w:lang w:val="es-PR"/>
        </w:rPr>
        <w:t>“</w:t>
      </w:r>
      <w:r w:rsidR="00A5790A" w:rsidRPr="003E0053">
        <w:rPr>
          <w:rFonts w:ascii="Book Antiqua" w:hAnsi="Book Antiqua"/>
          <w:i/>
          <w:iCs/>
          <w:color w:val="000000"/>
          <w:lang w:val="es-PR"/>
        </w:rPr>
        <w:t>Fondo</w:t>
      </w:r>
      <w:r w:rsidR="006B3EB9">
        <w:rPr>
          <w:rFonts w:ascii="Book Antiqua" w:hAnsi="Book Antiqua"/>
          <w:i/>
          <w:iCs/>
          <w:color w:val="000000"/>
          <w:lang w:val="es-PR"/>
        </w:rPr>
        <w:t>” s</w:t>
      </w:r>
      <w:r w:rsidR="00A5790A" w:rsidRPr="003E0053">
        <w:rPr>
          <w:rFonts w:ascii="Book Antiqua" w:hAnsi="Book Antiqua"/>
          <w:i/>
          <w:iCs/>
          <w:color w:val="000000"/>
          <w:lang w:val="es-PR"/>
        </w:rPr>
        <w:t xml:space="preserve">ignificará el </w:t>
      </w:r>
      <w:r w:rsidR="004B3ABA" w:rsidRPr="003E0053">
        <w:rPr>
          <w:rFonts w:ascii="Book Antiqua" w:hAnsi="Book Antiqua"/>
          <w:i/>
          <w:iCs/>
          <w:color w:val="000000"/>
          <w:lang w:val="es-PR"/>
        </w:rPr>
        <w:t>Fondo Especial de Ingresos Propios por Reconversión de la Universidad de Puerto Rico.</w:t>
      </w:r>
      <w:r w:rsidR="002E55D9" w:rsidRPr="003E0053">
        <w:rPr>
          <w:rFonts w:ascii="Book Antiqua" w:hAnsi="Book Antiqua"/>
          <w:i/>
          <w:iCs/>
          <w:color w:val="000000"/>
          <w:lang w:val="es-PR"/>
        </w:rPr>
        <w:t>”</w:t>
      </w:r>
    </w:p>
    <w:p w14:paraId="1BA16E7F" w14:textId="59A83D53" w:rsidR="00CC50D5" w:rsidRPr="003E0053" w:rsidRDefault="00CC50D5" w:rsidP="003B03ED">
      <w:pPr>
        <w:spacing w:line="480" w:lineRule="auto"/>
        <w:ind w:firstLine="720"/>
        <w:jc w:val="both"/>
        <w:rPr>
          <w:rFonts w:ascii="Book Antiqua" w:hAnsi="Book Antiqua"/>
          <w:color w:val="000000"/>
          <w:lang w:val="es-ES"/>
        </w:rPr>
      </w:pPr>
      <w:r w:rsidRPr="003E0053">
        <w:rPr>
          <w:rFonts w:ascii="Book Antiqua" w:hAnsi="Book Antiqua"/>
          <w:color w:val="000000"/>
          <w:lang w:val="es-ES"/>
        </w:rPr>
        <w:t>Artículo</w:t>
      </w:r>
      <w:r w:rsidR="007606DE" w:rsidRPr="003E0053">
        <w:rPr>
          <w:rFonts w:ascii="Book Antiqua" w:hAnsi="Book Antiqua"/>
          <w:color w:val="000000"/>
          <w:lang w:val="es-ES"/>
        </w:rPr>
        <w:t xml:space="preserve"> </w:t>
      </w:r>
      <w:r w:rsidR="00E96701" w:rsidRPr="003E0053">
        <w:rPr>
          <w:rFonts w:ascii="Book Antiqua" w:hAnsi="Book Antiqua"/>
          <w:color w:val="000000"/>
          <w:lang w:val="es-ES"/>
        </w:rPr>
        <w:t>4</w:t>
      </w:r>
      <w:r w:rsidRPr="003E0053">
        <w:rPr>
          <w:rFonts w:ascii="Book Antiqua" w:hAnsi="Book Antiqua"/>
          <w:color w:val="000000"/>
          <w:lang w:val="es-ES"/>
        </w:rPr>
        <w:t>.- Reglamentación.</w:t>
      </w:r>
    </w:p>
    <w:p w14:paraId="4198E20F" w14:textId="54420889" w:rsidR="00CC50D5" w:rsidRPr="003E0053" w:rsidRDefault="00CC50D5" w:rsidP="00D77C63">
      <w:pPr>
        <w:spacing w:line="480" w:lineRule="auto"/>
        <w:ind w:firstLine="360"/>
        <w:jc w:val="both"/>
        <w:rPr>
          <w:rFonts w:ascii="Book Antiqua" w:hAnsi="Book Antiqua"/>
          <w:color w:val="000000"/>
          <w:lang w:val="es-ES"/>
        </w:rPr>
      </w:pPr>
      <w:r w:rsidRPr="003E0053">
        <w:rPr>
          <w:rFonts w:ascii="Book Antiqua" w:hAnsi="Book Antiqua"/>
          <w:color w:val="000000"/>
          <w:lang w:val="es-ES"/>
        </w:rPr>
        <w:tab/>
      </w:r>
      <w:r w:rsidR="002E55D9" w:rsidRPr="003E0053">
        <w:rPr>
          <w:rFonts w:ascii="Book Antiqua" w:hAnsi="Book Antiqua"/>
          <w:color w:val="000000"/>
          <w:lang w:val="es-ES"/>
        </w:rPr>
        <w:t xml:space="preserve">En un plazo no mayor de ciento ochenta (180) días a partir de </w:t>
      </w:r>
      <w:r w:rsidR="00404652" w:rsidRPr="003E0053">
        <w:rPr>
          <w:rFonts w:ascii="Book Antiqua" w:hAnsi="Book Antiqua"/>
          <w:color w:val="000000"/>
          <w:lang w:val="es-ES"/>
        </w:rPr>
        <w:t xml:space="preserve">su </w:t>
      </w:r>
      <w:r w:rsidR="002E55D9" w:rsidRPr="003E0053">
        <w:rPr>
          <w:rFonts w:ascii="Book Antiqua" w:hAnsi="Book Antiqua"/>
          <w:color w:val="000000"/>
          <w:lang w:val="es-ES"/>
        </w:rPr>
        <w:t>aprobación, l</w:t>
      </w:r>
      <w:r w:rsidR="00A5790A" w:rsidRPr="003E0053">
        <w:rPr>
          <w:rFonts w:ascii="Book Antiqua" w:hAnsi="Book Antiqua"/>
          <w:color w:val="000000"/>
          <w:lang w:val="es-ES"/>
        </w:rPr>
        <w:t xml:space="preserve">a Universidad </w:t>
      </w:r>
      <w:r w:rsidR="00E378A9" w:rsidRPr="003E0053">
        <w:rPr>
          <w:rFonts w:ascii="Book Antiqua" w:hAnsi="Book Antiqua"/>
          <w:color w:val="000000"/>
          <w:lang w:val="es-ES"/>
        </w:rPr>
        <w:t xml:space="preserve">de Puerto Rico </w:t>
      </w:r>
      <w:r w:rsidR="0087201F" w:rsidRPr="003E0053">
        <w:rPr>
          <w:rFonts w:ascii="Book Antiqua" w:hAnsi="Book Antiqua"/>
          <w:color w:val="000000"/>
          <w:lang w:val="es-ES"/>
        </w:rPr>
        <w:t>atemperará o adoptará los reglamentos</w:t>
      </w:r>
      <w:r w:rsidR="00A5790A" w:rsidRPr="003E0053">
        <w:rPr>
          <w:rFonts w:ascii="Book Antiqua" w:hAnsi="Book Antiqua"/>
          <w:color w:val="000000"/>
          <w:lang w:val="es-ES"/>
        </w:rPr>
        <w:t>,</w:t>
      </w:r>
      <w:r w:rsidR="0087201F" w:rsidRPr="003E0053">
        <w:rPr>
          <w:rFonts w:ascii="Book Antiqua" w:hAnsi="Book Antiqua"/>
          <w:color w:val="000000"/>
          <w:lang w:val="es-ES"/>
        </w:rPr>
        <w:t xml:space="preserve"> normas administrativas</w:t>
      </w:r>
      <w:r w:rsidR="00A5790A" w:rsidRPr="003E0053">
        <w:rPr>
          <w:rFonts w:ascii="Book Antiqua" w:hAnsi="Book Antiqua"/>
          <w:color w:val="000000"/>
          <w:lang w:val="es-ES"/>
        </w:rPr>
        <w:t xml:space="preserve"> o políticas institucionales</w:t>
      </w:r>
      <w:r w:rsidR="0087201F" w:rsidRPr="003E0053">
        <w:rPr>
          <w:rFonts w:ascii="Book Antiqua" w:hAnsi="Book Antiqua"/>
          <w:color w:val="000000"/>
          <w:lang w:val="es-ES"/>
        </w:rPr>
        <w:t xml:space="preserve"> </w:t>
      </w:r>
      <w:r w:rsidR="00A5790A" w:rsidRPr="003E0053">
        <w:rPr>
          <w:rFonts w:ascii="Book Antiqua" w:hAnsi="Book Antiqua"/>
          <w:color w:val="000000"/>
          <w:lang w:val="es-ES"/>
        </w:rPr>
        <w:t>pertinentes a lo</w:t>
      </w:r>
      <w:r w:rsidR="00561D5F" w:rsidRPr="003E0053">
        <w:rPr>
          <w:rFonts w:ascii="Book Antiqua" w:hAnsi="Book Antiqua"/>
          <w:color w:val="000000"/>
          <w:lang w:val="es-ES"/>
        </w:rPr>
        <w:t xml:space="preserve"> </w:t>
      </w:r>
      <w:r w:rsidR="00404652" w:rsidRPr="003E0053">
        <w:rPr>
          <w:rFonts w:ascii="Book Antiqua" w:hAnsi="Book Antiqua"/>
          <w:color w:val="000000"/>
          <w:lang w:val="es-ES"/>
        </w:rPr>
        <w:t>establecido en esta Ley</w:t>
      </w:r>
      <w:r w:rsidR="0087201F" w:rsidRPr="003E0053">
        <w:rPr>
          <w:rFonts w:ascii="Book Antiqua" w:hAnsi="Book Antiqua"/>
          <w:color w:val="000000"/>
          <w:lang w:val="es-ES"/>
        </w:rPr>
        <w:t>.</w:t>
      </w:r>
    </w:p>
    <w:p w14:paraId="3D0883B7" w14:textId="3887D96C" w:rsidR="006B2490" w:rsidRPr="003E0053" w:rsidRDefault="006669DB" w:rsidP="00D77C63">
      <w:pPr>
        <w:spacing w:line="480" w:lineRule="auto"/>
        <w:ind w:firstLine="720"/>
        <w:jc w:val="both"/>
        <w:rPr>
          <w:rFonts w:ascii="Book Antiqua" w:hAnsi="Book Antiqua"/>
          <w:color w:val="000000"/>
          <w:lang w:val="es-ES"/>
        </w:rPr>
      </w:pPr>
      <w:r w:rsidRPr="003E0053">
        <w:rPr>
          <w:rFonts w:ascii="Book Antiqua" w:hAnsi="Book Antiqua"/>
          <w:color w:val="000000"/>
          <w:lang w:val="es-ES"/>
        </w:rPr>
        <w:t>Artículo</w:t>
      </w:r>
      <w:r w:rsidR="006B2490" w:rsidRPr="003E0053">
        <w:rPr>
          <w:rFonts w:ascii="Book Antiqua" w:hAnsi="Book Antiqua"/>
          <w:color w:val="000000"/>
          <w:lang w:val="es-ES"/>
        </w:rPr>
        <w:t xml:space="preserve"> </w:t>
      </w:r>
      <w:r w:rsidR="00E96701" w:rsidRPr="003E0053">
        <w:rPr>
          <w:rFonts w:ascii="Book Antiqua" w:hAnsi="Book Antiqua"/>
          <w:color w:val="000000"/>
          <w:lang w:val="es-ES"/>
        </w:rPr>
        <w:t>5</w:t>
      </w:r>
      <w:r w:rsidR="006B2490" w:rsidRPr="003E0053">
        <w:rPr>
          <w:rFonts w:ascii="Book Antiqua" w:hAnsi="Book Antiqua"/>
          <w:color w:val="000000"/>
          <w:lang w:val="es-ES"/>
        </w:rPr>
        <w:t xml:space="preserve">.- Cláusula de </w:t>
      </w:r>
      <w:r w:rsidR="00A7251E" w:rsidRPr="003E0053">
        <w:rPr>
          <w:rFonts w:ascii="Book Antiqua" w:hAnsi="Book Antiqua"/>
          <w:color w:val="000000"/>
          <w:lang w:val="es-ES"/>
        </w:rPr>
        <w:t>s</w:t>
      </w:r>
      <w:r w:rsidR="006B2490" w:rsidRPr="003E0053">
        <w:rPr>
          <w:rFonts w:ascii="Book Antiqua" w:hAnsi="Book Antiqua"/>
          <w:color w:val="000000"/>
          <w:lang w:val="es-ES"/>
        </w:rPr>
        <w:t xml:space="preserve">eparabilidad. </w:t>
      </w:r>
    </w:p>
    <w:p w14:paraId="4362F9CB" w14:textId="2E672128" w:rsidR="003B03ED" w:rsidRPr="003E0053" w:rsidRDefault="003B03ED" w:rsidP="00D77C63">
      <w:pPr>
        <w:spacing w:line="480" w:lineRule="auto"/>
        <w:ind w:firstLine="720"/>
        <w:jc w:val="both"/>
        <w:rPr>
          <w:rFonts w:ascii="Book Antiqua" w:hAnsi="Book Antiqua"/>
          <w:color w:val="000000"/>
          <w:lang w:val="es-ES"/>
        </w:rPr>
      </w:pPr>
      <w:r w:rsidRPr="003E0053">
        <w:rPr>
          <w:rFonts w:ascii="Book Antiqua" w:hAnsi="Book Antiqua"/>
          <w:color w:val="000000"/>
          <w:lang w:val="es-ES"/>
        </w:rPr>
        <w:t xml:space="preserve">Si cualquier cláusula, párrafo, artículo o parte de esta Ley fuere declarada inconstitucional o defectuosa por un Tribunal competente, la sentencia a tal efecto dictada no afectará, perjudicará, ni invalidará el resto de esta. El efecto de dicha sentencia quedará limitado exclusivamente a la cláusula, párrafo, artículo o parte de </w:t>
      </w:r>
      <w:r w:rsidR="006142F3" w:rsidRPr="003E0053">
        <w:rPr>
          <w:rFonts w:ascii="Book Antiqua" w:hAnsi="Book Antiqua"/>
          <w:color w:val="000000"/>
          <w:lang w:val="es-ES"/>
        </w:rPr>
        <w:t>la Ley que</w:t>
      </w:r>
      <w:r w:rsidRPr="003E0053">
        <w:rPr>
          <w:rFonts w:ascii="Book Antiqua" w:hAnsi="Book Antiqua"/>
          <w:color w:val="000000"/>
          <w:lang w:val="es-ES"/>
        </w:rPr>
        <w:t xml:space="preserve"> así hubiere sido declarada inconstitucional o defectuosa.</w:t>
      </w:r>
    </w:p>
    <w:p w14:paraId="407D9172" w14:textId="39FB409B" w:rsidR="00312F6D" w:rsidRPr="003E0053" w:rsidRDefault="00312F6D" w:rsidP="00D77C63">
      <w:pPr>
        <w:spacing w:line="480" w:lineRule="auto"/>
        <w:ind w:firstLine="720"/>
        <w:jc w:val="both"/>
        <w:rPr>
          <w:rFonts w:ascii="Book Antiqua" w:hAnsi="Book Antiqua"/>
          <w:color w:val="000000"/>
          <w:lang w:val="es-ES"/>
        </w:rPr>
      </w:pPr>
      <w:r w:rsidRPr="003E0053">
        <w:rPr>
          <w:rFonts w:ascii="Book Antiqua" w:hAnsi="Book Antiqua"/>
          <w:color w:val="000000"/>
          <w:lang w:val="es-ES"/>
        </w:rPr>
        <w:t xml:space="preserve">Los párrafos, artículos por </w:t>
      </w:r>
      <w:r w:rsidR="00640B05" w:rsidRPr="003E0053">
        <w:rPr>
          <w:rFonts w:ascii="Book Antiqua" w:hAnsi="Book Antiqua"/>
          <w:color w:val="000000"/>
          <w:lang w:val="es-ES"/>
        </w:rPr>
        <w:t>o parte de la Ley, en caso de ser declarada constitucional, o defectuosa por un tribunal competentes, la sentencia a tal efecto dictada no afectará, perjudicará ni invalidará en resto de esta. El efecto de dicha sentencia quedará limitado exclusivamente a la cláusula, párrafo, artículo o parte de la Ley que así hubiere</w:t>
      </w:r>
      <w:r w:rsidR="00942387" w:rsidRPr="003E0053">
        <w:rPr>
          <w:rFonts w:ascii="Book Antiqua" w:hAnsi="Book Antiqua"/>
          <w:color w:val="000000"/>
          <w:lang w:val="es-ES"/>
        </w:rPr>
        <w:t xml:space="preserve"> sido declarada inconstitucional o defectuosa.</w:t>
      </w:r>
      <w:r w:rsidR="00640B05" w:rsidRPr="003E0053">
        <w:rPr>
          <w:rFonts w:ascii="Book Antiqua" w:hAnsi="Book Antiqua"/>
          <w:color w:val="000000"/>
          <w:lang w:val="es-ES"/>
        </w:rPr>
        <w:t xml:space="preserve"> </w:t>
      </w:r>
    </w:p>
    <w:p w14:paraId="62AA19CC" w14:textId="433A6F7E" w:rsidR="006B2490" w:rsidRPr="003E0053" w:rsidRDefault="008474F5" w:rsidP="00D77C63">
      <w:pPr>
        <w:spacing w:line="480" w:lineRule="auto"/>
        <w:ind w:firstLine="720"/>
        <w:jc w:val="both"/>
        <w:rPr>
          <w:rFonts w:ascii="Book Antiqua" w:hAnsi="Book Antiqua"/>
          <w:color w:val="000000"/>
          <w:lang w:val="es-PR"/>
        </w:rPr>
      </w:pPr>
      <w:r w:rsidRPr="003E0053">
        <w:rPr>
          <w:rFonts w:ascii="Book Antiqua" w:hAnsi="Book Antiqua"/>
          <w:color w:val="000000"/>
          <w:lang w:val="es-PR"/>
        </w:rPr>
        <w:t xml:space="preserve">Artículo </w:t>
      </w:r>
      <w:r w:rsidR="00E96701" w:rsidRPr="003E0053">
        <w:rPr>
          <w:rFonts w:ascii="Book Antiqua" w:hAnsi="Book Antiqua"/>
          <w:color w:val="000000"/>
          <w:lang w:val="es-PR"/>
        </w:rPr>
        <w:t>6</w:t>
      </w:r>
      <w:r w:rsidR="006B2490" w:rsidRPr="003E0053">
        <w:rPr>
          <w:rFonts w:ascii="Book Antiqua" w:hAnsi="Book Antiqua"/>
          <w:color w:val="000000"/>
          <w:lang w:val="es-PR"/>
        </w:rPr>
        <w:t xml:space="preserve">.- Vigencia. </w:t>
      </w:r>
    </w:p>
    <w:p w14:paraId="767070CB" w14:textId="085F66F0" w:rsidR="004A3D26" w:rsidRPr="003E0053" w:rsidRDefault="003B03ED" w:rsidP="004A3D26">
      <w:pPr>
        <w:spacing w:line="480" w:lineRule="auto"/>
        <w:ind w:firstLine="720"/>
        <w:jc w:val="both"/>
        <w:rPr>
          <w:rFonts w:ascii="Book Antiqua" w:hAnsi="Book Antiqua"/>
          <w:color w:val="000000"/>
          <w:lang w:val="es-PR"/>
        </w:rPr>
      </w:pPr>
      <w:r w:rsidRPr="003E0053">
        <w:rPr>
          <w:rFonts w:ascii="Book Antiqua" w:hAnsi="Book Antiqua"/>
          <w:color w:val="000000"/>
          <w:lang w:val="es-PR"/>
        </w:rPr>
        <w:lastRenderedPageBreak/>
        <w:t xml:space="preserve">Esta Ley comenzará a regir inmediatamente después de su aprobación. </w:t>
      </w:r>
    </w:p>
    <w:sectPr w:rsidR="004A3D26" w:rsidRPr="003E0053" w:rsidSect="0070000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CD15" w14:textId="77777777" w:rsidR="005C2DE7" w:rsidRDefault="005C2DE7">
      <w:r>
        <w:separator/>
      </w:r>
    </w:p>
  </w:endnote>
  <w:endnote w:type="continuationSeparator" w:id="0">
    <w:p w14:paraId="111CDDB7" w14:textId="77777777" w:rsidR="005C2DE7" w:rsidRDefault="005C2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1017F" w14:textId="77777777" w:rsidR="00D67C52" w:rsidRDefault="00D67C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33B8E" w14:textId="77777777" w:rsidR="00D67C52" w:rsidRDefault="00D67C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9903" w14:textId="77777777" w:rsidR="00D67C52" w:rsidRDefault="00D67C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6B46E" w14:textId="77777777" w:rsidR="005C2DE7" w:rsidRDefault="005C2DE7">
      <w:r>
        <w:separator/>
      </w:r>
    </w:p>
  </w:footnote>
  <w:footnote w:type="continuationSeparator" w:id="0">
    <w:p w14:paraId="79648F7E" w14:textId="77777777" w:rsidR="005C2DE7" w:rsidRDefault="005C2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6C4C7355" w:rsidR="009C3B65" w:rsidRDefault="00DD4DE2" w:rsidP="008C0E64">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4BF183B5" w:rsidR="009C3B65" w:rsidRDefault="00DD4DE2" w:rsidP="008C0E64">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4</w:t>
    </w:r>
    <w:r>
      <w:rPr>
        <w:rStyle w:val="Nmerodepgina"/>
        <w:rFonts w:eastAsiaTheme="majorEastAsia"/>
      </w:rPr>
      <w:fldChar w:fldCharType="end"/>
    </w:r>
  </w:p>
  <w:p w14:paraId="07B92ED3" w14:textId="77777777" w:rsidR="009C3B65" w:rsidRDefault="009C3B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5A81" w14:textId="08096AA2" w:rsidR="00D67C52" w:rsidRDefault="00D67C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53F"/>
    <w:multiLevelType w:val="hybridMultilevel"/>
    <w:tmpl w:val="552C09F4"/>
    <w:lvl w:ilvl="0" w:tplc="0E6EEA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1C45CB"/>
    <w:multiLevelType w:val="hybridMultilevel"/>
    <w:tmpl w:val="1472CF50"/>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7731EF"/>
    <w:multiLevelType w:val="hybridMultilevel"/>
    <w:tmpl w:val="03AE69DC"/>
    <w:lvl w:ilvl="0" w:tplc="94E24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657E4"/>
    <w:multiLevelType w:val="hybridMultilevel"/>
    <w:tmpl w:val="21D0880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24077A"/>
    <w:multiLevelType w:val="hybridMultilevel"/>
    <w:tmpl w:val="557E5CCE"/>
    <w:lvl w:ilvl="0" w:tplc="CC14CE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65F064B"/>
    <w:multiLevelType w:val="hybridMultilevel"/>
    <w:tmpl w:val="A6326C5A"/>
    <w:lvl w:ilvl="0" w:tplc="E742703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D103C6"/>
    <w:multiLevelType w:val="hybridMultilevel"/>
    <w:tmpl w:val="86248DB6"/>
    <w:lvl w:ilvl="0" w:tplc="7C50AB9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B60B3"/>
    <w:multiLevelType w:val="hybridMultilevel"/>
    <w:tmpl w:val="61380DAA"/>
    <w:lvl w:ilvl="0" w:tplc="4782C0E4">
      <w:start w:val="2"/>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4" w15:restartNumberingAfterBreak="0">
    <w:nsid w:val="3F1F4858"/>
    <w:multiLevelType w:val="hybridMultilevel"/>
    <w:tmpl w:val="115C5246"/>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2894958"/>
    <w:multiLevelType w:val="hybridMultilevel"/>
    <w:tmpl w:val="BA304BD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890091F"/>
    <w:multiLevelType w:val="hybridMultilevel"/>
    <w:tmpl w:val="315E53C8"/>
    <w:lvl w:ilvl="0" w:tplc="04090017">
      <w:start w:val="1"/>
      <w:numFmt w:val="low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2A6109"/>
    <w:multiLevelType w:val="hybridMultilevel"/>
    <w:tmpl w:val="31EC980E"/>
    <w:lvl w:ilvl="0" w:tplc="255CB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1C35340"/>
    <w:multiLevelType w:val="hybridMultilevel"/>
    <w:tmpl w:val="3474AA4E"/>
    <w:lvl w:ilvl="0" w:tplc="1EA03B7E">
      <w:start w:val="1"/>
      <w:numFmt w:val="upperLetter"/>
      <w:lvlText w:val="%1."/>
      <w:lvlJc w:val="left"/>
      <w:pPr>
        <w:ind w:left="1500" w:hanging="360"/>
      </w:pPr>
      <w:rPr>
        <w:rFonts w:ascii="Book Antiqua" w:eastAsia="Times New Roman" w:hAnsi="Book Antiqua" w:cs="Times New Roman"/>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3"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4"/>
  </w:num>
  <w:num w:numId="2" w16cid:durableId="1149977030">
    <w:abstractNumId w:val="20"/>
  </w:num>
  <w:num w:numId="3" w16cid:durableId="1686638705">
    <w:abstractNumId w:val="3"/>
  </w:num>
  <w:num w:numId="4" w16cid:durableId="629213271">
    <w:abstractNumId w:val="27"/>
  </w:num>
  <w:num w:numId="5" w16cid:durableId="1201750360">
    <w:abstractNumId w:val="29"/>
  </w:num>
  <w:num w:numId="6" w16cid:durableId="1476751936">
    <w:abstractNumId w:val="30"/>
  </w:num>
  <w:num w:numId="7" w16cid:durableId="234123091">
    <w:abstractNumId w:val="25"/>
  </w:num>
  <w:num w:numId="8" w16cid:durableId="2006862380">
    <w:abstractNumId w:val="18"/>
  </w:num>
  <w:num w:numId="9" w16cid:durableId="1154762003">
    <w:abstractNumId w:val="1"/>
  </w:num>
  <w:num w:numId="10" w16cid:durableId="635912185">
    <w:abstractNumId w:val="5"/>
  </w:num>
  <w:num w:numId="11" w16cid:durableId="1904488260">
    <w:abstractNumId w:val="16"/>
  </w:num>
  <w:num w:numId="12" w16cid:durableId="716779687">
    <w:abstractNumId w:val="24"/>
  </w:num>
  <w:num w:numId="13" w16cid:durableId="1293052732">
    <w:abstractNumId w:val="10"/>
  </w:num>
  <w:num w:numId="14" w16cid:durableId="1513840213">
    <w:abstractNumId w:val="23"/>
  </w:num>
  <w:num w:numId="15" w16cid:durableId="1680037483">
    <w:abstractNumId w:val="2"/>
  </w:num>
  <w:num w:numId="16" w16cid:durableId="734086561">
    <w:abstractNumId w:val="26"/>
  </w:num>
  <w:num w:numId="17" w16cid:durableId="1748920850">
    <w:abstractNumId w:val="19"/>
  </w:num>
  <w:num w:numId="18" w16cid:durableId="2137215341">
    <w:abstractNumId w:val="28"/>
  </w:num>
  <w:num w:numId="19" w16cid:durableId="350449091">
    <w:abstractNumId w:val="9"/>
  </w:num>
  <w:num w:numId="20" w16cid:durableId="738134348">
    <w:abstractNumId w:val="15"/>
  </w:num>
  <w:num w:numId="21" w16cid:durableId="348917939">
    <w:abstractNumId w:val="8"/>
  </w:num>
  <w:num w:numId="22" w16cid:durableId="818574972">
    <w:abstractNumId w:val="6"/>
  </w:num>
  <w:num w:numId="23" w16cid:durableId="412356518">
    <w:abstractNumId w:val="11"/>
  </w:num>
  <w:num w:numId="24" w16cid:durableId="1361667858">
    <w:abstractNumId w:val="14"/>
  </w:num>
  <w:num w:numId="25" w16cid:durableId="4290424">
    <w:abstractNumId w:val="21"/>
  </w:num>
  <w:num w:numId="26" w16cid:durableId="202794865">
    <w:abstractNumId w:val="7"/>
  </w:num>
  <w:num w:numId="27" w16cid:durableId="888734806">
    <w:abstractNumId w:val="0"/>
  </w:num>
  <w:num w:numId="28" w16cid:durableId="1436554939">
    <w:abstractNumId w:val="17"/>
  </w:num>
  <w:num w:numId="29" w16cid:durableId="1962154247">
    <w:abstractNumId w:val="22"/>
  </w:num>
  <w:num w:numId="30" w16cid:durableId="1548764652">
    <w:abstractNumId w:val="12"/>
  </w:num>
  <w:num w:numId="31" w16cid:durableId="10288756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0C02"/>
    <w:rsid w:val="00006218"/>
    <w:rsid w:val="00012BF4"/>
    <w:rsid w:val="00012F05"/>
    <w:rsid w:val="00015748"/>
    <w:rsid w:val="000219FA"/>
    <w:rsid w:val="00023B2E"/>
    <w:rsid w:val="0002470A"/>
    <w:rsid w:val="000254CA"/>
    <w:rsid w:val="00027507"/>
    <w:rsid w:val="00031DF2"/>
    <w:rsid w:val="00033204"/>
    <w:rsid w:val="000338F1"/>
    <w:rsid w:val="00043E02"/>
    <w:rsid w:val="00047171"/>
    <w:rsid w:val="000501DA"/>
    <w:rsid w:val="00051FD4"/>
    <w:rsid w:val="0005704D"/>
    <w:rsid w:val="000573B4"/>
    <w:rsid w:val="0005782A"/>
    <w:rsid w:val="000631D6"/>
    <w:rsid w:val="000652BB"/>
    <w:rsid w:val="000741AC"/>
    <w:rsid w:val="00081174"/>
    <w:rsid w:val="00082E99"/>
    <w:rsid w:val="00084A93"/>
    <w:rsid w:val="0008510B"/>
    <w:rsid w:val="000A1549"/>
    <w:rsid w:val="000A1EF2"/>
    <w:rsid w:val="000A2946"/>
    <w:rsid w:val="000A556F"/>
    <w:rsid w:val="000A5738"/>
    <w:rsid w:val="000B10CC"/>
    <w:rsid w:val="000B51C6"/>
    <w:rsid w:val="000C14AC"/>
    <w:rsid w:val="000C1DC3"/>
    <w:rsid w:val="000C2628"/>
    <w:rsid w:val="000C2A42"/>
    <w:rsid w:val="000C2FCC"/>
    <w:rsid w:val="000C426C"/>
    <w:rsid w:val="000D4F6A"/>
    <w:rsid w:val="000D6533"/>
    <w:rsid w:val="000D6F02"/>
    <w:rsid w:val="000D7750"/>
    <w:rsid w:val="000E000F"/>
    <w:rsid w:val="000E04AE"/>
    <w:rsid w:val="000E448A"/>
    <w:rsid w:val="000E770A"/>
    <w:rsid w:val="000F068B"/>
    <w:rsid w:val="000F1692"/>
    <w:rsid w:val="00111D85"/>
    <w:rsid w:val="00112A40"/>
    <w:rsid w:val="00113D78"/>
    <w:rsid w:val="00120794"/>
    <w:rsid w:val="00123C5D"/>
    <w:rsid w:val="00127953"/>
    <w:rsid w:val="0013026D"/>
    <w:rsid w:val="0013220B"/>
    <w:rsid w:val="00132F02"/>
    <w:rsid w:val="0013514D"/>
    <w:rsid w:val="0013539E"/>
    <w:rsid w:val="00137B78"/>
    <w:rsid w:val="00141B6D"/>
    <w:rsid w:val="00142F64"/>
    <w:rsid w:val="0014501E"/>
    <w:rsid w:val="001458A6"/>
    <w:rsid w:val="00145965"/>
    <w:rsid w:val="001467DA"/>
    <w:rsid w:val="0014764D"/>
    <w:rsid w:val="00147B92"/>
    <w:rsid w:val="0015108F"/>
    <w:rsid w:val="001529D7"/>
    <w:rsid w:val="0016281F"/>
    <w:rsid w:val="001666CE"/>
    <w:rsid w:val="00166962"/>
    <w:rsid w:val="001722E7"/>
    <w:rsid w:val="0017301D"/>
    <w:rsid w:val="001733A7"/>
    <w:rsid w:val="00183EAB"/>
    <w:rsid w:val="00184DFE"/>
    <w:rsid w:val="00184F92"/>
    <w:rsid w:val="00187A7E"/>
    <w:rsid w:val="001921A2"/>
    <w:rsid w:val="001946DF"/>
    <w:rsid w:val="001A1C0F"/>
    <w:rsid w:val="001A20B0"/>
    <w:rsid w:val="001A2422"/>
    <w:rsid w:val="001B4413"/>
    <w:rsid w:val="001B5A88"/>
    <w:rsid w:val="001B79AD"/>
    <w:rsid w:val="001B7D44"/>
    <w:rsid w:val="001C25ED"/>
    <w:rsid w:val="001C2A3A"/>
    <w:rsid w:val="001C639B"/>
    <w:rsid w:val="001C6668"/>
    <w:rsid w:val="001C6B72"/>
    <w:rsid w:val="001C6D85"/>
    <w:rsid w:val="001D267D"/>
    <w:rsid w:val="001D5AE2"/>
    <w:rsid w:val="001E17FB"/>
    <w:rsid w:val="001E5018"/>
    <w:rsid w:val="001F036F"/>
    <w:rsid w:val="001F07DE"/>
    <w:rsid w:val="001F6637"/>
    <w:rsid w:val="00201EED"/>
    <w:rsid w:val="00202698"/>
    <w:rsid w:val="00206909"/>
    <w:rsid w:val="00210463"/>
    <w:rsid w:val="00211D62"/>
    <w:rsid w:val="00212173"/>
    <w:rsid w:val="00215172"/>
    <w:rsid w:val="00216CDA"/>
    <w:rsid w:val="002251D5"/>
    <w:rsid w:val="00230AD6"/>
    <w:rsid w:val="00233559"/>
    <w:rsid w:val="00234E17"/>
    <w:rsid w:val="002414AD"/>
    <w:rsid w:val="00241553"/>
    <w:rsid w:val="0024250D"/>
    <w:rsid w:val="00243A74"/>
    <w:rsid w:val="0024431D"/>
    <w:rsid w:val="00245249"/>
    <w:rsid w:val="00247F2A"/>
    <w:rsid w:val="00251F43"/>
    <w:rsid w:val="002522ED"/>
    <w:rsid w:val="002531B7"/>
    <w:rsid w:val="00253830"/>
    <w:rsid w:val="00254E4F"/>
    <w:rsid w:val="002552C8"/>
    <w:rsid w:val="002552D2"/>
    <w:rsid w:val="002607CA"/>
    <w:rsid w:val="002607CF"/>
    <w:rsid w:val="002624F2"/>
    <w:rsid w:val="00264628"/>
    <w:rsid w:val="00265823"/>
    <w:rsid w:val="002664C1"/>
    <w:rsid w:val="00266B31"/>
    <w:rsid w:val="00267653"/>
    <w:rsid w:val="002742A2"/>
    <w:rsid w:val="00277BEA"/>
    <w:rsid w:val="00280306"/>
    <w:rsid w:val="002818A4"/>
    <w:rsid w:val="00297D23"/>
    <w:rsid w:val="002A0983"/>
    <w:rsid w:val="002A0B0F"/>
    <w:rsid w:val="002A26D1"/>
    <w:rsid w:val="002A2B4D"/>
    <w:rsid w:val="002A566A"/>
    <w:rsid w:val="002A6B4A"/>
    <w:rsid w:val="002B2798"/>
    <w:rsid w:val="002B2900"/>
    <w:rsid w:val="002B2937"/>
    <w:rsid w:val="002B4652"/>
    <w:rsid w:val="002B47AA"/>
    <w:rsid w:val="002B69BC"/>
    <w:rsid w:val="002C41BC"/>
    <w:rsid w:val="002C6030"/>
    <w:rsid w:val="002C67B7"/>
    <w:rsid w:val="002C7A3A"/>
    <w:rsid w:val="002D3AF6"/>
    <w:rsid w:val="002D6829"/>
    <w:rsid w:val="002D7E53"/>
    <w:rsid w:val="002E0E01"/>
    <w:rsid w:val="002E23B6"/>
    <w:rsid w:val="002E29EE"/>
    <w:rsid w:val="002E2FCA"/>
    <w:rsid w:val="002E5305"/>
    <w:rsid w:val="002E559D"/>
    <w:rsid w:val="002E55D9"/>
    <w:rsid w:val="002E5664"/>
    <w:rsid w:val="002F271D"/>
    <w:rsid w:val="002F549D"/>
    <w:rsid w:val="002F5944"/>
    <w:rsid w:val="002F7A4A"/>
    <w:rsid w:val="00301E73"/>
    <w:rsid w:val="003039EF"/>
    <w:rsid w:val="00312F6D"/>
    <w:rsid w:val="00314BED"/>
    <w:rsid w:val="00315E6C"/>
    <w:rsid w:val="003229A5"/>
    <w:rsid w:val="00323D94"/>
    <w:rsid w:val="003263A8"/>
    <w:rsid w:val="00332CE5"/>
    <w:rsid w:val="00335498"/>
    <w:rsid w:val="00341C28"/>
    <w:rsid w:val="0034334D"/>
    <w:rsid w:val="003453B3"/>
    <w:rsid w:val="00345A96"/>
    <w:rsid w:val="00346254"/>
    <w:rsid w:val="00347A9F"/>
    <w:rsid w:val="00347EA3"/>
    <w:rsid w:val="00350353"/>
    <w:rsid w:val="0035137B"/>
    <w:rsid w:val="00351555"/>
    <w:rsid w:val="00354F18"/>
    <w:rsid w:val="00360603"/>
    <w:rsid w:val="003631D2"/>
    <w:rsid w:val="00363773"/>
    <w:rsid w:val="00364028"/>
    <w:rsid w:val="00364DB3"/>
    <w:rsid w:val="00374D85"/>
    <w:rsid w:val="003758BE"/>
    <w:rsid w:val="00380D41"/>
    <w:rsid w:val="00381066"/>
    <w:rsid w:val="00381B18"/>
    <w:rsid w:val="003830F4"/>
    <w:rsid w:val="003916B2"/>
    <w:rsid w:val="003917F3"/>
    <w:rsid w:val="003B03ED"/>
    <w:rsid w:val="003B13B3"/>
    <w:rsid w:val="003B421E"/>
    <w:rsid w:val="003B55EE"/>
    <w:rsid w:val="003C0273"/>
    <w:rsid w:val="003C48C7"/>
    <w:rsid w:val="003C54A2"/>
    <w:rsid w:val="003C6074"/>
    <w:rsid w:val="003C7B30"/>
    <w:rsid w:val="003D0CE1"/>
    <w:rsid w:val="003D234B"/>
    <w:rsid w:val="003D2646"/>
    <w:rsid w:val="003E0053"/>
    <w:rsid w:val="003E3EBE"/>
    <w:rsid w:val="003E68B4"/>
    <w:rsid w:val="003F123D"/>
    <w:rsid w:val="003F212F"/>
    <w:rsid w:val="003F4378"/>
    <w:rsid w:val="00401976"/>
    <w:rsid w:val="00402160"/>
    <w:rsid w:val="00404652"/>
    <w:rsid w:val="00407200"/>
    <w:rsid w:val="00407AEA"/>
    <w:rsid w:val="004120AF"/>
    <w:rsid w:val="00417444"/>
    <w:rsid w:val="0042059E"/>
    <w:rsid w:val="00426EEA"/>
    <w:rsid w:val="004316B6"/>
    <w:rsid w:val="0043757C"/>
    <w:rsid w:val="00440A8B"/>
    <w:rsid w:val="00442251"/>
    <w:rsid w:val="004430A3"/>
    <w:rsid w:val="00452D1C"/>
    <w:rsid w:val="00452F88"/>
    <w:rsid w:val="0045513A"/>
    <w:rsid w:val="0045612D"/>
    <w:rsid w:val="00457A7E"/>
    <w:rsid w:val="00460A7E"/>
    <w:rsid w:val="00463F3F"/>
    <w:rsid w:val="00471018"/>
    <w:rsid w:val="00482BC9"/>
    <w:rsid w:val="00482C84"/>
    <w:rsid w:val="00482EDC"/>
    <w:rsid w:val="0048570C"/>
    <w:rsid w:val="004876FF"/>
    <w:rsid w:val="00494FE3"/>
    <w:rsid w:val="00496E6C"/>
    <w:rsid w:val="004977FF"/>
    <w:rsid w:val="004A046E"/>
    <w:rsid w:val="004A0B96"/>
    <w:rsid w:val="004A0C66"/>
    <w:rsid w:val="004A3D26"/>
    <w:rsid w:val="004A4246"/>
    <w:rsid w:val="004A543C"/>
    <w:rsid w:val="004A5BD4"/>
    <w:rsid w:val="004A71F1"/>
    <w:rsid w:val="004A7553"/>
    <w:rsid w:val="004B13BC"/>
    <w:rsid w:val="004B2AA0"/>
    <w:rsid w:val="004B3ABA"/>
    <w:rsid w:val="004B5B33"/>
    <w:rsid w:val="004B6537"/>
    <w:rsid w:val="004C00CB"/>
    <w:rsid w:val="004C071B"/>
    <w:rsid w:val="004D4050"/>
    <w:rsid w:val="004D6DF3"/>
    <w:rsid w:val="004E0E24"/>
    <w:rsid w:val="004E2700"/>
    <w:rsid w:val="004E2AB8"/>
    <w:rsid w:val="004E31A9"/>
    <w:rsid w:val="004E44DD"/>
    <w:rsid w:val="004E4B65"/>
    <w:rsid w:val="004E4DBC"/>
    <w:rsid w:val="004E55C3"/>
    <w:rsid w:val="004F14C8"/>
    <w:rsid w:val="004F6713"/>
    <w:rsid w:val="004F7F60"/>
    <w:rsid w:val="005056E8"/>
    <w:rsid w:val="00506787"/>
    <w:rsid w:val="005160A3"/>
    <w:rsid w:val="005165C4"/>
    <w:rsid w:val="00516CC6"/>
    <w:rsid w:val="00516DEC"/>
    <w:rsid w:val="00525B8C"/>
    <w:rsid w:val="0053338C"/>
    <w:rsid w:val="00544A05"/>
    <w:rsid w:val="0054574C"/>
    <w:rsid w:val="00552156"/>
    <w:rsid w:val="00554C0A"/>
    <w:rsid w:val="005554AE"/>
    <w:rsid w:val="00560C52"/>
    <w:rsid w:val="00560D5D"/>
    <w:rsid w:val="0056157C"/>
    <w:rsid w:val="00561D5F"/>
    <w:rsid w:val="005624D6"/>
    <w:rsid w:val="00562E3B"/>
    <w:rsid w:val="00567096"/>
    <w:rsid w:val="00567826"/>
    <w:rsid w:val="00571ABC"/>
    <w:rsid w:val="00572CF2"/>
    <w:rsid w:val="00577EB8"/>
    <w:rsid w:val="00593620"/>
    <w:rsid w:val="005940FA"/>
    <w:rsid w:val="00596CB3"/>
    <w:rsid w:val="005A21D7"/>
    <w:rsid w:val="005A31DA"/>
    <w:rsid w:val="005A341C"/>
    <w:rsid w:val="005A613C"/>
    <w:rsid w:val="005B1B28"/>
    <w:rsid w:val="005B5DD4"/>
    <w:rsid w:val="005B7520"/>
    <w:rsid w:val="005B7F61"/>
    <w:rsid w:val="005B7FCB"/>
    <w:rsid w:val="005C0C4D"/>
    <w:rsid w:val="005C2DE7"/>
    <w:rsid w:val="005C2ECF"/>
    <w:rsid w:val="005C4873"/>
    <w:rsid w:val="005C4C14"/>
    <w:rsid w:val="005D0662"/>
    <w:rsid w:val="005D3191"/>
    <w:rsid w:val="005D47C0"/>
    <w:rsid w:val="005D5D2F"/>
    <w:rsid w:val="005D631E"/>
    <w:rsid w:val="005E0A31"/>
    <w:rsid w:val="005E1849"/>
    <w:rsid w:val="005F15A2"/>
    <w:rsid w:val="0060055C"/>
    <w:rsid w:val="00602044"/>
    <w:rsid w:val="00602A5F"/>
    <w:rsid w:val="00606313"/>
    <w:rsid w:val="00606563"/>
    <w:rsid w:val="00611BA9"/>
    <w:rsid w:val="006142F3"/>
    <w:rsid w:val="006146E0"/>
    <w:rsid w:val="00617230"/>
    <w:rsid w:val="00620C0B"/>
    <w:rsid w:val="0062166C"/>
    <w:rsid w:val="0062241E"/>
    <w:rsid w:val="00625D95"/>
    <w:rsid w:val="0062689E"/>
    <w:rsid w:val="00626B76"/>
    <w:rsid w:val="0063253A"/>
    <w:rsid w:val="006348AD"/>
    <w:rsid w:val="00636F9D"/>
    <w:rsid w:val="00637F62"/>
    <w:rsid w:val="00640B05"/>
    <w:rsid w:val="006442F7"/>
    <w:rsid w:val="006461D7"/>
    <w:rsid w:val="0065248C"/>
    <w:rsid w:val="00656CB8"/>
    <w:rsid w:val="006577A9"/>
    <w:rsid w:val="00664281"/>
    <w:rsid w:val="0066475B"/>
    <w:rsid w:val="00665541"/>
    <w:rsid w:val="006669DB"/>
    <w:rsid w:val="006707C3"/>
    <w:rsid w:val="00675A6C"/>
    <w:rsid w:val="00676D1E"/>
    <w:rsid w:val="00685BF9"/>
    <w:rsid w:val="006865F1"/>
    <w:rsid w:val="0068681A"/>
    <w:rsid w:val="006916BB"/>
    <w:rsid w:val="00697ED5"/>
    <w:rsid w:val="00697F27"/>
    <w:rsid w:val="006A5B17"/>
    <w:rsid w:val="006A6116"/>
    <w:rsid w:val="006B2490"/>
    <w:rsid w:val="006B3EB9"/>
    <w:rsid w:val="006C3D76"/>
    <w:rsid w:val="006C40CD"/>
    <w:rsid w:val="006C60BF"/>
    <w:rsid w:val="006C70E5"/>
    <w:rsid w:val="006D2901"/>
    <w:rsid w:val="006E5F13"/>
    <w:rsid w:val="006E5F75"/>
    <w:rsid w:val="006F123E"/>
    <w:rsid w:val="006F53C9"/>
    <w:rsid w:val="00700002"/>
    <w:rsid w:val="0070094E"/>
    <w:rsid w:val="00701F6D"/>
    <w:rsid w:val="00703F3B"/>
    <w:rsid w:val="0070559B"/>
    <w:rsid w:val="00710AC8"/>
    <w:rsid w:val="00711E4A"/>
    <w:rsid w:val="00713E58"/>
    <w:rsid w:val="00720669"/>
    <w:rsid w:val="00725C45"/>
    <w:rsid w:val="00732E48"/>
    <w:rsid w:val="007334BF"/>
    <w:rsid w:val="00735058"/>
    <w:rsid w:val="00736C6D"/>
    <w:rsid w:val="007419E7"/>
    <w:rsid w:val="00741EE3"/>
    <w:rsid w:val="00756743"/>
    <w:rsid w:val="007606DE"/>
    <w:rsid w:val="00763328"/>
    <w:rsid w:val="00767756"/>
    <w:rsid w:val="007708AF"/>
    <w:rsid w:val="00776E7C"/>
    <w:rsid w:val="00782716"/>
    <w:rsid w:val="00782875"/>
    <w:rsid w:val="00786517"/>
    <w:rsid w:val="00787A8E"/>
    <w:rsid w:val="007947C5"/>
    <w:rsid w:val="007A1F21"/>
    <w:rsid w:val="007A29D4"/>
    <w:rsid w:val="007A2B24"/>
    <w:rsid w:val="007B16D7"/>
    <w:rsid w:val="007B65CC"/>
    <w:rsid w:val="007B6F1A"/>
    <w:rsid w:val="007B7912"/>
    <w:rsid w:val="007C0741"/>
    <w:rsid w:val="007C2E76"/>
    <w:rsid w:val="007C4B9A"/>
    <w:rsid w:val="007C5881"/>
    <w:rsid w:val="007D25B4"/>
    <w:rsid w:val="007F0975"/>
    <w:rsid w:val="007F2169"/>
    <w:rsid w:val="007F34E5"/>
    <w:rsid w:val="007F7714"/>
    <w:rsid w:val="008059C1"/>
    <w:rsid w:val="00805E7C"/>
    <w:rsid w:val="008101B2"/>
    <w:rsid w:val="00811D46"/>
    <w:rsid w:val="00817073"/>
    <w:rsid w:val="00823F4B"/>
    <w:rsid w:val="008260E6"/>
    <w:rsid w:val="00826413"/>
    <w:rsid w:val="00831252"/>
    <w:rsid w:val="0083180C"/>
    <w:rsid w:val="00837B70"/>
    <w:rsid w:val="00841AA4"/>
    <w:rsid w:val="008459CA"/>
    <w:rsid w:val="008474F5"/>
    <w:rsid w:val="0085354E"/>
    <w:rsid w:val="008565F2"/>
    <w:rsid w:val="008622FD"/>
    <w:rsid w:val="00863EB6"/>
    <w:rsid w:val="00865B52"/>
    <w:rsid w:val="008667BF"/>
    <w:rsid w:val="0087201F"/>
    <w:rsid w:val="00872D3B"/>
    <w:rsid w:val="00874E11"/>
    <w:rsid w:val="00877CE7"/>
    <w:rsid w:val="00881152"/>
    <w:rsid w:val="00883EC6"/>
    <w:rsid w:val="008878D9"/>
    <w:rsid w:val="0089403C"/>
    <w:rsid w:val="008A0433"/>
    <w:rsid w:val="008A0A6B"/>
    <w:rsid w:val="008A0C1B"/>
    <w:rsid w:val="008A4599"/>
    <w:rsid w:val="008B4AB8"/>
    <w:rsid w:val="008C032D"/>
    <w:rsid w:val="008C0E64"/>
    <w:rsid w:val="008C630E"/>
    <w:rsid w:val="008D1BE9"/>
    <w:rsid w:val="008D3ACC"/>
    <w:rsid w:val="008D4CC4"/>
    <w:rsid w:val="008D7F6D"/>
    <w:rsid w:val="008E04DE"/>
    <w:rsid w:val="008E3759"/>
    <w:rsid w:val="008E666B"/>
    <w:rsid w:val="008E7E49"/>
    <w:rsid w:val="008F29FF"/>
    <w:rsid w:val="008F62F1"/>
    <w:rsid w:val="00900CD9"/>
    <w:rsid w:val="00905BDA"/>
    <w:rsid w:val="00906DBE"/>
    <w:rsid w:val="009102AC"/>
    <w:rsid w:val="00914F2B"/>
    <w:rsid w:val="0092437A"/>
    <w:rsid w:val="009253B3"/>
    <w:rsid w:val="00926ED3"/>
    <w:rsid w:val="00927E7B"/>
    <w:rsid w:val="00930E02"/>
    <w:rsid w:val="0093396D"/>
    <w:rsid w:val="00933D76"/>
    <w:rsid w:val="00934185"/>
    <w:rsid w:val="0093478F"/>
    <w:rsid w:val="009356C4"/>
    <w:rsid w:val="00940083"/>
    <w:rsid w:val="00942387"/>
    <w:rsid w:val="00946CCA"/>
    <w:rsid w:val="009500FB"/>
    <w:rsid w:val="009503FA"/>
    <w:rsid w:val="00951674"/>
    <w:rsid w:val="00952DAF"/>
    <w:rsid w:val="00955402"/>
    <w:rsid w:val="009563AE"/>
    <w:rsid w:val="009564C7"/>
    <w:rsid w:val="00956772"/>
    <w:rsid w:val="0095715D"/>
    <w:rsid w:val="0096691B"/>
    <w:rsid w:val="00971D32"/>
    <w:rsid w:val="00972268"/>
    <w:rsid w:val="009741E1"/>
    <w:rsid w:val="00974B49"/>
    <w:rsid w:val="00980636"/>
    <w:rsid w:val="00981145"/>
    <w:rsid w:val="00991005"/>
    <w:rsid w:val="009923B9"/>
    <w:rsid w:val="009925EC"/>
    <w:rsid w:val="00994F95"/>
    <w:rsid w:val="00994F9D"/>
    <w:rsid w:val="009A5F10"/>
    <w:rsid w:val="009A75E2"/>
    <w:rsid w:val="009B4CF7"/>
    <w:rsid w:val="009B5A8E"/>
    <w:rsid w:val="009B6251"/>
    <w:rsid w:val="009C3B65"/>
    <w:rsid w:val="009C7DDC"/>
    <w:rsid w:val="009D2C27"/>
    <w:rsid w:val="009D4074"/>
    <w:rsid w:val="009D5813"/>
    <w:rsid w:val="009D7A31"/>
    <w:rsid w:val="009E2752"/>
    <w:rsid w:val="009E4D63"/>
    <w:rsid w:val="009F0FF2"/>
    <w:rsid w:val="009F660E"/>
    <w:rsid w:val="009F77DE"/>
    <w:rsid w:val="009F77F5"/>
    <w:rsid w:val="00A13462"/>
    <w:rsid w:val="00A1663D"/>
    <w:rsid w:val="00A17F40"/>
    <w:rsid w:val="00A2048F"/>
    <w:rsid w:val="00A245FC"/>
    <w:rsid w:val="00A24770"/>
    <w:rsid w:val="00A275D5"/>
    <w:rsid w:val="00A32870"/>
    <w:rsid w:val="00A40EDB"/>
    <w:rsid w:val="00A414B6"/>
    <w:rsid w:val="00A425A5"/>
    <w:rsid w:val="00A4501D"/>
    <w:rsid w:val="00A50F0E"/>
    <w:rsid w:val="00A51A9E"/>
    <w:rsid w:val="00A54624"/>
    <w:rsid w:val="00A5790A"/>
    <w:rsid w:val="00A60705"/>
    <w:rsid w:val="00A6414B"/>
    <w:rsid w:val="00A710D1"/>
    <w:rsid w:val="00A7196C"/>
    <w:rsid w:val="00A7251E"/>
    <w:rsid w:val="00A73D82"/>
    <w:rsid w:val="00A765F0"/>
    <w:rsid w:val="00A80B46"/>
    <w:rsid w:val="00A82645"/>
    <w:rsid w:val="00A8387D"/>
    <w:rsid w:val="00A8745F"/>
    <w:rsid w:val="00A87EC5"/>
    <w:rsid w:val="00A94F21"/>
    <w:rsid w:val="00A973C2"/>
    <w:rsid w:val="00AA0E37"/>
    <w:rsid w:val="00AA129F"/>
    <w:rsid w:val="00AA65D2"/>
    <w:rsid w:val="00AA76CB"/>
    <w:rsid w:val="00AB0E51"/>
    <w:rsid w:val="00AB138F"/>
    <w:rsid w:val="00AB48E5"/>
    <w:rsid w:val="00AC1D70"/>
    <w:rsid w:val="00AC27BB"/>
    <w:rsid w:val="00AC43D2"/>
    <w:rsid w:val="00AC4AA2"/>
    <w:rsid w:val="00AC66D0"/>
    <w:rsid w:val="00AC737A"/>
    <w:rsid w:val="00AC7CB6"/>
    <w:rsid w:val="00AD6168"/>
    <w:rsid w:val="00AD69AC"/>
    <w:rsid w:val="00AD6EF3"/>
    <w:rsid w:val="00AE2582"/>
    <w:rsid w:val="00AE32CC"/>
    <w:rsid w:val="00AE73E3"/>
    <w:rsid w:val="00AE7601"/>
    <w:rsid w:val="00AF5286"/>
    <w:rsid w:val="00AF7F0A"/>
    <w:rsid w:val="00B0019E"/>
    <w:rsid w:val="00B01C61"/>
    <w:rsid w:val="00B06322"/>
    <w:rsid w:val="00B1026A"/>
    <w:rsid w:val="00B10713"/>
    <w:rsid w:val="00B11AE9"/>
    <w:rsid w:val="00B17C0B"/>
    <w:rsid w:val="00B244B7"/>
    <w:rsid w:val="00B249C4"/>
    <w:rsid w:val="00B26922"/>
    <w:rsid w:val="00B31E15"/>
    <w:rsid w:val="00B320AA"/>
    <w:rsid w:val="00B33842"/>
    <w:rsid w:val="00B34959"/>
    <w:rsid w:val="00B4046E"/>
    <w:rsid w:val="00B407FC"/>
    <w:rsid w:val="00B4127B"/>
    <w:rsid w:val="00B43917"/>
    <w:rsid w:val="00B502F2"/>
    <w:rsid w:val="00B53580"/>
    <w:rsid w:val="00B53B73"/>
    <w:rsid w:val="00B53F01"/>
    <w:rsid w:val="00B5582A"/>
    <w:rsid w:val="00B56738"/>
    <w:rsid w:val="00B6025F"/>
    <w:rsid w:val="00B60C94"/>
    <w:rsid w:val="00B63BB2"/>
    <w:rsid w:val="00B70140"/>
    <w:rsid w:val="00B7177E"/>
    <w:rsid w:val="00B72596"/>
    <w:rsid w:val="00B82293"/>
    <w:rsid w:val="00B87C26"/>
    <w:rsid w:val="00B921B3"/>
    <w:rsid w:val="00BB05D2"/>
    <w:rsid w:val="00BB0FF4"/>
    <w:rsid w:val="00BB5F3F"/>
    <w:rsid w:val="00BC144A"/>
    <w:rsid w:val="00BC2E54"/>
    <w:rsid w:val="00BC6EE8"/>
    <w:rsid w:val="00BC7F21"/>
    <w:rsid w:val="00BD0CB7"/>
    <w:rsid w:val="00BD59B3"/>
    <w:rsid w:val="00BE17F8"/>
    <w:rsid w:val="00BE2DA6"/>
    <w:rsid w:val="00BE3E58"/>
    <w:rsid w:val="00BE5D98"/>
    <w:rsid w:val="00BF1489"/>
    <w:rsid w:val="00BF70FF"/>
    <w:rsid w:val="00C0098E"/>
    <w:rsid w:val="00C0129A"/>
    <w:rsid w:val="00C01937"/>
    <w:rsid w:val="00C06897"/>
    <w:rsid w:val="00C068EC"/>
    <w:rsid w:val="00C06E09"/>
    <w:rsid w:val="00C07192"/>
    <w:rsid w:val="00C1231A"/>
    <w:rsid w:val="00C13C5B"/>
    <w:rsid w:val="00C14304"/>
    <w:rsid w:val="00C20387"/>
    <w:rsid w:val="00C246FF"/>
    <w:rsid w:val="00C31F41"/>
    <w:rsid w:val="00C320F5"/>
    <w:rsid w:val="00C34B4B"/>
    <w:rsid w:val="00C35DC8"/>
    <w:rsid w:val="00C37A3D"/>
    <w:rsid w:val="00C40055"/>
    <w:rsid w:val="00C40D07"/>
    <w:rsid w:val="00C4172E"/>
    <w:rsid w:val="00C47A2A"/>
    <w:rsid w:val="00C50177"/>
    <w:rsid w:val="00C5536D"/>
    <w:rsid w:val="00C70F83"/>
    <w:rsid w:val="00C71A00"/>
    <w:rsid w:val="00C77BF9"/>
    <w:rsid w:val="00C83BE7"/>
    <w:rsid w:val="00C8659C"/>
    <w:rsid w:val="00C9253F"/>
    <w:rsid w:val="00CA0CC2"/>
    <w:rsid w:val="00CA419D"/>
    <w:rsid w:val="00CA6044"/>
    <w:rsid w:val="00CB4148"/>
    <w:rsid w:val="00CB4F00"/>
    <w:rsid w:val="00CB74A6"/>
    <w:rsid w:val="00CC3C9C"/>
    <w:rsid w:val="00CC50D5"/>
    <w:rsid w:val="00CD117F"/>
    <w:rsid w:val="00CD4B3C"/>
    <w:rsid w:val="00CD5674"/>
    <w:rsid w:val="00CD6676"/>
    <w:rsid w:val="00CE1A7D"/>
    <w:rsid w:val="00CE2207"/>
    <w:rsid w:val="00CE3FDA"/>
    <w:rsid w:val="00CF1FE9"/>
    <w:rsid w:val="00D009CF"/>
    <w:rsid w:val="00D01DD3"/>
    <w:rsid w:val="00D07C35"/>
    <w:rsid w:val="00D150A1"/>
    <w:rsid w:val="00D25B4B"/>
    <w:rsid w:val="00D26114"/>
    <w:rsid w:val="00D2624D"/>
    <w:rsid w:val="00D2681F"/>
    <w:rsid w:val="00D269F0"/>
    <w:rsid w:val="00D30A73"/>
    <w:rsid w:val="00D369BF"/>
    <w:rsid w:val="00D46CCF"/>
    <w:rsid w:val="00D47D0B"/>
    <w:rsid w:val="00D50A1D"/>
    <w:rsid w:val="00D52514"/>
    <w:rsid w:val="00D56F78"/>
    <w:rsid w:val="00D60444"/>
    <w:rsid w:val="00D62704"/>
    <w:rsid w:val="00D63FCF"/>
    <w:rsid w:val="00D64326"/>
    <w:rsid w:val="00D66568"/>
    <w:rsid w:val="00D67605"/>
    <w:rsid w:val="00D67C52"/>
    <w:rsid w:val="00D700E7"/>
    <w:rsid w:val="00D701D9"/>
    <w:rsid w:val="00D707EF"/>
    <w:rsid w:val="00D7247E"/>
    <w:rsid w:val="00D73D95"/>
    <w:rsid w:val="00D7430D"/>
    <w:rsid w:val="00D75ECA"/>
    <w:rsid w:val="00D77C63"/>
    <w:rsid w:val="00D84601"/>
    <w:rsid w:val="00D85490"/>
    <w:rsid w:val="00D92F9F"/>
    <w:rsid w:val="00D96F48"/>
    <w:rsid w:val="00D979B9"/>
    <w:rsid w:val="00DA5AD9"/>
    <w:rsid w:val="00DB5DCE"/>
    <w:rsid w:val="00DB7772"/>
    <w:rsid w:val="00DC3A0A"/>
    <w:rsid w:val="00DC4CC0"/>
    <w:rsid w:val="00DC768C"/>
    <w:rsid w:val="00DD2507"/>
    <w:rsid w:val="00DD3694"/>
    <w:rsid w:val="00DD491D"/>
    <w:rsid w:val="00DD4DE2"/>
    <w:rsid w:val="00DD4E9A"/>
    <w:rsid w:val="00DD70DC"/>
    <w:rsid w:val="00DE272F"/>
    <w:rsid w:val="00DE3E61"/>
    <w:rsid w:val="00DF0623"/>
    <w:rsid w:val="00DF4F6D"/>
    <w:rsid w:val="00DF5615"/>
    <w:rsid w:val="00E0084C"/>
    <w:rsid w:val="00E0280B"/>
    <w:rsid w:val="00E0367F"/>
    <w:rsid w:val="00E11564"/>
    <w:rsid w:val="00E13611"/>
    <w:rsid w:val="00E22F1E"/>
    <w:rsid w:val="00E25397"/>
    <w:rsid w:val="00E266BF"/>
    <w:rsid w:val="00E308B7"/>
    <w:rsid w:val="00E31747"/>
    <w:rsid w:val="00E33D89"/>
    <w:rsid w:val="00E3525A"/>
    <w:rsid w:val="00E359BE"/>
    <w:rsid w:val="00E3647B"/>
    <w:rsid w:val="00E378A9"/>
    <w:rsid w:val="00E40A7A"/>
    <w:rsid w:val="00E40B08"/>
    <w:rsid w:val="00E41F90"/>
    <w:rsid w:val="00E42378"/>
    <w:rsid w:val="00E443EE"/>
    <w:rsid w:val="00E47506"/>
    <w:rsid w:val="00E517D2"/>
    <w:rsid w:val="00E5256E"/>
    <w:rsid w:val="00E52C1D"/>
    <w:rsid w:val="00E54D23"/>
    <w:rsid w:val="00E57415"/>
    <w:rsid w:val="00E66B99"/>
    <w:rsid w:val="00E67D2D"/>
    <w:rsid w:val="00E71051"/>
    <w:rsid w:val="00E732D7"/>
    <w:rsid w:val="00E815D0"/>
    <w:rsid w:val="00E81C58"/>
    <w:rsid w:val="00E8213E"/>
    <w:rsid w:val="00E82E8D"/>
    <w:rsid w:val="00E8726A"/>
    <w:rsid w:val="00E877F0"/>
    <w:rsid w:val="00E96701"/>
    <w:rsid w:val="00E972AB"/>
    <w:rsid w:val="00EA1679"/>
    <w:rsid w:val="00EA242F"/>
    <w:rsid w:val="00EA24FA"/>
    <w:rsid w:val="00EA37C0"/>
    <w:rsid w:val="00EA7919"/>
    <w:rsid w:val="00EB0786"/>
    <w:rsid w:val="00EC11BB"/>
    <w:rsid w:val="00EC21A9"/>
    <w:rsid w:val="00EC3023"/>
    <w:rsid w:val="00EC55B8"/>
    <w:rsid w:val="00ED0311"/>
    <w:rsid w:val="00ED04D1"/>
    <w:rsid w:val="00EE19F0"/>
    <w:rsid w:val="00EE1BC5"/>
    <w:rsid w:val="00EE1EC9"/>
    <w:rsid w:val="00EE3D4F"/>
    <w:rsid w:val="00EE5EC4"/>
    <w:rsid w:val="00EE7BB1"/>
    <w:rsid w:val="00EF4986"/>
    <w:rsid w:val="00EF53C6"/>
    <w:rsid w:val="00F01EDB"/>
    <w:rsid w:val="00F03077"/>
    <w:rsid w:val="00F05BB1"/>
    <w:rsid w:val="00F1245E"/>
    <w:rsid w:val="00F174E5"/>
    <w:rsid w:val="00F17A75"/>
    <w:rsid w:val="00F21866"/>
    <w:rsid w:val="00F218D1"/>
    <w:rsid w:val="00F33810"/>
    <w:rsid w:val="00F33B19"/>
    <w:rsid w:val="00F36C59"/>
    <w:rsid w:val="00F418E8"/>
    <w:rsid w:val="00F426C1"/>
    <w:rsid w:val="00F433DF"/>
    <w:rsid w:val="00F43507"/>
    <w:rsid w:val="00F471C3"/>
    <w:rsid w:val="00F47BD9"/>
    <w:rsid w:val="00F52F84"/>
    <w:rsid w:val="00F531AC"/>
    <w:rsid w:val="00F57270"/>
    <w:rsid w:val="00F61B33"/>
    <w:rsid w:val="00F61FDB"/>
    <w:rsid w:val="00F62542"/>
    <w:rsid w:val="00F66ED2"/>
    <w:rsid w:val="00F71A92"/>
    <w:rsid w:val="00F71E7A"/>
    <w:rsid w:val="00F722B9"/>
    <w:rsid w:val="00F74641"/>
    <w:rsid w:val="00F7588A"/>
    <w:rsid w:val="00F848F9"/>
    <w:rsid w:val="00F91BB5"/>
    <w:rsid w:val="00F940DE"/>
    <w:rsid w:val="00F95578"/>
    <w:rsid w:val="00F968DD"/>
    <w:rsid w:val="00F97C02"/>
    <w:rsid w:val="00FA4278"/>
    <w:rsid w:val="00FA4419"/>
    <w:rsid w:val="00FA6B30"/>
    <w:rsid w:val="00FB00D5"/>
    <w:rsid w:val="00FB1053"/>
    <w:rsid w:val="00FB11F3"/>
    <w:rsid w:val="00FB38E4"/>
    <w:rsid w:val="00FB6CBC"/>
    <w:rsid w:val="00FC4B69"/>
    <w:rsid w:val="00FC556D"/>
    <w:rsid w:val="00FC5A94"/>
    <w:rsid w:val="00FC696E"/>
    <w:rsid w:val="00FC72F7"/>
    <w:rsid w:val="00FD1F3E"/>
    <w:rsid w:val="00FD4437"/>
    <w:rsid w:val="00FD51B2"/>
    <w:rsid w:val="00FD5850"/>
    <w:rsid w:val="00FD6CF8"/>
    <w:rsid w:val="00FE0758"/>
    <w:rsid w:val="00FE0791"/>
    <w:rsid w:val="00FE5958"/>
    <w:rsid w:val="00FF5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88130D81-BA71-4846-A2BF-54A3A403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BB1"/>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Textoindependiente2">
    <w:name w:val="Body Text 2"/>
    <w:basedOn w:val="Normal"/>
    <w:link w:val="Textoindependiente2Car"/>
    <w:rsid w:val="00AB48E5"/>
    <w:pPr>
      <w:tabs>
        <w:tab w:val="left" w:pos="342"/>
      </w:tabs>
      <w:spacing w:line="480" w:lineRule="auto"/>
      <w:jc w:val="both"/>
    </w:pPr>
    <w:rPr>
      <w:i/>
      <w:szCs w:val="20"/>
      <w:lang w:val="es-ES_tradnl"/>
    </w:rPr>
  </w:style>
  <w:style w:type="character" w:customStyle="1" w:styleId="Textoindependiente2Car">
    <w:name w:val="Texto independiente 2 Car"/>
    <w:basedOn w:val="Fuentedeprrafopredeter"/>
    <w:link w:val="Textoindependiente2"/>
    <w:rsid w:val="00AB48E5"/>
    <w:rPr>
      <w:rFonts w:ascii="Times New Roman" w:eastAsia="Times New Roman" w:hAnsi="Times New Roman" w:cs="Times New Roman"/>
      <w:i/>
      <w:kern w:val="0"/>
      <w:sz w:val="24"/>
      <w:szCs w:val="20"/>
      <w:lang w:val="es-ES_tradnl"/>
      <w14:ligatures w14:val="none"/>
    </w:rPr>
  </w:style>
  <w:style w:type="paragraph" w:styleId="Piedepgina">
    <w:name w:val="footer"/>
    <w:basedOn w:val="Normal"/>
    <w:link w:val="PiedepginaCar"/>
    <w:uiPriority w:val="99"/>
    <w:unhideWhenUsed/>
    <w:rsid w:val="00D67C52"/>
    <w:pPr>
      <w:tabs>
        <w:tab w:val="center" w:pos="4680"/>
        <w:tab w:val="right" w:pos="9360"/>
      </w:tabs>
    </w:pPr>
  </w:style>
  <w:style w:type="character" w:customStyle="1" w:styleId="PiedepginaCar">
    <w:name w:val="Pie de página Car"/>
    <w:basedOn w:val="Fuentedeprrafopredeter"/>
    <w:link w:val="Piedepgina"/>
    <w:uiPriority w:val="99"/>
    <w:rsid w:val="00D67C52"/>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1FB575-F0EB-457B-A2E7-8B05364EA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DE835-3BFD-4A8A-89FC-21678F283C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681EAF-282E-429C-A5F7-8634DF8BF0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1957</Words>
  <Characters>11157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5</cp:revision>
  <cp:lastPrinted>2026-06-22T13:41:00Z</cp:lastPrinted>
  <dcterms:created xsi:type="dcterms:W3CDTF">2026-06-22T17:20:00Z</dcterms:created>
  <dcterms:modified xsi:type="dcterms:W3CDTF">2026-06-22T23:16:00Z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