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8FA6" w14:textId="29592643" w:rsidR="00C97DF1" w:rsidRPr="00CC5F0D" w:rsidRDefault="004A2AE8">
      <w:pPr>
        <w:jc w:val="center"/>
        <w:rPr>
          <w:lang w:val="es-ES"/>
        </w:rPr>
      </w:pPr>
      <w:r>
        <w:rPr>
          <w:b/>
          <w:bCs/>
          <w:sz w:val="28"/>
          <w:szCs w:val="28"/>
          <w:lang w:val="es-ES"/>
        </w:rPr>
        <w:t>1</w:t>
      </w:r>
      <w:r w:rsidR="00417379" w:rsidRPr="00CC5F0D">
        <w:rPr>
          <w:b/>
          <w:bCs/>
          <w:sz w:val="28"/>
          <w:szCs w:val="28"/>
          <w:lang w:val="es-ES"/>
        </w:rPr>
        <w:t>GOBIERNO DE PUERTO RICO</w:t>
      </w:r>
    </w:p>
    <w:p w14:paraId="40688FA7" w14:textId="77777777" w:rsidR="00C97DF1" w:rsidRPr="00CC5F0D" w:rsidRDefault="00C97DF1">
      <w:pPr>
        <w:rPr>
          <w:lang w:val="es-ES"/>
        </w:rPr>
      </w:pPr>
    </w:p>
    <w:p w14:paraId="40688FA8" w14:textId="77777777" w:rsidR="00C97DF1" w:rsidRPr="00CC5F0D" w:rsidRDefault="00417379">
      <w:pPr>
        <w:tabs>
          <w:tab w:val="right" w:pos="9026"/>
        </w:tabs>
        <w:rPr>
          <w:lang w:val="es-ES"/>
        </w:rPr>
      </w:pPr>
      <w:r w:rsidRPr="00CC5F0D">
        <w:rPr>
          <w:lang w:val="es-ES"/>
        </w:rPr>
        <w:t>20</w:t>
      </w:r>
      <w:r w:rsidRPr="00CC5F0D">
        <w:rPr>
          <w:vertAlign w:val="superscript"/>
          <w:lang w:val="es-ES"/>
        </w:rPr>
        <w:t>ma.</w:t>
      </w:r>
      <w:r w:rsidRPr="00CC5F0D">
        <w:rPr>
          <w:lang w:val="es-ES"/>
        </w:rPr>
        <w:t xml:space="preserve"> Asamblea</w:t>
      </w:r>
      <w:r w:rsidRPr="00CC5F0D">
        <w:rPr>
          <w:lang w:val="es-ES"/>
        </w:rPr>
        <w:tab/>
        <w:t>3</w:t>
      </w:r>
      <w:r w:rsidRPr="00CC5F0D">
        <w:rPr>
          <w:vertAlign w:val="superscript"/>
          <w:lang w:val="es-ES"/>
        </w:rPr>
        <w:t>ra.</w:t>
      </w:r>
      <w:r w:rsidRPr="00CC5F0D">
        <w:rPr>
          <w:lang w:val="es-ES"/>
        </w:rPr>
        <w:t xml:space="preserve"> Sesión</w:t>
      </w:r>
    </w:p>
    <w:p w14:paraId="40688FA9" w14:textId="77777777" w:rsidR="00C97DF1" w:rsidRPr="00CC5F0D" w:rsidRDefault="00417379">
      <w:pPr>
        <w:tabs>
          <w:tab w:val="right" w:pos="9026"/>
        </w:tabs>
        <w:rPr>
          <w:lang w:val="es-ES"/>
        </w:rPr>
      </w:pPr>
      <w:r w:rsidRPr="00CC5F0D">
        <w:rPr>
          <w:lang w:val="es-ES"/>
        </w:rPr>
        <w:t>Legislativa</w:t>
      </w:r>
      <w:r w:rsidRPr="00CC5F0D">
        <w:rPr>
          <w:lang w:val="es-ES"/>
        </w:rPr>
        <w:tab/>
        <w:t>Ordinaria</w:t>
      </w:r>
    </w:p>
    <w:p w14:paraId="40688FAA" w14:textId="77777777" w:rsidR="00C97DF1" w:rsidRPr="00CC5F0D" w:rsidRDefault="00C97DF1">
      <w:pPr>
        <w:rPr>
          <w:lang w:val="es-ES"/>
        </w:rPr>
      </w:pPr>
    </w:p>
    <w:p w14:paraId="40688FAB" w14:textId="77777777" w:rsidR="00C97DF1" w:rsidRPr="00CC5F0D" w:rsidRDefault="00417379">
      <w:pPr>
        <w:jc w:val="center"/>
        <w:rPr>
          <w:lang w:val="es-ES"/>
        </w:rPr>
      </w:pPr>
      <w:r w:rsidRPr="00CC5F0D">
        <w:rPr>
          <w:b/>
          <w:bCs/>
          <w:sz w:val="36"/>
          <w:szCs w:val="36"/>
          <w:lang w:val="es-ES"/>
        </w:rPr>
        <w:t>CÁMARA DE REPRESENTANTES</w:t>
      </w:r>
    </w:p>
    <w:p w14:paraId="40688FAC" w14:textId="77777777" w:rsidR="00C97DF1" w:rsidRPr="00CC5F0D" w:rsidRDefault="00C97DF1">
      <w:pPr>
        <w:rPr>
          <w:lang w:val="es-ES"/>
        </w:rPr>
      </w:pPr>
    </w:p>
    <w:p w14:paraId="40688FAD" w14:textId="77777777" w:rsidR="00C97DF1" w:rsidRPr="00CC5F0D" w:rsidRDefault="00417379">
      <w:pPr>
        <w:jc w:val="center"/>
        <w:rPr>
          <w:lang w:val="es-ES"/>
        </w:rPr>
      </w:pPr>
      <w:r w:rsidRPr="00CC5F0D">
        <w:rPr>
          <w:b/>
          <w:bCs/>
          <w:sz w:val="52"/>
          <w:szCs w:val="52"/>
          <w:lang w:val="es-ES"/>
        </w:rPr>
        <w:t>R. C. de la C. 341</w:t>
      </w:r>
    </w:p>
    <w:p w14:paraId="40688FAE" w14:textId="77777777" w:rsidR="00C97DF1" w:rsidRPr="00CC5F0D" w:rsidRDefault="00C97DF1">
      <w:pPr>
        <w:rPr>
          <w:lang w:val="es-ES"/>
        </w:rPr>
      </w:pPr>
    </w:p>
    <w:p w14:paraId="40688FAF" w14:textId="77777777" w:rsidR="00C97DF1" w:rsidRPr="00CC5F0D" w:rsidRDefault="00417379">
      <w:pPr>
        <w:jc w:val="center"/>
        <w:rPr>
          <w:lang w:val="es-ES"/>
        </w:rPr>
      </w:pPr>
      <w:r w:rsidRPr="00CC5F0D">
        <w:rPr>
          <w:b/>
          <w:bCs/>
          <w:sz w:val="28"/>
          <w:szCs w:val="28"/>
          <w:lang w:val="es-ES"/>
        </w:rPr>
        <w:t>INFORME POSITIVO</w:t>
      </w:r>
    </w:p>
    <w:p w14:paraId="40688FB0" w14:textId="77777777" w:rsidR="00C97DF1" w:rsidRPr="00CC5F0D" w:rsidRDefault="00C97DF1">
      <w:pPr>
        <w:rPr>
          <w:lang w:val="es-ES"/>
        </w:rPr>
      </w:pPr>
    </w:p>
    <w:p w14:paraId="40688FB1" w14:textId="6D7323CF" w:rsidR="00C97DF1" w:rsidRPr="00CC5F0D" w:rsidRDefault="004A2AE8">
      <w:pPr>
        <w:jc w:val="center"/>
        <w:rPr>
          <w:lang w:val="es-ES"/>
        </w:rPr>
      </w:pPr>
      <w:r>
        <w:rPr>
          <w:b/>
          <w:bCs/>
          <w:lang w:val="es-ES"/>
        </w:rPr>
        <w:t>14</w:t>
      </w:r>
      <w:r w:rsidR="00417379" w:rsidRPr="00CC5F0D">
        <w:rPr>
          <w:b/>
          <w:bCs/>
          <w:lang w:val="es-ES"/>
        </w:rPr>
        <w:t xml:space="preserve"> DE MAYO DE 2026</w:t>
      </w:r>
    </w:p>
    <w:p w14:paraId="40688FB2" w14:textId="77777777" w:rsidR="00C97DF1" w:rsidRPr="00CC5F0D" w:rsidRDefault="00C97DF1">
      <w:pPr>
        <w:rPr>
          <w:lang w:val="es-ES"/>
        </w:rPr>
      </w:pPr>
    </w:p>
    <w:p w14:paraId="40688FB3" w14:textId="77777777" w:rsidR="00C97DF1" w:rsidRPr="00CC5F0D" w:rsidRDefault="00C97DF1">
      <w:pPr>
        <w:rPr>
          <w:lang w:val="es-ES"/>
        </w:rPr>
      </w:pPr>
    </w:p>
    <w:p w14:paraId="40688FB4" w14:textId="77777777" w:rsidR="00C97DF1" w:rsidRPr="00CC5F0D" w:rsidRDefault="00417379">
      <w:pPr>
        <w:spacing w:after="200"/>
        <w:jc w:val="both"/>
        <w:rPr>
          <w:lang w:val="es-ES"/>
        </w:rPr>
      </w:pPr>
      <w:r w:rsidRPr="00CC5F0D">
        <w:rPr>
          <w:b/>
          <w:bCs/>
          <w:lang w:val="es-ES"/>
        </w:rPr>
        <w:t>A LA CÁMARA DE REPRESENTANTES DE PUERTO RICO:</w:t>
      </w:r>
    </w:p>
    <w:p w14:paraId="40688FB5" w14:textId="77777777" w:rsidR="00C97DF1" w:rsidRPr="00CC5F0D" w:rsidRDefault="00C97DF1">
      <w:pPr>
        <w:rPr>
          <w:lang w:val="es-ES"/>
        </w:rPr>
      </w:pPr>
    </w:p>
    <w:p w14:paraId="40688FB6" w14:textId="77777777" w:rsidR="00C97DF1" w:rsidRPr="00CC5F0D" w:rsidRDefault="00417379">
      <w:pPr>
        <w:spacing w:after="200"/>
        <w:ind w:firstLine="720"/>
        <w:jc w:val="both"/>
        <w:rPr>
          <w:lang w:val="es-ES"/>
        </w:rPr>
      </w:pPr>
      <w:r w:rsidRPr="00CC5F0D">
        <w:rPr>
          <w:lang w:val="es-ES"/>
        </w:rPr>
        <w:t xml:space="preserve">La </w:t>
      </w:r>
      <w:r w:rsidRPr="00CC5F0D">
        <w:rPr>
          <w:b/>
          <w:bCs/>
          <w:lang w:val="es-ES"/>
        </w:rPr>
        <w:t>Comisión de Agricultura de la Cámara de Representantes del Gobierno de Puerto Rico</w:t>
      </w:r>
      <w:r w:rsidRPr="00CC5F0D">
        <w:rPr>
          <w:lang w:val="es-ES"/>
        </w:rPr>
        <w:t xml:space="preserve">, previo estudio y consideración de la </w:t>
      </w:r>
      <w:r w:rsidRPr="00CC5F0D">
        <w:rPr>
          <w:b/>
          <w:bCs/>
          <w:lang w:val="es-ES"/>
        </w:rPr>
        <w:t>Resolución Conjunta de la Cámara 341</w:t>
      </w:r>
      <w:r w:rsidRPr="00CC5F0D">
        <w:rPr>
          <w:lang w:val="es-ES"/>
        </w:rPr>
        <w:t xml:space="preserve">, tiene el honor de recomendar a este Honorable Cuerpo Legislativo su </w:t>
      </w:r>
      <w:r w:rsidRPr="00CC5F0D">
        <w:rPr>
          <w:b/>
          <w:bCs/>
          <w:lang w:val="es-ES"/>
        </w:rPr>
        <w:t>aprobación, sin enmiendas.</w:t>
      </w:r>
    </w:p>
    <w:p w14:paraId="40688FB7" w14:textId="77777777" w:rsidR="00C97DF1" w:rsidRPr="00CC5F0D" w:rsidRDefault="00417379" w:rsidP="00CC5F0D">
      <w:pPr>
        <w:spacing w:before="320" w:after="200"/>
        <w:jc w:val="center"/>
        <w:rPr>
          <w:lang w:val="es-ES"/>
        </w:rPr>
      </w:pPr>
      <w:r w:rsidRPr="00CC5F0D">
        <w:rPr>
          <w:b/>
          <w:bCs/>
          <w:caps/>
          <w:lang w:val="es-ES"/>
        </w:rPr>
        <w:t>Alcance de la Medida</w:t>
      </w:r>
    </w:p>
    <w:p w14:paraId="40688FB8" w14:textId="77777777" w:rsidR="00C97DF1" w:rsidRPr="00CC5F0D" w:rsidRDefault="00417379">
      <w:pPr>
        <w:spacing w:after="200"/>
        <w:ind w:firstLine="720"/>
        <w:jc w:val="both"/>
        <w:rPr>
          <w:lang w:val="es-ES"/>
        </w:rPr>
      </w:pPr>
      <w:r w:rsidRPr="00CC5F0D">
        <w:rPr>
          <w:lang w:val="es-ES"/>
        </w:rPr>
        <w:t>La Resolución Conjunta de la Cámara 341 ordena a la Autoridad de Tierras de Puerto Rico a liberar las condiciones y restricciones sobre preservación e indivisión previamente impuestas y anotadas, según dispuesto por la Ley Núm. 107 de 3 de julio de 1974, según enmendada, del predio de terreno identificado en el plano de mensura como Finca Número 6 del Proyecto Goyito, localizado en el Barrio Viví Arriba del término municipal de Utuado, Puerto Rico; ordena a la Junta de Planificación a proceder conforme a lo establecido en la Ley para permitir y autorizar la segregación de solares; y para otros fines pertinentes.</w:t>
      </w:r>
    </w:p>
    <w:p w14:paraId="40688FB9" w14:textId="77777777" w:rsidR="00C97DF1" w:rsidRPr="00CC5F0D" w:rsidRDefault="00417379" w:rsidP="00CC5F0D">
      <w:pPr>
        <w:spacing w:before="320" w:after="200"/>
        <w:jc w:val="center"/>
        <w:rPr>
          <w:lang w:val="es-ES"/>
        </w:rPr>
      </w:pPr>
      <w:r w:rsidRPr="00CC5F0D">
        <w:rPr>
          <w:b/>
          <w:bCs/>
          <w:caps/>
          <w:lang w:val="es-ES"/>
        </w:rPr>
        <w:t>Análisis de la Medida</w:t>
      </w:r>
    </w:p>
    <w:p w14:paraId="40688FBA" w14:textId="77777777" w:rsidR="00C97DF1" w:rsidRPr="00CC5F0D" w:rsidRDefault="00417379">
      <w:pPr>
        <w:spacing w:after="200"/>
        <w:ind w:firstLine="720"/>
        <w:jc w:val="both"/>
        <w:rPr>
          <w:lang w:val="es-ES"/>
        </w:rPr>
      </w:pPr>
      <w:r w:rsidRPr="00CC5F0D">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w:t>
      </w:r>
      <w:proofErr w:type="gramStart"/>
      <w:r w:rsidRPr="00CC5F0D">
        <w:rPr>
          <w:lang w:val="es-ES"/>
        </w:rPr>
        <w:t>Secretario</w:t>
      </w:r>
      <w:proofErr w:type="gramEnd"/>
      <w:r w:rsidRPr="00CC5F0D">
        <w:rPr>
          <w:lang w:val="es-ES"/>
        </w:rPr>
        <w:t xml:space="preserve"> de Agricultura fue facultado para la disposición de terrenos para uso agrícola, mediante cesión, venta, arrendamiento o usufructo, bajo condiciones que formaban parte de la escritura o de la Certificación de Título emitida por el Departamento de Agricultura. La propia Ley Núm. 107, en su Artículo 3, reconoce la </w:t>
      </w:r>
      <w:r w:rsidRPr="00CC5F0D">
        <w:rPr>
          <w:lang w:val="es-ES"/>
        </w:rPr>
        <w:lastRenderedPageBreak/>
        <w:t>facultad inherente de la Asamblea Legislativa para ordenar la liberación de dichas restricciones en aquellos casos en que se estime meritorio.</w:t>
      </w:r>
    </w:p>
    <w:p w14:paraId="40688FBB" w14:textId="77777777" w:rsidR="00C97DF1" w:rsidRPr="00CC5F0D" w:rsidRDefault="00417379">
      <w:pPr>
        <w:spacing w:after="200"/>
        <w:ind w:firstLine="720"/>
        <w:jc w:val="both"/>
        <w:rPr>
          <w:lang w:val="es-ES"/>
        </w:rPr>
      </w:pPr>
      <w:r w:rsidRPr="00CC5F0D">
        <w:rPr>
          <w:lang w:val="es-ES"/>
        </w:rPr>
        <w:t>Por su parte, la finca objeto de la presente medida es la Finca Número 6 del Proyecto Goyito, localizada en el Barrio Viví Arriba del término municipal de Utuado, Puerto Rico. El 20 de julio de 2001, dicha finca fue otorgada en usufructo a los esposos Don Heriberto Rivera Montero y Doña Migdalia Ramos Acevedo por la Corporación para el Desarrollo Rural de Puerto Rico, adscrita al Departamento de Agricultura, al amparo de la Ley Núm. 107 de 3 de julio de 1974, según enmendada. Los usufructuarios, mediante su trabajo como agricultores, saldaron la deuda sobre la finca y adquirieron la misma mediante compraventa.</w:t>
      </w:r>
    </w:p>
    <w:p w14:paraId="40688FBC" w14:textId="77777777" w:rsidR="00C97DF1" w:rsidRPr="00CC5F0D" w:rsidRDefault="00417379">
      <w:pPr>
        <w:spacing w:after="200"/>
        <w:ind w:firstLine="720"/>
        <w:jc w:val="both"/>
        <w:rPr>
          <w:lang w:val="es-ES"/>
        </w:rPr>
      </w:pPr>
      <w:r w:rsidRPr="00CC5F0D">
        <w:rPr>
          <w:lang w:val="es-ES"/>
        </w:rPr>
        <w:t>Conforme a Resolución emitida por el Tribunal de Primera Instancia, Sala Superior de Utuado, sobre Declaratoria de Herederos, se decretó como únicos y universales herederos de Don Heriberto Rivera Montero y Doña Migdalia Ramos Acevedo a José A. Rivera Ramos y a los demás herederos de apellidos Rivera Ramos. Transcurridos más de veinte (20) años desde el traspaso de la titularidad de la citada finca, las condiciones y restricciones impuestas han perdido su utilidad y vigencia, en tanto la realidad actual del predio difiere sustancialmente del propósito original del Programa de Fincas de Tipo Familiar.</w:t>
      </w:r>
    </w:p>
    <w:p w14:paraId="40688FBD" w14:textId="77777777" w:rsidR="00C97DF1" w:rsidRPr="00CC5F0D" w:rsidRDefault="00417379">
      <w:pPr>
        <w:spacing w:after="200"/>
        <w:ind w:firstLine="720"/>
        <w:jc w:val="both"/>
        <w:rPr>
          <w:lang w:val="es-ES"/>
        </w:rPr>
      </w:pPr>
      <w:r w:rsidRPr="00CC5F0D">
        <w:rPr>
          <w:lang w:val="es-ES"/>
        </w:rPr>
        <w:t>En aras de atemperar la realidad física con la inscripción registral, esta Comisión considera meritorio ejercer las prerrogativas legislativas para liberar la referida finca de las condiciones y restricciones de no segregación ni cambio de uso agrícola, conforme lo autoriza el Artículo 3 de la Ley Núm. 107 de 3 de julio de 1974, según enmendada.</w:t>
      </w:r>
    </w:p>
    <w:p w14:paraId="40688FBE" w14:textId="77777777" w:rsidR="00C97DF1" w:rsidRPr="00CC5F0D" w:rsidRDefault="00417379" w:rsidP="00CC5F0D">
      <w:pPr>
        <w:spacing w:before="240" w:after="100"/>
        <w:jc w:val="center"/>
        <w:rPr>
          <w:lang w:val="es-ES"/>
        </w:rPr>
      </w:pPr>
      <w:r w:rsidRPr="00CC5F0D">
        <w:rPr>
          <w:b/>
          <w:bCs/>
          <w:lang w:val="es-ES"/>
        </w:rPr>
        <w:t>Autoridad de Tierras de Puerto Rico</w:t>
      </w:r>
    </w:p>
    <w:p w14:paraId="40688FBF" w14:textId="77777777" w:rsidR="00C97DF1" w:rsidRPr="00CC5F0D" w:rsidRDefault="00417379">
      <w:pPr>
        <w:spacing w:after="200"/>
        <w:ind w:firstLine="720"/>
        <w:jc w:val="both"/>
        <w:rPr>
          <w:lang w:val="es-ES"/>
        </w:rPr>
      </w:pPr>
      <w:r w:rsidRPr="00CC5F0D">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40688FC0" w14:textId="77777777" w:rsidR="00C97DF1" w:rsidRPr="00CC5F0D" w:rsidRDefault="00417379">
      <w:pPr>
        <w:spacing w:after="200"/>
        <w:ind w:firstLine="720"/>
        <w:jc w:val="both"/>
        <w:rPr>
          <w:lang w:val="es-ES"/>
        </w:rPr>
      </w:pPr>
      <w:r w:rsidRPr="00CC5F0D">
        <w:rPr>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40688FC1" w14:textId="77777777" w:rsidR="00C97DF1" w:rsidRPr="00CC5F0D" w:rsidRDefault="00417379">
      <w:pPr>
        <w:spacing w:after="200"/>
        <w:ind w:firstLine="720"/>
        <w:jc w:val="both"/>
        <w:rPr>
          <w:lang w:val="es-ES"/>
        </w:rPr>
      </w:pPr>
      <w:r w:rsidRPr="00CC5F0D">
        <w:rPr>
          <w:lang w:val="es-ES"/>
        </w:rPr>
        <w:t xml:space="preserve">Esta Comisión ha tenido la oportunidad de evaluar múltiples memoriales de la Autoridad de Tierras en medidas análogas y ha constatado que dicha entidad asume </w:t>
      </w:r>
      <w:r w:rsidRPr="00CC5F0D">
        <w:rPr>
          <w:lang w:val="es-ES"/>
        </w:rPr>
        <w:lastRenderedPageBreak/>
        <w:t>sistemáticamente la misma posición en todos los casos que pretenden el mismo propósito de liberar restricciones sobre terrenos del Programa de Fincas de Tipo Familiar.</w:t>
      </w:r>
    </w:p>
    <w:p w14:paraId="40688FC2" w14:textId="77777777" w:rsidR="00C97DF1" w:rsidRPr="00CC5F0D" w:rsidRDefault="00417379">
      <w:pPr>
        <w:spacing w:after="200"/>
        <w:ind w:firstLine="720"/>
        <w:jc w:val="both"/>
        <w:rPr>
          <w:lang w:val="es-ES"/>
        </w:rPr>
      </w:pPr>
      <w:r w:rsidRPr="00CC5F0D">
        <w:rPr>
          <w:lang w:val="es-ES"/>
        </w:rPr>
        <w:t xml:space="preserve">No </w:t>
      </w:r>
      <w:proofErr w:type="gramStart"/>
      <w:r w:rsidRPr="00CC5F0D">
        <w:rPr>
          <w:lang w:val="es-ES"/>
        </w:rPr>
        <w:t>obstante</w:t>
      </w:r>
      <w:proofErr w:type="gramEnd"/>
      <w:r w:rsidRPr="00CC5F0D">
        <w:rPr>
          <w:lang w:val="es-ES"/>
        </w:rPr>
        <w:t xml:space="preserve"> la posición expresada por la Autoridad de Tierras, esta Comisión entiende que la aprobación de la R. C. de la C. 341 constituye un acto meritorio y de justicia para los titulares y sus herederos, quienes durante décadas han permanecido sujetos a restricciones que ya no cumplen el propósito para el cual fueron concebidas.</w:t>
      </w:r>
    </w:p>
    <w:p w14:paraId="40688FC3" w14:textId="77777777" w:rsidR="00C97DF1" w:rsidRPr="00CC5F0D" w:rsidRDefault="00417379">
      <w:pPr>
        <w:spacing w:after="200"/>
        <w:ind w:firstLine="720"/>
        <w:jc w:val="both"/>
        <w:rPr>
          <w:lang w:val="es-ES"/>
        </w:rPr>
      </w:pPr>
      <w:r w:rsidRPr="00CC5F0D">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40688FC4" w14:textId="77777777" w:rsidR="00C97DF1" w:rsidRPr="00CC5F0D" w:rsidRDefault="00417379">
      <w:pPr>
        <w:spacing w:after="200"/>
        <w:ind w:firstLine="720"/>
        <w:jc w:val="both"/>
        <w:rPr>
          <w:lang w:val="es-ES"/>
        </w:rPr>
      </w:pPr>
      <w:r w:rsidRPr="00CC5F0D">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28BC8CB8" w14:textId="77777777" w:rsidR="00874AD2" w:rsidRDefault="00417379" w:rsidP="00874AD2">
      <w:pPr>
        <w:spacing w:after="200"/>
        <w:ind w:firstLine="720"/>
        <w:jc w:val="both"/>
        <w:rPr>
          <w:lang w:val="es-ES"/>
        </w:rPr>
      </w:pPr>
      <w:r w:rsidRPr="00CC5F0D">
        <w:rPr>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34</w:t>
      </w:r>
      <w:r w:rsidR="00874AD2">
        <w:rPr>
          <w:lang w:val="es-ES"/>
        </w:rPr>
        <w:t>1.</w:t>
      </w:r>
    </w:p>
    <w:p w14:paraId="40688FC6" w14:textId="7DE3D703" w:rsidR="00C97DF1" w:rsidRPr="00CC5F0D" w:rsidRDefault="00417379" w:rsidP="00874AD2">
      <w:pPr>
        <w:spacing w:after="200"/>
        <w:ind w:left="2880" w:firstLine="720"/>
        <w:jc w:val="both"/>
        <w:rPr>
          <w:lang w:val="es-ES"/>
        </w:rPr>
      </w:pPr>
      <w:r w:rsidRPr="00CC5F0D">
        <w:rPr>
          <w:b/>
          <w:bCs/>
          <w:caps/>
          <w:lang w:val="es-ES"/>
        </w:rPr>
        <w:t>Impacto Fiscal</w:t>
      </w:r>
    </w:p>
    <w:p w14:paraId="40688FC7" w14:textId="77777777" w:rsidR="00C97DF1" w:rsidRPr="00CC5F0D" w:rsidRDefault="00417379">
      <w:pPr>
        <w:spacing w:after="200"/>
        <w:ind w:firstLine="720"/>
        <w:jc w:val="both"/>
        <w:rPr>
          <w:lang w:val="es-ES"/>
        </w:rPr>
      </w:pPr>
      <w:r w:rsidRPr="00CC5F0D">
        <w:rPr>
          <w:lang w:val="es-ES"/>
        </w:rPr>
        <w:t xml:space="preserve">La medida propuesta no conlleva impacto fiscal al </w:t>
      </w:r>
      <w:proofErr w:type="gramStart"/>
      <w:r w:rsidRPr="00CC5F0D">
        <w:rPr>
          <w:lang w:val="es-ES"/>
        </w:rPr>
        <w:t>erario público</w:t>
      </w:r>
      <w:proofErr w:type="gramEnd"/>
      <w:r w:rsidRPr="00CC5F0D">
        <w:rPr>
          <w:lang w:val="es-ES"/>
        </w:rPr>
        <w:t>. La liberación de las condiciones y restricciones impuestas bajo el Título VI de la Ley de Tierras constituye un acto administrativo que no requiere asignaciones presupuestarias adicionales.</w:t>
      </w:r>
    </w:p>
    <w:p w14:paraId="40688FC8" w14:textId="77777777" w:rsidR="00C97DF1" w:rsidRPr="00CC5F0D" w:rsidRDefault="00417379" w:rsidP="00CC5F0D">
      <w:pPr>
        <w:spacing w:before="320" w:after="200"/>
        <w:jc w:val="center"/>
        <w:rPr>
          <w:lang w:val="es-ES"/>
        </w:rPr>
      </w:pPr>
      <w:r w:rsidRPr="00CC5F0D">
        <w:rPr>
          <w:b/>
          <w:bCs/>
          <w:caps/>
          <w:lang w:val="es-ES"/>
        </w:rPr>
        <w:t>Conclusión</w:t>
      </w:r>
    </w:p>
    <w:p w14:paraId="40688FC9" w14:textId="77777777" w:rsidR="00C97DF1" w:rsidRPr="00CC5F0D" w:rsidRDefault="00417379">
      <w:pPr>
        <w:spacing w:after="200"/>
        <w:ind w:firstLine="720"/>
        <w:jc w:val="both"/>
        <w:rPr>
          <w:lang w:val="es-ES"/>
        </w:rPr>
      </w:pPr>
      <w:r w:rsidRPr="00CC5F0D">
        <w:rPr>
          <w:lang w:val="es-ES"/>
        </w:rPr>
        <w:t xml:space="preserve">Por todo lo antes expuesto, la </w:t>
      </w:r>
      <w:r w:rsidRPr="00CC5F0D">
        <w:rPr>
          <w:b/>
          <w:bCs/>
          <w:lang w:val="es-ES"/>
        </w:rPr>
        <w:t>Comisión de Agricultura</w:t>
      </w:r>
      <w:r w:rsidRPr="00CC5F0D">
        <w:rPr>
          <w:lang w:val="es-ES"/>
        </w:rPr>
        <w:t xml:space="preserve"> de la Cámara de Representantes del Gobierno de Puerto Rico, previo estudio y consideración, tiene a bien someter su Informe en relación con la </w:t>
      </w:r>
      <w:r w:rsidRPr="00CC5F0D">
        <w:rPr>
          <w:b/>
          <w:bCs/>
          <w:lang w:val="es-ES"/>
        </w:rPr>
        <w:t>Resolución Conjunta de la Cámara 341</w:t>
      </w:r>
      <w:r w:rsidRPr="00CC5F0D">
        <w:rPr>
          <w:lang w:val="es-ES"/>
        </w:rPr>
        <w:t xml:space="preserve">, </w:t>
      </w:r>
      <w:r w:rsidRPr="00CC5F0D">
        <w:rPr>
          <w:b/>
          <w:bCs/>
          <w:lang w:val="es-ES"/>
        </w:rPr>
        <w:t>recomendando su aprobación, sin enmiendas.</w:t>
      </w:r>
    </w:p>
    <w:p w14:paraId="40688FCA" w14:textId="77777777" w:rsidR="00C97DF1" w:rsidRPr="00CC5F0D" w:rsidRDefault="00C97DF1">
      <w:pPr>
        <w:rPr>
          <w:lang w:val="es-ES"/>
        </w:rPr>
      </w:pPr>
    </w:p>
    <w:p w14:paraId="1C21B4CD" w14:textId="77777777" w:rsidR="00874AD2" w:rsidRDefault="00874AD2" w:rsidP="00CC5F0D">
      <w:pPr>
        <w:spacing w:after="200"/>
        <w:jc w:val="center"/>
        <w:rPr>
          <w:lang w:val="es-ES"/>
        </w:rPr>
      </w:pPr>
    </w:p>
    <w:p w14:paraId="31CB9C96" w14:textId="77777777" w:rsidR="00874AD2" w:rsidRDefault="00874AD2" w:rsidP="00CC5F0D">
      <w:pPr>
        <w:spacing w:after="200"/>
        <w:jc w:val="center"/>
        <w:rPr>
          <w:lang w:val="es-ES"/>
        </w:rPr>
      </w:pPr>
    </w:p>
    <w:p w14:paraId="40688FCB" w14:textId="5421DA96" w:rsidR="00C97DF1" w:rsidRPr="00CC5F0D" w:rsidRDefault="00417379" w:rsidP="00874AD2">
      <w:pPr>
        <w:spacing w:after="200"/>
        <w:rPr>
          <w:lang w:val="es-ES"/>
        </w:rPr>
      </w:pPr>
      <w:r w:rsidRPr="00CC5F0D">
        <w:rPr>
          <w:lang w:val="es-ES"/>
        </w:rPr>
        <w:lastRenderedPageBreak/>
        <w:t>Respetuosamente sometido,</w:t>
      </w:r>
    </w:p>
    <w:p w14:paraId="40688FCC" w14:textId="77777777" w:rsidR="00C97DF1" w:rsidRPr="00CC5F0D" w:rsidRDefault="00C97DF1" w:rsidP="00CC5F0D">
      <w:pPr>
        <w:jc w:val="center"/>
        <w:rPr>
          <w:lang w:val="es-ES"/>
        </w:rPr>
      </w:pPr>
    </w:p>
    <w:p w14:paraId="02E9A025" w14:textId="77777777" w:rsidR="00874AD2" w:rsidRDefault="00874AD2" w:rsidP="00874AD2">
      <w:pPr>
        <w:rPr>
          <w:b/>
          <w:bCs/>
          <w:lang w:val="es-ES"/>
        </w:rPr>
      </w:pPr>
    </w:p>
    <w:p w14:paraId="4848C96D" w14:textId="77777777" w:rsidR="00874AD2" w:rsidRDefault="00874AD2" w:rsidP="00874AD2">
      <w:pPr>
        <w:rPr>
          <w:b/>
          <w:bCs/>
          <w:lang w:val="es-ES"/>
        </w:rPr>
      </w:pPr>
    </w:p>
    <w:p w14:paraId="40688FCF" w14:textId="3BEA0DD3" w:rsidR="00C97DF1" w:rsidRPr="00CC5F0D" w:rsidRDefault="00417379" w:rsidP="00874AD2">
      <w:pPr>
        <w:rPr>
          <w:lang w:val="es-ES"/>
        </w:rPr>
      </w:pPr>
      <w:r w:rsidRPr="00CC5F0D">
        <w:rPr>
          <w:b/>
          <w:bCs/>
          <w:lang w:val="es-ES"/>
        </w:rPr>
        <w:t>Joe "Joito" Colón Rodríguez</w:t>
      </w:r>
    </w:p>
    <w:p w14:paraId="40688FD0" w14:textId="77777777" w:rsidR="00C97DF1" w:rsidRPr="00CC5F0D" w:rsidRDefault="00417379" w:rsidP="00874AD2">
      <w:pPr>
        <w:rPr>
          <w:lang w:val="es-ES"/>
        </w:rPr>
      </w:pPr>
      <w:r w:rsidRPr="00CC5F0D">
        <w:rPr>
          <w:b/>
          <w:bCs/>
          <w:lang w:val="es-ES"/>
        </w:rPr>
        <w:t>Presidente</w:t>
      </w:r>
    </w:p>
    <w:p w14:paraId="40688FD1" w14:textId="77777777" w:rsidR="00C97DF1" w:rsidRPr="00CC5F0D" w:rsidRDefault="00417379" w:rsidP="00874AD2">
      <w:pPr>
        <w:rPr>
          <w:lang w:val="es-ES"/>
        </w:rPr>
      </w:pPr>
      <w:r w:rsidRPr="00CC5F0D">
        <w:rPr>
          <w:b/>
          <w:bCs/>
          <w:lang w:val="es-ES"/>
        </w:rPr>
        <w:t>Comisión de Agricultura</w:t>
      </w:r>
    </w:p>
    <w:sectPr w:rsidR="00C97DF1" w:rsidRPr="00CC5F0D">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7EF60" w14:textId="77777777" w:rsidR="00BC1097" w:rsidRDefault="00BC1097">
      <w:r>
        <w:separator/>
      </w:r>
    </w:p>
  </w:endnote>
  <w:endnote w:type="continuationSeparator" w:id="0">
    <w:p w14:paraId="4AC5F9B2" w14:textId="77777777" w:rsidR="00BC1097" w:rsidRDefault="00BC1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88FD2" w14:textId="4298C700" w:rsidR="00C97DF1" w:rsidRDefault="00417379">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CC5F0D">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E221A" w14:textId="77777777" w:rsidR="00BC1097" w:rsidRDefault="00BC1097">
      <w:r>
        <w:separator/>
      </w:r>
    </w:p>
  </w:footnote>
  <w:footnote w:type="continuationSeparator" w:id="0">
    <w:p w14:paraId="62416316" w14:textId="77777777" w:rsidR="00BC1097" w:rsidRDefault="00BC10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B06CE"/>
    <w:multiLevelType w:val="hybridMultilevel"/>
    <w:tmpl w:val="90C69792"/>
    <w:lvl w:ilvl="0" w:tplc="2F5420D8">
      <w:start w:val="1"/>
      <w:numFmt w:val="bullet"/>
      <w:lvlText w:val="●"/>
      <w:lvlJc w:val="left"/>
      <w:pPr>
        <w:ind w:left="720" w:hanging="360"/>
      </w:pPr>
    </w:lvl>
    <w:lvl w:ilvl="1" w:tplc="6672BBC8">
      <w:start w:val="1"/>
      <w:numFmt w:val="bullet"/>
      <w:lvlText w:val="○"/>
      <w:lvlJc w:val="left"/>
      <w:pPr>
        <w:ind w:left="1440" w:hanging="360"/>
      </w:pPr>
    </w:lvl>
    <w:lvl w:ilvl="2" w:tplc="62A86624">
      <w:start w:val="1"/>
      <w:numFmt w:val="bullet"/>
      <w:lvlText w:val="■"/>
      <w:lvlJc w:val="left"/>
      <w:pPr>
        <w:ind w:left="2160" w:hanging="360"/>
      </w:pPr>
    </w:lvl>
    <w:lvl w:ilvl="3" w:tplc="DEB8B650">
      <w:start w:val="1"/>
      <w:numFmt w:val="bullet"/>
      <w:lvlText w:val="●"/>
      <w:lvlJc w:val="left"/>
      <w:pPr>
        <w:ind w:left="2880" w:hanging="360"/>
      </w:pPr>
    </w:lvl>
    <w:lvl w:ilvl="4" w:tplc="C51C659E">
      <w:start w:val="1"/>
      <w:numFmt w:val="bullet"/>
      <w:lvlText w:val="○"/>
      <w:lvlJc w:val="left"/>
      <w:pPr>
        <w:ind w:left="3600" w:hanging="360"/>
      </w:pPr>
    </w:lvl>
    <w:lvl w:ilvl="5" w:tplc="EEF26AC4">
      <w:start w:val="1"/>
      <w:numFmt w:val="bullet"/>
      <w:lvlText w:val="■"/>
      <w:lvlJc w:val="left"/>
      <w:pPr>
        <w:ind w:left="4320" w:hanging="360"/>
      </w:pPr>
    </w:lvl>
    <w:lvl w:ilvl="6" w:tplc="777C2B6A">
      <w:start w:val="1"/>
      <w:numFmt w:val="bullet"/>
      <w:lvlText w:val="●"/>
      <w:lvlJc w:val="left"/>
      <w:pPr>
        <w:ind w:left="5040" w:hanging="360"/>
      </w:pPr>
    </w:lvl>
    <w:lvl w:ilvl="7" w:tplc="07DE271A">
      <w:start w:val="1"/>
      <w:numFmt w:val="bullet"/>
      <w:lvlText w:val="●"/>
      <w:lvlJc w:val="left"/>
      <w:pPr>
        <w:ind w:left="5760" w:hanging="360"/>
      </w:pPr>
    </w:lvl>
    <w:lvl w:ilvl="8" w:tplc="6A0A7DF4">
      <w:start w:val="1"/>
      <w:numFmt w:val="bullet"/>
      <w:lvlText w:val="●"/>
      <w:lvlJc w:val="left"/>
      <w:pPr>
        <w:ind w:left="6480" w:hanging="360"/>
      </w:pPr>
    </w:lvl>
  </w:abstractNum>
  <w:num w:numId="1" w16cid:durableId="73901379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DF1"/>
    <w:rsid w:val="000F294D"/>
    <w:rsid w:val="00417379"/>
    <w:rsid w:val="004A2AE8"/>
    <w:rsid w:val="00780C49"/>
    <w:rsid w:val="008061A5"/>
    <w:rsid w:val="00861CDE"/>
    <w:rsid w:val="00874AD2"/>
    <w:rsid w:val="009A4246"/>
    <w:rsid w:val="00BC1097"/>
    <w:rsid w:val="00C37668"/>
    <w:rsid w:val="00C97DF1"/>
    <w:rsid w:val="00CC5F0D"/>
    <w:rsid w:val="00D07C2A"/>
    <w:rsid w:val="00F64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88FA6"/>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1064</Words>
  <Characters>6069</Characters>
  <Application>Microsoft Office Word</Application>
  <DocSecurity>4</DocSecurity>
  <Lines>50</Lines>
  <Paragraphs>14</Paragraphs>
  <ScaleCrop>false</ScaleCrop>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341</dc:title>
  <dc:creator>Comisión de Agricultura - Cámara de Representantes de Puerto Rico</dc:creator>
  <cp:lastModifiedBy>Camyl Moreno Pantojas</cp:lastModifiedBy>
  <cp:revision>2</cp:revision>
  <cp:lastPrinted>2026-05-14T13:58:00Z</cp:lastPrinted>
  <dcterms:created xsi:type="dcterms:W3CDTF">2026-05-14T17:08:00Z</dcterms:created>
  <dcterms:modified xsi:type="dcterms:W3CDTF">2026-05-14T17:08:00Z</dcterms:modified>
</cp:coreProperties>
</file>