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3F1B9015" w:rsidR="00FF6BD2" w:rsidRDefault="00CF45EB"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5C6EDDAB" w:rsidR="0020620B" w:rsidRPr="00113BD4" w:rsidRDefault="00D72C26" w:rsidP="00D72C26">
      <w:pPr>
        <w:pStyle w:val="Title2"/>
        <w:tabs>
          <w:tab w:val="clear" w:pos="648"/>
          <w:tab w:val="clear" w:pos="7776"/>
          <w:tab w:val="clear" w:pos="7848"/>
        </w:tabs>
        <w:rPr>
          <w:rFonts w:ascii="Book Antiqua" w:hAnsi="Book Antiqua"/>
          <w:lang w:val="es-PR"/>
        </w:rPr>
      </w:pPr>
      <w:r w:rsidRPr="00113BD4">
        <w:rPr>
          <w:rFonts w:ascii="Book Antiqua" w:hAnsi="Book Antiqua"/>
          <w:lang w:val="es-PR"/>
        </w:rPr>
        <w:t>20ma.</w:t>
      </w:r>
      <w:r w:rsidR="0020620B" w:rsidRPr="00113BD4">
        <w:rPr>
          <w:rFonts w:ascii="Book Antiqua" w:hAnsi="Book Antiqua"/>
          <w:lang w:val="es-PR"/>
        </w:rPr>
        <w:tab/>
        <w:t>Asamblea</w:t>
      </w:r>
      <w:r w:rsidR="0020620B" w:rsidRPr="00113BD4">
        <w:rPr>
          <w:rFonts w:ascii="Book Antiqua" w:hAnsi="Book Antiqua"/>
          <w:lang w:val="es-PR"/>
        </w:rPr>
        <w:tab/>
      </w:r>
      <w:r w:rsidRPr="00113BD4">
        <w:rPr>
          <w:rFonts w:ascii="Book Antiqua" w:hAnsi="Book Antiqua"/>
          <w:lang w:val="es-PR"/>
        </w:rPr>
        <w:t xml:space="preserve">                                                                                               3ra. </w:t>
      </w:r>
      <w:r w:rsidR="0020620B" w:rsidRPr="00113BD4">
        <w:rPr>
          <w:rFonts w:ascii="Book Antiqua" w:hAnsi="Book Antiqua"/>
          <w:lang w:val="es-PR"/>
        </w:rPr>
        <w:t>Sesión</w:t>
      </w:r>
    </w:p>
    <w:p w14:paraId="033BA518" w14:textId="5DCC8140" w:rsidR="0020620B" w:rsidRPr="00113BD4" w:rsidRDefault="0020620B" w:rsidP="00D72C26">
      <w:pPr>
        <w:pStyle w:val="Title2"/>
        <w:tabs>
          <w:tab w:val="clear" w:pos="648"/>
          <w:tab w:val="clear" w:pos="7776"/>
          <w:tab w:val="clear" w:pos="7848"/>
        </w:tabs>
        <w:rPr>
          <w:rFonts w:ascii="Book Antiqua" w:hAnsi="Book Antiqua"/>
          <w:lang w:val="es-PR"/>
        </w:rPr>
      </w:pPr>
      <w:r w:rsidRPr="00113BD4">
        <w:rPr>
          <w:rFonts w:ascii="Book Antiqua" w:hAnsi="Book Antiqua"/>
          <w:lang w:val="es-PR"/>
        </w:rPr>
        <w:tab/>
        <w:t>Legislativa</w:t>
      </w:r>
      <w:r w:rsidRPr="00113BD4">
        <w:rPr>
          <w:rFonts w:ascii="Book Antiqua" w:hAnsi="Book Antiqua"/>
          <w:lang w:val="es-PR"/>
        </w:rPr>
        <w:tab/>
      </w:r>
      <w:r w:rsidRPr="00113BD4">
        <w:rPr>
          <w:rFonts w:ascii="Book Antiqua" w:hAnsi="Book Antiqua"/>
          <w:lang w:val="es-PR"/>
        </w:rPr>
        <w:tab/>
      </w:r>
      <w:r w:rsidR="00D72C26" w:rsidRPr="00113BD4">
        <w:rPr>
          <w:rFonts w:ascii="Book Antiqua" w:hAnsi="Book Antiqua"/>
          <w:lang w:val="es-PR"/>
        </w:rPr>
        <w:t xml:space="preserve">                                                                                          </w:t>
      </w:r>
      <w:r w:rsidRPr="00113BD4">
        <w:rPr>
          <w:rFonts w:ascii="Book Antiqua" w:hAnsi="Book Antiqua"/>
          <w:lang w:val="es-PR"/>
        </w:rPr>
        <w:t>Ordinaria</w:t>
      </w:r>
    </w:p>
    <w:p w14:paraId="22392FB6" w14:textId="77777777" w:rsidR="0020620B" w:rsidRPr="00113BD4" w:rsidRDefault="0020620B" w:rsidP="0020620B">
      <w:pPr>
        <w:rPr>
          <w:lang w:val="es-PR"/>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D72C26" w:rsidRDefault="0020620B" w:rsidP="0020620B">
      <w:pPr>
        <w:jc w:val="center"/>
        <w:rPr>
          <w:rFonts w:ascii="Book Antiqua" w:hAnsi="Book Antiqua"/>
          <w:b/>
          <w:szCs w:val="24"/>
          <w:lang w:val="es-ES_tradnl"/>
        </w:rPr>
      </w:pPr>
    </w:p>
    <w:p w14:paraId="331A9160" w14:textId="5B26F188" w:rsidR="0020620B" w:rsidRDefault="0020620B" w:rsidP="00946F62">
      <w:pPr>
        <w:jc w:val="center"/>
        <w:rPr>
          <w:rFonts w:ascii="Book Antiqua" w:hAnsi="Book Antiqua"/>
          <w:b/>
          <w:sz w:val="52"/>
          <w:lang w:val="es-ES_tradnl"/>
        </w:rPr>
      </w:pPr>
      <w:r>
        <w:rPr>
          <w:rFonts w:ascii="Book Antiqua" w:hAnsi="Book Antiqua"/>
          <w:b/>
          <w:sz w:val="52"/>
          <w:lang w:val="es-ES_tradnl"/>
        </w:rPr>
        <w:t xml:space="preserve">P. de la C. </w:t>
      </w:r>
      <w:r w:rsidR="009E0EB2">
        <w:rPr>
          <w:rFonts w:ascii="Book Antiqua" w:hAnsi="Book Antiqua"/>
          <w:b/>
          <w:sz w:val="52"/>
          <w:lang w:val="es-ES_tradnl"/>
        </w:rPr>
        <w:t>1228</w:t>
      </w:r>
    </w:p>
    <w:p w14:paraId="1D47F089" w14:textId="77777777" w:rsidR="00946F62" w:rsidRDefault="00946F62" w:rsidP="00946F62">
      <w:pPr>
        <w:jc w:val="center"/>
        <w:rPr>
          <w:rFonts w:ascii="Book Antiqua" w:hAnsi="Book Antiqua"/>
          <w:lang w:val="es-ES_tradnl"/>
        </w:rPr>
      </w:pPr>
    </w:p>
    <w:p w14:paraId="6BE37762" w14:textId="71B45EA6" w:rsidR="0020620B" w:rsidRDefault="009E0EB2" w:rsidP="00946F62">
      <w:pPr>
        <w:jc w:val="center"/>
        <w:rPr>
          <w:rFonts w:ascii="Book Antiqua" w:hAnsi="Book Antiqua"/>
          <w:lang w:val="es-ES_tradnl"/>
        </w:rPr>
      </w:pPr>
      <w:r>
        <w:rPr>
          <w:rFonts w:ascii="Book Antiqua" w:hAnsi="Book Antiqua"/>
          <w:lang w:val="es-ES_tradnl"/>
        </w:rPr>
        <w:t>21</w:t>
      </w:r>
      <w:r w:rsidR="001A1295">
        <w:rPr>
          <w:rFonts w:ascii="Book Antiqua" w:hAnsi="Book Antiqua"/>
          <w:lang w:val="es-ES_tradnl"/>
        </w:rPr>
        <w:t xml:space="preserve"> </w:t>
      </w:r>
      <w:r w:rsidR="0020620B">
        <w:rPr>
          <w:rFonts w:ascii="Book Antiqua" w:hAnsi="Book Antiqua"/>
          <w:lang w:val="es-ES_tradnl"/>
        </w:rPr>
        <w:t xml:space="preserve">DE </w:t>
      </w:r>
      <w:r w:rsidR="000B02E5">
        <w:rPr>
          <w:rFonts w:ascii="Book Antiqua" w:hAnsi="Book Antiqua"/>
          <w:lang w:val="es-ES_tradnl"/>
        </w:rPr>
        <w:t>ABRIL</w:t>
      </w:r>
      <w:r w:rsidR="001F254F">
        <w:rPr>
          <w:rFonts w:ascii="Book Antiqua" w:hAnsi="Book Antiqua"/>
          <w:lang w:val="es-ES_tradnl"/>
        </w:rPr>
        <w:t xml:space="preserve"> </w:t>
      </w:r>
      <w:r w:rsidR="0020620B">
        <w:rPr>
          <w:rFonts w:ascii="Book Antiqua" w:hAnsi="Book Antiqua"/>
          <w:lang w:val="es-ES_tradnl"/>
        </w:rPr>
        <w:t>DE</w:t>
      </w:r>
      <w:r w:rsidR="000B02E5">
        <w:rPr>
          <w:rFonts w:ascii="Book Antiqua" w:hAnsi="Book Antiqua"/>
          <w:lang w:val="es-ES_tradnl"/>
        </w:rPr>
        <w:t>L</w:t>
      </w:r>
      <w:r w:rsidR="0020620B">
        <w:rPr>
          <w:rFonts w:ascii="Book Antiqua" w:hAnsi="Book Antiqua"/>
          <w:lang w:val="es-ES_tradnl"/>
        </w:rPr>
        <w:t xml:space="preserve"> 202</w:t>
      </w:r>
      <w:r w:rsidR="000B02E5">
        <w:rPr>
          <w:rFonts w:ascii="Book Antiqua" w:hAnsi="Book Antiqua"/>
          <w:lang w:val="es-ES_tradnl"/>
        </w:rPr>
        <w:t>6</w:t>
      </w:r>
    </w:p>
    <w:p w14:paraId="1067CC9C" w14:textId="77777777" w:rsidR="00946F62" w:rsidRDefault="00946F62" w:rsidP="00946F62">
      <w:pPr>
        <w:jc w:val="center"/>
        <w:rPr>
          <w:rFonts w:ascii="Book Antiqua" w:hAnsi="Book Antiqua"/>
          <w:lang w:val="es-ES_tradnl"/>
        </w:rPr>
      </w:pPr>
    </w:p>
    <w:p w14:paraId="7921469F" w14:textId="34EB93AB" w:rsidR="0020620B" w:rsidRDefault="0020620B" w:rsidP="00946F62">
      <w:pPr>
        <w:jc w:val="center"/>
        <w:rPr>
          <w:rFonts w:ascii="Book Antiqua" w:hAnsi="Book Antiqua"/>
          <w:lang w:val="es-ES_tradnl"/>
        </w:rPr>
      </w:pPr>
      <w:r>
        <w:rPr>
          <w:rFonts w:ascii="Book Antiqua" w:hAnsi="Book Antiqua"/>
          <w:lang w:val="es-ES_tradnl"/>
        </w:rPr>
        <w:t xml:space="preserve">Presentado por </w:t>
      </w:r>
      <w:r w:rsidR="00CF45EB">
        <w:rPr>
          <w:rFonts w:ascii="Book Antiqua" w:hAnsi="Book Antiqua"/>
          <w:lang w:val="es-ES_tradnl"/>
        </w:rPr>
        <w:t>la</w:t>
      </w:r>
      <w:r>
        <w:rPr>
          <w:rFonts w:ascii="Book Antiqua" w:hAnsi="Book Antiqua"/>
          <w:lang w:val="es-ES_tradnl"/>
        </w:rPr>
        <w:t xml:space="preserve"> representante </w:t>
      </w:r>
      <w:r w:rsidR="00CF45EB">
        <w:rPr>
          <w:rFonts w:ascii="Book Antiqua" w:hAnsi="Book Antiqua"/>
          <w:i/>
          <w:lang w:val="es-ES_tradnl"/>
        </w:rPr>
        <w:t>Vargas Laureano</w:t>
      </w:r>
    </w:p>
    <w:p w14:paraId="0C9F4CAF" w14:textId="77777777" w:rsidR="00946F62" w:rsidRDefault="00946F62" w:rsidP="00946F62">
      <w:pPr>
        <w:jc w:val="center"/>
        <w:rPr>
          <w:rFonts w:ascii="Book Antiqua" w:hAnsi="Book Antiqua"/>
          <w:lang w:val="es-ES_tradnl"/>
        </w:rPr>
      </w:pPr>
    </w:p>
    <w:p w14:paraId="564D800F" w14:textId="6C9EF1BB"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D72C26">
        <w:rPr>
          <w:rFonts w:ascii="Book Antiqua" w:hAnsi="Book Antiqua"/>
          <w:lang w:val="es-ES_tradnl"/>
        </w:rPr>
        <w:t xml:space="preserve">la Comisión de </w:t>
      </w:r>
      <w:r w:rsidR="00113BD4">
        <w:rPr>
          <w:rFonts w:ascii="Book Antiqua" w:hAnsi="Book Antiqua"/>
          <w:lang w:val="es-ES_tradnl"/>
        </w:rPr>
        <w:t>Agricultura</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25F66F29" w14:textId="48C747B5" w:rsidR="0020620B" w:rsidRPr="00D72C26" w:rsidRDefault="000B02E5" w:rsidP="00D72C26">
      <w:pPr>
        <w:spacing w:after="210"/>
        <w:ind w:left="720" w:hanging="720"/>
        <w:jc w:val="both"/>
        <w:rPr>
          <w:rFonts w:ascii="Book Antiqua" w:eastAsia="Georgia" w:hAnsi="Book Antiqua" w:cs="Georgia"/>
          <w:szCs w:val="24"/>
          <w:lang w:val="es-ES"/>
        </w:rPr>
      </w:pPr>
      <w:r w:rsidRPr="000B02E5">
        <w:rPr>
          <w:rFonts w:ascii="Book Antiqua" w:eastAsia="Georgia" w:hAnsi="Book Antiqua" w:cs="Georgia"/>
          <w:szCs w:val="24"/>
          <w:lang w:val="es-ES"/>
        </w:rPr>
        <w:t xml:space="preserve">Para añadir el apartado (d) a la Sección 2083.01 en el Subcapítulo C del Capítulo 8 de la Ley Núm. 60 de 1 de julio de 2019, según enmendada, conocida como "Código de Incentivos de Puerto Rico", a los fines de </w:t>
      </w:r>
      <w:r w:rsidR="004D365A">
        <w:rPr>
          <w:rFonts w:ascii="Book Antiqua" w:eastAsia="Georgia" w:hAnsi="Book Antiqua" w:cs="Georgia"/>
          <w:szCs w:val="24"/>
          <w:lang w:val="es-ES"/>
        </w:rPr>
        <w:t>disponer</w:t>
      </w:r>
      <w:r w:rsidRPr="000B02E5">
        <w:rPr>
          <w:rFonts w:ascii="Book Antiqua" w:eastAsia="Georgia" w:hAnsi="Book Antiqua" w:cs="Georgia"/>
          <w:szCs w:val="24"/>
          <w:lang w:val="es-ES"/>
        </w:rPr>
        <w:t xml:space="preserve"> que el </w:t>
      </w:r>
      <w:r w:rsidRPr="000B02E5">
        <w:rPr>
          <w:rFonts w:ascii="Book Antiqua" w:eastAsia="Georgia" w:hAnsi="Book Antiqua" w:cs="Georgia"/>
          <w:bCs/>
          <w:color w:val="000000" w:themeColor="text1"/>
          <w:szCs w:val="24"/>
          <w:lang w:val="es-ES"/>
        </w:rPr>
        <w:t xml:space="preserve">Permiso de Operación SMDF </w:t>
      </w:r>
      <w:r w:rsidR="00F01BF4">
        <w:rPr>
          <w:rFonts w:ascii="Book Antiqua" w:eastAsia="Georgia" w:hAnsi="Book Antiqua" w:cs="Georgia"/>
          <w:bCs/>
          <w:color w:val="000000" w:themeColor="text1"/>
          <w:szCs w:val="24"/>
          <w:lang w:val="es-ES"/>
        </w:rPr>
        <w:t xml:space="preserve">de cumplimiento ambiental </w:t>
      </w:r>
      <w:r w:rsidR="004D365A">
        <w:rPr>
          <w:rFonts w:ascii="Book Antiqua" w:eastAsia="Georgia" w:hAnsi="Book Antiqua" w:cs="Georgia"/>
          <w:bCs/>
          <w:color w:val="000000" w:themeColor="text1"/>
          <w:szCs w:val="24"/>
          <w:lang w:val="es-ES"/>
        </w:rPr>
        <w:t>que expide</w:t>
      </w:r>
      <w:r w:rsidRPr="000B02E5">
        <w:rPr>
          <w:rFonts w:ascii="Book Antiqua" w:eastAsia="Georgia" w:hAnsi="Book Antiqua" w:cs="Georgia"/>
          <w:bCs/>
          <w:color w:val="000000" w:themeColor="text1"/>
          <w:szCs w:val="24"/>
          <w:lang w:val="es-ES"/>
        </w:rPr>
        <w:t xml:space="preserve"> el DRNA </w:t>
      </w:r>
      <w:r w:rsidR="001C4373">
        <w:rPr>
          <w:rFonts w:ascii="Book Antiqua" w:eastAsia="Georgia" w:hAnsi="Book Antiqua" w:cs="Georgia"/>
          <w:bCs/>
          <w:color w:val="000000" w:themeColor="text1"/>
          <w:szCs w:val="24"/>
          <w:lang w:val="es-ES"/>
        </w:rPr>
        <w:t xml:space="preserve">conforme a la reglamentación vigente, le </w:t>
      </w:r>
      <w:r w:rsidRPr="000B02E5">
        <w:rPr>
          <w:rFonts w:ascii="Book Antiqua" w:eastAsia="Georgia" w:hAnsi="Book Antiqua" w:cs="Georgia"/>
          <w:bCs/>
          <w:color w:val="000000" w:themeColor="text1"/>
          <w:szCs w:val="24"/>
          <w:lang w:val="es-ES"/>
        </w:rPr>
        <w:t xml:space="preserve">sea requerido a las empresas pecuarias para la obtención y renovación de la Certificación de Agricultor Bona Fide; </w:t>
      </w:r>
      <w:r w:rsidRPr="000B02E5">
        <w:rPr>
          <w:rFonts w:ascii="Book Antiqua" w:eastAsia="Georgia" w:hAnsi="Book Antiqua" w:cs="Georgia"/>
          <w:szCs w:val="24"/>
          <w:lang w:val="es-ES"/>
        </w:rPr>
        <w:t>y para otros fines relacionados.</w:t>
      </w:r>
    </w:p>
    <w:p w14:paraId="731D1AB6" w14:textId="128D56BF" w:rsidR="0076444C" w:rsidRDefault="0020620B" w:rsidP="00D72C26">
      <w:pPr>
        <w:ind w:firstLine="360"/>
        <w:jc w:val="center"/>
        <w:rPr>
          <w:rFonts w:ascii="Book Antiqua" w:hAnsi="Book Antiqua"/>
          <w:szCs w:val="24"/>
          <w:lang w:val="es-ES_tradnl"/>
        </w:rPr>
      </w:pPr>
      <w:r w:rsidRPr="00D72C26">
        <w:rPr>
          <w:rFonts w:ascii="Book Antiqua" w:hAnsi="Book Antiqua"/>
          <w:szCs w:val="24"/>
          <w:lang w:val="es-ES_tradnl"/>
        </w:rPr>
        <w:t>EXPOSICIÓN DE MOTIVOS</w:t>
      </w:r>
    </w:p>
    <w:p w14:paraId="1FF50742" w14:textId="77777777" w:rsidR="00D72C26" w:rsidRPr="00D72C26" w:rsidRDefault="00D72C26" w:rsidP="00D72C26">
      <w:pPr>
        <w:ind w:firstLine="360"/>
        <w:jc w:val="center"/>
        <w:rPr>
          <w:rFonts w:ascii="Book Antiqua" w:hAnsi="Book Antiqua"/>
          <w:szCs w:val="24"/>
          <w:lang w:val="es-ES_tradnl"/>
        </w:rPr>
      </w:pPr>
    </w:p>
    <w:p w14:paraId="12335FA4" w14:textId="7CE3967F" w:rsidR="000B02E5" w:rsidRDefault="000B02E5" w:rsidP="00D72C26">
      <w:pPr>
        <w:ind w:firstLine="720"/>
        <w:jc w:val="both"/>
        <w:rPr>
          <w:rFonts w:ascii="Book Antiqua" w:eastAsia="Georgia" w:hAnsi="Book Antiqua" w:cs="Georgia"/>
          <w:szCs w:val="24"/>
          <w:lang w:val="es-ES"/>
        </w:rPr>
      </w:pPr>
      <w:r w:rsidRPr="00D72C26">
        <w:rPr>
          <w:rFonts w:ascii="Book Antiqua" w:eastAsia="Georgia" w:hAnsi="Book Antiqua" w:cs="Georgia"/>
          <w:szCs w:val="24"/>
          <w:lang w:val="es-ES"/>
        </w:rPr>
        <w:t>La Certificación de Agricultor Bona Fide</w:t>
      </w:r>
      <w:r w:rsidR="00441B58" w:rsidRPr="00D72C26">
        <w:rPr>
          <w:rFonts w:ascii="Book Antiqua" w:eastAsia="Georgia" w:hAnsi="Book Antiqua" w:cs="Georgia"/>
          <w:szCs w:val="24"/>
          <w:lang w:val="es-ES"/>
        </w:rPr>
        <w:t>,</w:t>
      </w:r>
      <w:r w:rsidRPr="00D72C26">
        <w:rPr>
          <w:rFonts w:ascii="Book Antiqua" w:eastAsia="Georgia" w:hAnsi="Book Antiqua" w:cs="Georgia"/>
          <w:szCs w:val="24"/>
          <w:lang w:val="es-ES"/>
        </w:rPr>
        <w:t xml:space="preserve"> que expide el Secretario</w:t>
      </w:r>
      <w:r w:rsidR="00113BD4">
        <w:rPr>
          <w:rFonts w:ascii="Book Antiqua" w:eastAsia="Georgia" w:hAnsi="Book Antiqua" w:cs="Georgia"/>
          <w:szCs w:val="24"/>
          <w:lang w:val="es-ES"/>
        </w:rPr>
        <w:t xml:space="preserve"> </w:t>
      </w:r>
      <w:r w:rsidRPr="00D72C26">
        <w:rPr>
          <w:rFonts w:ascii="Book Antiqua" w:eastAsia="Georgia" w:hAnsi="Book Antiqua" w:cs="Georgia"/>
          <w:szCs w:val="24"/>
          <w:lang w:val="es-ES"/>
        </w:rPr>
        <w:t>de</w:t>
      </w:r>
      <w:r w:rsidR="00B86E1B" w:rsidRPr="00D72C26">
        <w:rPr>
          <w:rFonts w:ascii="Book Antiqua" w:eastAsia="Georgia" w:hAnsi="Book Antiqua" w:cs="Georgia"/>
          <w:szCs w:val="24"/>
          <w:lang w:val="es-ES"/>
        </w:rPr>
        <w:t>l Departamento de</w:t>
      </w:r>
      <w:r w:rsidRPr="00D72C26">
        <w:rPr>
          <w:rFonts w:ascii="Book Antiqua" w:eastAsia="Georgia" w:hAnsi="Book Antiqua" w:cs="Georgia"/>
          <w:szCs w:val="24"/>
          <w:lang w:val="es-ES"/>
        </w:rPr>
        <w:t xml:space="preserve"> Agricultura de Puerto Rico, le otorga al Agricultor Bona Fide, el </w:t>
      </w:r>
      <w:r w:rsidR="00B86E1B" w:rsidRPr="00D72C26">
        <w:rPr>
          <w:rFonts w:ascii="Book Antiqua" w:eastAsia="Georgia" w:hAnsi="Book Antiqua" w:cs="Georgia"/>
          <w:szCs w:val="24"/>
          <w:lang w:val="es-ES"/>
        </w:rPr>
        <w:t>acceso</w:t>
      </w:r>
      <w:r w:rsidRPr="00D72C26">
        <w:rPr>
          <w:rFonts w:ascii="Book Antiqua" w:eastAsia="Georgia" w:hAnsi="Book Antiqua" w:cs="Georgia"/>
          <w:szCs w:val="24"/>
          <w:lang w:val="es-ES"/>
        </w:rPr>
        <w:t xml:space="preserve"> a una serie de beneficios </w:t>
      </w:r>
      <w:r w:rsidR="00B86E1B" w:rsidRPr="00D72C26">
        <w:rPr>
          <w:rFonts w:ascii="Book Antiqua" w:eastAsia="Georgia" w:hAnsi="Book Antiqua" w:cs="Georgia"/>
          <w:szCs w:val="24"/>
          <w:lang w:val="es-ES"/>
        </w:rPr>
        <w:t xml:space="preserve">e incentivos </w:t>
      </w:r>
      <w:r w:rsidRPr="00D72C26">
        <w:rPr>
          <w:rFonts w:ascii="Book Antiqua" w:eastAsia="Georgia" w:hAnsi="Book Antiqua" w:cs="Georgia"/>
          <w:szCs w:val="24"/>
          <w:lang w:val="es-ES"/>
        </w:rPr>
        <w:t>contributivos de alto impacto económico al amparo de la Ley Núm. 60 de 2019, según enmendada, conocida como "Código de Incentivos de Puerto Rico".</w:t>
      </w:r>
    </w:p>
    <w:p w14:paraId="05E56FD0" w14:textId="77777777" w:rsidR="00D72C26" w:rsidRPr="00D72C26" w:rsidRDefault="00D72C26" w:rsidP="00D72C26">
      <w:pPr>
        <w:ind w:firstLine="720"/>
        <w:jc w:val="both"/>
        <w:rPr>
          <w:rFonts w:ascii="Book Antiqua" w:eastAsia="Georgia" w:hAnsi="Book Antiqua" w:cs="Georgia"/>
          <w:szCs w:val="24"/>
          <w:lang w:val="es-ES"/>
        </w:rPr>
      </w:pPr>
    </w:p>
    <w:p w14:paraId="446D201F" w14:textId="0EF458AF" w:rsidR="002B23F3" w:rsidRDefault="008656F8" w:rsidP="00D72C26">
      <w:pPr>
        <w:ind w:firstLine="720"/>
        <w:jc w:val="both"/>
        <w:rPr>
          <w:rFonts w:ascii="Book Antiqua" w:eastAsia="Georgia" w:hAnsi="Book Antiqua" w:cs="Georgia"/>
          <w:szCs w:val="24"/>
          <w:lang w:val="es-ES"/>
        </w:rPr>
      </w:pPr>
      <w:r w:rsidRPr="00D72C26">
        <w:rPr>
          <w:rFonts w:ascii="Book Antiqua" w:eastAsia="Georgia" w:hAnsi="Book Antiqua" w:cs="Georgia"/>
          <w:szCs w:val="24"/>
          <w:lang w:val="es-ES"/>
        </w:rPr>
        <w:t xml:space="preserve">Para obtener la Certificación de Agricultor Bona Fide, </w:t>
      </w:r>
      <w:r w:rsidR="00FF0EDD" w:rsidRPr="00D72C26">
        <w:rPr>
          <w:rFonts w:ascii="Book Antiqua" w:eastAsia="Georgia" w:hAnsi="Book Antiqua" w:cs="Georgia"/>
          <w:szCs w:val="24"/>
          <w:lang w:val="es-ES"/>
        </w:rPr>
        <w:t xml:space="preserve">el Departamento de Agricultura requiere </w:t>
      </w:r>
      <w:r w:rsidR="002B23F3" w:rsidRPr="00D72C26">
        <w:rPr>
          <w:rFonts w:ascii="Book Antiqua" w:eastAsia="Georgia" w:hAnsi="Book Antiqua" w:cs="Georgia"/>
          <w:szCs w:val="24"/>
          <w:lang w:val="es-ES"/>
        </w:rPr>
        <w:t xml:space="preserve">el </w:t>
      </w:r>
      <w:r w:rsidR="005F05F3" w:rsidRPr="00D72C26">
        <w:rPr>
          <w:rFonts w:ascii="Book Antiqua" w:eastAsia="Georgia" w:hAnsi="Book Antiqua" w:cs="Georgia"/>
          <w:szCs w:val="24"/>
          <w:lang w:val="es-ES"/>
        </w:rPr>
        <w:t>cumpli</w:t>
      </w:r>
      <w:r w:rsidR="002B23F3" w:rsidRPr="00D72C26">
        <w:rPr>
          <w:rFonts w:ascii="Book Antiqua" w:eastAsia="Georgia" w:hAnsi="Book Antiqua" w:cs="Georgia"/>
          <w:szCs w:val="24"/>
          <w:lang w:val="es-ES"/>
        </w:rPr>
        <w:t>miento de</w:t>
      </w:r>
      <w:r w:rsidR="005F05F3" w:rsidRPr="00D72C26">
        <w:rPr>
          <w:rFonts w:ascii="Book Antiqua" w:eastAsia="Georgia" w:hAnsi="Book Antiqua" w:cs="Georgia"/>
          <w:szCs w:val="24"/>
          <w:lang w:val="es-ES"/>
        </w:rPr>
        <w:t xml:space="preserve"> una serie de requisitos, entre los cuales, se le requiere </w:t>
      </w:r>
      <w:r w:rsidR="00FF0EDD" w:rsidRPr="00D72C26">
        <w:rPr>
          <w:rFonts w:ascii="Book Antiqua" w:eastAsia="Georgia" w:hAnsi="Book Antiqua" w:cs="Georgia"/>
          <w:szCs w:val="24"/>
          <w:lang w:val="es-ES"/>
        </w:rPr>
        <w:t xml:space="preserve">a las granjas avícolas y </w:t>
      </w:r>
      <w:r w:rsidR="008A0CBC" w:rsidRPr="00D72C26">
        <w:rPr>
          <w:rFonts w:ascii="Book Antiqua" w:eastAsia="Georgia" w:hAnsi="Book Antiqua" w:cs="Georgia"/>
          <w:szCs w:val="24"/>
          <w:lang w:val="es-ES"/>
        </w:rPr>
        <w:t xml:space="preserve">a las </w:t>
      </w:r>
      <w:r w:rsidR="00FF0EDD" w:rsidRPr="00D72C26">
        <w:rPr>
          <w:rFonts w:ascii="Book Antiqua" w:eastAsia="Georgia" w:hAnsi="Book Antiqua" w:cs="Georgia"/>
          <w:szCs w:val="24"/>
          <w:lang w:val="es-ES"/>
        </w:rPr>
        <w:t xml:space="preserve">granjas porcinas </w:t>
      </w:r>
      <w:r w:rsidR="00F06CF9" w:rsidRPr="00D72C26">
        <w:rPr>
          <w:rFonts w:ascii="Book Antiqua" w:eastAsia="Georgia" w:hAnsi="Book Antiqua" w:cs="Georgia"/>
          <w:szCs w:val="24"/>
          <w:lang w:val="es-ES"/>
        </w:rPr>
        <w:t>presentar evidencia de</w:t>
      </w:r>
      <w:r w:rsidR="00FF0EDD" w:rsidRPr="00D72C26">
        <w:rPr>
          <w:rFonts w:ascii="Book Antiqua" w:eastAsia="Georgia" w:hAnsi="Book Antiqua" w:cs="Georgia"/>
          <w:szCs w:val="24"/>
          <w:lang w:val="es-ES"/>
        </w:rPr>
        <w:t xml:space="preserve">l permiso de cumplimiento ambiental </w:t>
      </w:r>
      <w:r w:rsidR="00441B58" w:rsidRPr="00D72C26">
        <w:rPr>
          <w:rFonts w:ascii="Book Antiqua" w:eastAsia="Georgia" w:hAnsi="Book Antiqua" w:cs="Georgia"/>
          <w:szCs w:val="24"/>
          <w:lang w:val="es-ES"/>
        </w:rPr>
        <w:t xml:space="preserve">vigente </w:t>
      </w:r>
      <w:r w:rsidR="00FF0EDD" w:rsidRPr="00D72C26">
        <w:rPr>
          <w:rFonts w:ascii="Book Antiqua" w:eastAsia="Georgia" w:hAnsi="Book Antiqua" w:cs="Georgia"/>
          <w:szCs w:val="24"/>
          <w:lang w:val="es-ES"/>
        </w:rPr>
        <w:t xml:space="preserve">que </w:t>
      </w:r>
      <w:r w:rsidR="00441B58" w:rsidRPr="00D72C26">
        <w:rPr>
          <w:rFonts w:ascii="Book Antiqua" w:eastAsia="Georgia" w:hAnsi="Book Antiqua" w:cs="Georgia"/>
          <w:szCs w:val="24"/>
          <w:lang w:val="es-ES"/>
        </w:rPr>
        <w:t xml:space="preserve">actualmente </w:t>
      </w:r>
      <w:r w:rsidR="00FF0EDD" w:rsidRPr="00D72C26">
        <w:rPr>
          <w:rFonts w:ascii="Book Antiqua" w:eastAsia="Georgia" w:hAnsi="Book Antiqua" w:cs="Georgia"/>
          <w:szCs w:val="24"/>
          <w:lang w:val="es-ES"/>
        </w:rPr>
        <w:t xml:space="preserve">emite el Departamento de Recursos Naturales (“DRNA”) a </w:t>
      </w:r>
      <w:r w:rsidRPr="00D72C26">
        <w:rPr>
          <w:rFonts w:ascii="Book Antiqua" w:eastAsia="Georgia" w:hAnsi="Book Antiqua" w:cs="Georgia"/>
          <w:szCs w:val="24"/>
          <w:lang w:val="es-ES"/>
        </w:rPr>
        <w:t xml:space="preserve">las empresas pecuarias </w:t>
      </w:r>
      <w:r w:rsidR="00FF0EDD" w:rsidRPr="00D72C26">
        <w:rPr>
          <w:rFonts w:ascii="Book Antiqua" w:eastAsia="Georgia" w:hAnsi="Book Antiqua" w:cs="Georgia"/>
          <w:szCs w:val="24"/>
          <w:lang w:val="es-ES"/>
        </w:rPr>
        <w:t xml:space="preserve">al amparo del Reglamento Núm. 7656 del </w:t>
      </w:r>
      <w:r w:rsidR="00FF0EDD" w:rsidRPr="00D72C26">
        <w:rPr>
          <w:rFonts w:ascii="Book Antiqua" w:eastAsia="Georgia" w:hAnsi="Book Antiqua" w:cs="Georgia"/>
          <w:szCs w:val="24"/>
          <w:lang w:val="es-ES"/>
        </w:rPr>
        <w:lastRenderedPageBreak/>
        <w:t>29 de diciembre de 2008.</w:t>
      </w:r>
      <w:r w:rsidR="003B297B" w:rsidRPr="00D72C26">
        <w:rPr>
          <w:rFonts w:ascii="Book Antiqua" w:eastAsia="Georgia" w:hAnsi="Book Antiqua" w:cs="Georgia"/>
          <w:szCs w:val="24"/>
          <w:lang w:val="es-ES"/>
        </w:rPr>
        <w:t xml:space="preserve"> Anteriormente, dicho permiso era emitido por la Junta de Calidad Ambiental.</w:t>
      </w:r>
      <w:r w:rsidR="00E5446F" w:rsidRPr="00D72C26">
        <w:rPr>
          <w:rStyle w:val="Refdenotaalpie"/>
          <w:rFonts w:ascii="Book Antiqua" w:eastAsia="Georgia" w:hAnsi="Book Antiqua" w:cs="Georgia"/>
          <w:szCs w:val="24"/>
          <w:lang w:val="es-ES"/>
        </w:rPr>
        <w:footnoteReference w:id="1"/>
      </w:r>
      <w:r w:rsidR="00F06CF9" w:rsidRPr="00D72C26">
        <w:rPr>
          <w:rFonts w:ascii="Book Antiqua" w:eastAsia="Georgia" w:hAnsi="Book Antiqua" w:cs="Georgia"/>
          <w:szCs w:val="24"/>
          <w:lang w:val="es-ES"/>
        </w:rPr>
        <w:t xml:space="preserve"> </w:t>
      </w:r>
      <w:r w:rsidR="00126375" w:rsidRPr="00D72C26">
        <w:rPr>
          <w:rFonts w:ascii="Book Antiqua" w:eastAsia="Georgia" w:hAnsi="Book Antiqua" w:cs="Georgia"/>
          <w:szCs w:val="24"/>
          <w:lang w:val="es-ES"/>
        </w:rPr>
        <w:t xml:space="preserve"> </w:t>
      </w:r>
    </w:p>
    <w:p w14:paraId="1ABAC192" w14:textId="77777777" w:rsidR="00D72C26" w:rsidRPr="00D72C26" w:rsidRDefault="00D72C26" w:rsidP="00D72C26">
      <w:pPr>
        <w:ind w:firstLine="720"/>
        <w:jc w:val="both"/>
        <w:rPr>
          <w:rFonts w:ascii="Book Antiqua" w:eastAsia="Georgia" w:hAnsi="Book Antiqua" w:cs="Georgia"/>
          <w:szCs w:val="24"/>
          <w:lang w:val="es-ES"/>
        </w:rPr>
      </w:pPr>
    </w:p>
    <w:p w14:paraId="5D349C16" w14:textId="1B838FB3" w:rsidR="00441B58" w:rsidRDefault="00441B58" w:rsidP="00D72C26">
      <w:pPr>
        <w:ind w:firstLine="720"/>
        <w:jc w:val="both"/>
        <w:rPr>
          <w:rFonts w:ascii="Book Antiqua" w:eastAsia="Georgia" w:hAnsi="Book Antiqua" w:cs="Georgia"/>
          <w:szCs w:val="24"/>
          <w:lang w:val="es-ES"/>
        </w:rPr>
      </w:pPr>
      <w:r w:rsidRPr="00D72C26">
        <w:rPr>
          <w:rFonts w:ascii="Book Antiqua" w:eastAsia="Georgia" w:hAnsi="Book Antiqua" w:cs="Georgia"/>
          <w:szCs w:val="24"/>
          <w:lang w:val="es-ES"/>
        </w:rPr>
        <w:t xml:space="preserve">Con el fin de atender los riesgos ambientales de las operaciones de empresas pecuarias, el </w:t>
      </w:r>
      <w:r w:rsidR="000F38DD" w:rsidRPr="00D72C26">
        <w:rPr>
          <w:rFonts w:ascii="Book Antiqua" w:eastAsia="Georgia" w:hAnsi="Book Antiqua" w:cs="Georgia"/>
          <w:szCs w:val="24"/>
          <w:lang w:val="es-ES"/>
        </w:rPr>
        <w:t xml:space="preserve">referido </w:t>
      </w:r>
      <w:r w:rsidRPr="00D72C26">
        <w:rPr>
          <w:rFonts w:ascii="Book Antiqua" w:eastAsia="Georgia" w:hAnsi="Book Antiqua" w:cs="Georgia"/>
          <w:szCs w:val="24"/>
          <w:lang w:val="es-ES"/>
        </w:rPr>
        <w:t>Reglamento Núm. 7656 requiere</w:t>
      </w:r>
      <w:r w:rsidR="00BD02F8" w:rsidRPr="00D72C26">
        <w:rPr>
          <w:rFonts w:ascii="Book Antiqua" w:eastAsia="Georgia" w:hAnsi="Book Antiqua" w:cs="Georgia"/>
          <w:szCs w:val="24"/>
          <w:lang w:val="es-ES"/>
        </w:rPr>
        <w:t xml:space="preserve"> a las empresas pecuarias</w:t>
      </w:r>
      <w:r w:rsidRPr="00D72C26">
        <w:rPr>
          <w:rFonts w:ascii="Book Antiqua" w:eastAsia="Georgia" w:hAnsi="Book Antiqua" w:cs="Georgia"/>
          <w:szCs w:val="24"/>
          <w:lang w:val="es-ES"/>
        </w:rPr>
        <w:t xml:space="preserve">, salvo a las que </w:t>
      </w:r>
      <w:r w:rsidR="00BD02F8" w:rsidRPr="00D72C26">
        <w:rPr>
          <w:rFonts w:ascii="Book Antiqua" w:eastAsia="Georgia" w:hAnsi="Book Antiqua" w:cs="Georgia"/>
          <w:szCs w:val="24"/>
          <w:lang w:val="es-ES"/>
        </w:rPr>
        <w:t>se encuentran</w:t>
      </w:r>
      <w:r w:rsidRPr="00D72C26">
        <w:rPr>
          <w:rFonts w:ascii="Book Antiqua" w:eastAsia="Georgia" w:hAnsi="Book Antiqua" w:cs="Georgia"/>
          <w:szCs w:val="24"/>
          <w:lang w:val="es-ES"/>
        </w:rPr>
        <w:t xml:space="preserve"> exentas, obtener el Permiso para Operar un Sistema de Manejo de Desperdicios Fecales de Animales (en adelante, "Permiso de Operación SMDF"). </w:t>
      </w:r>
      <w:r w:rsidR="003B297B" w:rsidRPr="00D72C26">
        <w:rPr>
          <w:rFonts w:ascii="Book Antiqua" w:eastAsia="Georgia" w:hAnsi="Book Antiqua" w:cs="Georgia"/>
          <w:szCs w:val="24"/>
          <w:lang w:val="es-ES"/>
        </w:rPr>
        <w:t>D</w:t>
      </w:r>
      <w:r w:rsidRPr="00D72C26">
        <w:rPr>
          <w:rFonts w:ascii="Book Antiqua" w:eastAsia="Georgia" w:hAnsi="Book Antiqua" w:cs="Georgia"/>
          <w:szCs w:val="24"/>
          <w:lang w:val="es-ES"/>
        </w:rPr>
        <w:t>icho Permiso de Operación SMDF tiene una vigencia de 5 años.</w:t>
      </w:r>
    </w:p>
    <w:p w14:paraId="77D4C372" w14:textId="77777777" w:rsidR="00D72C26" w:rsidRPr="00D72C26" w:rsidRDefault="00D72C26" w:rsidP="00D72C26">
      <w:pPr>
        <w:ind w:firstLine="720"/>
        <w:jc w:val="both"/>
        <w:rPr>
          <w:rFonts w:ascii="Book Antiqua" w:hAnsi="Book Antiqua"/>
          <w:szCs w:val="24"/>
          <w:lang w:val="es-ES"/>
        </w:rPr>
      </w:pPr>
    </w:p>
    <w:p w14:paraId="3A917E97" w14:textId="49762AE2" w:rsidR="008A0CBC" w:rsidRDefault="00441B58" w:rsidP="00D72C26">
      <w:pPr>
        <w:ind w:firstLine="720"/>
        <w:jc w:val="both"/>
        <w:rPr>
          <w:rFonts w:ascii="Book Antiqua" w:eastAsia="Georgia" w:hAnsi="Book Antiqua" w:cs="Georgia"/>
          <w:szCs w:val="24"/>
          <w:lang w:val="es-ES"/>
        </w:rPr>
      </w:pPr>
      <w:r w:rsidRPr="00D72C26">
        <w:rPr>
          <w:rFonts w:ascii="Book Antiqua" w:eastAsia="Georgia" w:hAnsi="Book Antiqua" w:cs="Georgia"/>
          <w:szCs w:val="24"/>
          <w:lang w:val="es-ES"/>
        </w:rPr>
        <w:t>E</w:t>
      </w:r>
      <w:r w:rsidR="00126375" w:rsidRPr="00D72C26">
        <w:rPr>
          <w:rFonts w:ascii="Book Antiqua" w:eastAsia="Georgia" w:hAnsi="Book Antiqua" w:cs="Georgia"/>
          <w:szCs w:val="24"/>
          <w:lang w:val="es-ES"/>
        </w:rPr>
        <w:t xml:space="preserve">sta Asamblea Legislativa entiende meritorio </w:t>
      </w:r>
      <w:r w:rsidRPr="00D72C26">
        <w:rPr>
          <w:rFonts w:ascii="Book Antiqua" w:eastAsia="Georgia" w:hAnsi="Book Antiqua" w:cs="Georgia"/>
          <w:szCs w:val="24"/>
          <w:lang w:val="es-ES"/>
        </w:rPr>
        <w:t xml:space="preserve">disponer </w:t>
      </w:r>
      <w:r w:rsidR="008A0CBC" w:rsidRPr="00D72C26">
        <w:rPr>
          <w:rFonts w:ascii="Book Antiqua" w:eastAsia="Georgia" w:hAnsi="Book Antiqua" w:cs="Georgia"/>
          <w:szCs w:val="24"/>
          <w:lang w:val="es-ES"/>
        </w:rPr>
        <w:t>que</w:t>
      </w:r>
      <w:r w:rsidR="000F38DD" w:rsidRPr="00D72C26">
        <w:rPr>
          <w:rFonts w:ascii="Book Antiqua" w:eastAsia="Georgia" w:hAnsi="Book Antiqua" w:cs="Georgia"/>
          <w:szCs w:val="24"/>
          <w:lang w:val="es-ES"/>
        </w:rPr>
        <w:t xml:space="preserve">, </w:t>
      </w:r>
      <w:r w:rsidR="00AB2707" w:rsidRPr="00D72C26">
        <w:rPr>
          <w:rFonts w:ascii="Book Antiqua" w:eastAsia="Georgia" w:hAnsi="Book Antiqua" w:cs="Georgia"/>
          <w:szCs w:val="24"/>
          <w:lang w:val="es-ES"/>
        </w:rPr>
        <w:t xml:space="preserve">a los fines de obtener </w:t>
      </w:r>
      <w:r w:rsidR="001D4D33" w:rsidRPr="00D72C26">
        <w:rPr>
          <w:rFonts w:ascii="Book Antiqua" w:eastAsia="Georgia" w:hAnsi="Book Antiqua" w:cs="Georgia"/>
          <w:szCs w:val="24"/>
          <w:lang w:val="es-ES"/>
        </w:rPr>
        <w:t xml:space="preserve">la </w:t>
      </w:r>
      <w:r w:rsidR="00AB2707" w:rsidRPr="00D72C26">
        <w:rPr>
          <w:rFonts w:ascii="Book Antiqua" w:eastAsia="Georgia" w:hAnsi="Book Antiqua" w:cs="Georgia"/>
          <w:szCs w:val="24"/>
          <w:lang w:val="es-ES"/>
        </w:rPr>
        <w:t>Certificación de Agricultor Bona Fide,</w:t>
      </w:r>
      <w:r w:rsidR="008A0CBC" w:rsidRPr="00D72C26">
        <w:rPr>
          <w:rFonts w:ascii="Book Antiqua" w:eastAsia="Georgia" w:hAnsi="Book Antiqua" w:cs="Georgia"/>
          <w:szCs w:val="24"/>
          <w:lang w:val="es-ES"/>
        </w:rPr>
        <w:t xml:space="preserve"> el Departamento de Agricultura requiera evidencia del </w:t>
      </w:r>
      <w:r w:rsidR="00AB2707" w:rsidRPr="00D72C26">
        <w:rPr>
          <w:rFonts w:ascii="Book Antiqua" w:eastAsia="Georgia" w:hAnsi="Book Antiqua" w:cs="Georgia"/>
          <w:szCs w:val="24"/>
          <w:lang w:val="es-ES"/>
        </w:rPr>
        <w:t xml:space="preserve">Permiso de Operación SMDF </w:t>
      </w:r>
      <w:r w:rsidR="008040CE" w:rsidRPr="00D72C26">
        <w:rPr>
          <w:rFonts w:ascii="Book Antiqua" w:eastAsia="Georgia" w:hAnsi="Book Antiqua" w:cs="Georgia"/>
          <w:szCs w:val="24"/>
          <w:lang w:val="es-ES"/>
        </w:rPr>
        <w:t xml:space="preserve">vigente </w:t>
      </w:r>
      <w:r w:rsidR="00AB2707" w:rsidRPr="00D72C26">
        <w:rPr>
          <w:rFonts w:ascii="Book Antiqua" w:eastAsia="Georgia" w:hAnsi="Book Antiqua" w:cs="Georgia"/>
          <w:szCs w:val="24"/>
          <w:lang w:val="es-ES"/>
        </w:rPr>
        <w:t xml:space="preserve">expedido por </w:t>
      </w:r>
      <w:r w:rsidR="008A0CBC" w:rsidRPr="00D72C26">
        <w:rPr>
          <w:rFonts w:ascii="Book Antiqua" w:eastAsia="Georgia" w:hAnsi="Book Antiqua" w:cs="Georgia"/>
          <w:szCs w:val="24"/>
          <w:lang w:val="es-ES"/>
        </w:rPr>
        <w:t>el DRNA</w:t>
      </w:r>
      <w:r w:rsidR="008040CE" w:rsidRPr="00D72C26">
        <w:rPr>
          <w:rFonts w:ascii="Book Antiqua" w:eastAsia="Georgia" w:hAnsi="Book Antiqua" w:cs="Georgia"/>
          <w:szCs w:val="24"/>
          <w:lang w:val="es-ES"/>
        </w:rPr>
        <w:t xml:space="preserve"> no solo a las granjas avícolas y granjas porcinas, sino</w:t>
      </w:r>
      <w:r w:rsidR="00126375" w:rsidRPr="00D72C26">
        <w:rPr>
          <w:rFonts w:ascii="Book Antiqua" w:eastAsia="Georgia" w:hAnsi="Book Antiqua" w:cs="Georgia"/>
          <w:szCs w:val="24"/>
          <w:lang w:val="es-ES"/>
        </w:rPr>
        <w:t xml:space="preserve"> a toda empresa pecuaria que est</w:t>
      </w:r>
      <w:r w:rsidR="002B5609" w:rsidRPr="00D72C26">
        <w:rPr>
          <w:rFonts w:ascii="Book Antiqua" w:eastAsia="Georgia" w:hAnsi="Book Antiqua" w:cs="Georgia"/>
          <w:szCs w:val="24"/>
          <w:lang w:val="es-ES"/>
        </w:rPr>
        <w:t>á</w:t>
      </w:r>
      <w:r w:rsidR="00126375" w:rsidRPr="00D72C26">
        <w:rPr>
          <w:rFonts w:ascii="Book Antiqua" w:eastAsia="Georgia" w:hAnsi="Book Antiqua" w:cs="Georgia"/>
          <w:szCs w:val="24"/>
          <w:lang w:val="es-ES"/>
        </w:rPr>
        <w:t xml:space="preserve"> obligada </w:t>
      </w:r>
      <w:r w:rsidR="008A0CBC" w:rsidRPr="00D72C26">
        <w:rPr>
          <w:rFonts w:ascii="Book Antiqua" w:eastAsia="Georgia" w:hAnsi="Book Antiqua" w:cs="Georgia"/>
          <w:szCs w:val="24"/>
          <w:lang w:val="es-ES"/>
        </w:rPr>
        <w:t xml:space="preserve">por reglamento </w:t>
      </w:r>
      <w:r w:rsidR="00401266" w:rsidRPr="00D72C26">
        <w:rPr>
          <w:rFonts w:ascii="Book Antiqua" w:eastAsia="Georgia" w:hAnsi="Book Antiqua" w:cs="Georgia"/>
          <w:szCs w:val="24"/>
          <w:lang w:val="es-ES"/>
        </w:rPr>
        <w:t>a obtenerlo.</w:t>
      </w:r>
      <w:r w:rsidR="00987663" w:rsidRPr="00D72C26">
        <w:rPr>
          <w:rFonts w:ascii="Book Antiqua" w:eastAsia="Georgia" w:hAnsi="Book Antiqua" w:cs="Georgia"/>
          <w:szCs w:val="24"/>
          <w:lang w:val="es-ES"/>
        </w:rPr>
        <w:t xml:space="preserve"> Los beneficios de incentivos contributivos a los que permite acceder la Certificación de Agricultor Bona Fide, no deben estar disponibles para empresas pecuarias que operen sin haber obtenido o sin mantener vigente el Permiso de Operación SMDF, en contravención a la regulación ambiental aplicable.</w:t>
      </w:r>
    </w:p>
    <w:p w14:paraId="21F48086" w14:textId="77777777" w:rsidR="00D72C26" w:rsidRPr="00D72C26" w:rsidRDefault="00D72C26" w:rsidP="00D72C26">
      <w:pPr>
        <w:ind w:firstLine="720"/>
        <w:jc w:val="both"/>
        <w:rPr>
          <w:rFonts w:ascii="Book Antiqua" w:hAnsi="Book Antiqua"/>
          <w:szCs w:val="24"/>
          <w:lang w:val="es-ES"/>
        </w:rPr>
      </w:pPr>
    </w:p>
    <w:p w14:paraId="5FDA70F1" w14:textId="77777777" w:rsidR="00F06CF9" w:rsidRDefault="000B02E5" w:rsidP="00D72C26">
      <w:pPr>
        <w:ind w:firstLine="720"/>
        <w:jc w:val="both"/>
        <w:rPr>
          <w:rFonts w:ascii="Book Antiqua" w:hAnsi="Book Antiqua" w:cs="AppleSystemUIFont"/>
          <w:szCs w:val="24"/>
          <w:lang w:val="es-ES"/>
        </w:rPr>
      </w:pPr>
      <w:r w:rsidRPr="00D72C26">
        <w:rPr>
          <w:rFonts w:ascii="Book Antiqua" w:eastAsia="Georgia" w:hAnsi="Book Antiqua" w:cs="Georgia"/>
          <w:szCs w:val="24"/>
          <w:lang w:val="es-ES"/>
        </w:rPr>
        <w:t xml:space="preserve">La industria pecuaria es un componente fundamental del sector agroindustrial de Puerto Rico. </w:t>
      </w:r>
      <w:r w:rsidR="00D60307" w:rsidRPr="00D72C26">
        <w:rPr>
          <w:rFonts w:ascii="Book Antiqua" w:hAnsi="Book Antiqua" w:cs="AppleSystemUIFont"/>
          <w:szCs w:val="24"/>
          <w:lang w:val="es-ES"/>
        </w:rPr>
        <w:t xml:space="preserve">Empresa pecuaria se refiere a la producción y cría de animales pecuarios, tales como vaquerías (bovinos tipo leche o tipo carne) o granjas sean estas avícolas, equinas (caballos), </w:t>
      </w:r>
      <w:proofErr w:type="spellStart"/>
      <w:r w:rsidR="00D60307" w:rsidRPr="00D72C26">
        <w:rPr>
          <w:rFonts w:ascii="Book Antiqua" w:hAnsi="Book Antiqua" w:cs="AppleSystemUIFont"/>
          <w:szCs w:val="24"/>
          <w:lang w:val="es-ES"/>
        </w:rPr>
        <w:t>cunículas</w:t>
      </w:r>
      <w:proofErr w:type="spellEnd"/>
      <w:r w:rsidR="00D60307" w:rsidRPr="00D72C26">
        <w:rPr>
          <w:rFonts w:ascii="Book Antiqua" w:hAnsi="Book Antiqua" w:cs="AppleSystemUIFont"/>
          <w:szCs w:val="24"/>
          <w:lang w:val="es-ES"/>
        </w:rPr>
        <w:t xml:space="preserve"> (conejos), caprinas (cabras), porcinas (cerdos) y otros que mantienen regularmente en confinamiento parcial o total los animales.</w:t>
      </w:r>
    </w:p>
    <w:p w14:paraId="0134E069" w14:textId="77777777" w:rsidR="00D72C26" w:rsidRPr="00D72C26" w:rsidRDefault="00D72C26" w:rsidP="00D72C26">
      <w:pPr>
        <w:ind w:firstLine="720"/>
        <w:jc w:val="both"/>
        <w:rPr>
          <w:rFonts w:ascii="Book Antiqua" w:hAnsi="Book Antiqua" w:cs="AppleSystemUIFont"/>
          <w:szCs w:val="24"/>
          <w:lang w:val="es-ES"/>
        </w:rPr>
      </w:pPr>
    </w:p>
    <w:p w14:paraId="1C37033F" w14:textId="154A5638" w:rsidR="000B02E5" w:rsidRDefault="00D60307" w:rsidP="00D72C26">
      <w:pPr>
        <w:ind w:firstLine="720"/>
        <w:jc w:val="both"/>
        <w:rPr>
          <w:rFonts w:ascii="Book Antiqua" w:eastAsia="Georgia" w:hAnsi="Book Antiqua" w:cs="Georgia"/>
          <w:szCs w:val="24"/>
          <w:lang w:val="es-ES"/>
        </w:rPr>
      </w:pPr>
      <w:r w:rsidRPr="00D72C26">
        <w:rPr>
          <w:rFonts w:ascii="Book Antiqua" w:hAnsi="Book Antiqua" w:cs="AppleSystemUIFont"/>
          <w:szCs w:val="24"/>
          <w:lang w:val="es-ES"/>
        </w:rPr>
        <w:t xml:space="preserve"> </w:t>
      </w:r>
      <w:r w:rsidRPr="00D72C26">
        <w:rPr>
          <w:rFonts w:ascii="Book Antiqua" w:eastAsia="Georgia" w:hAnsi="Book Antiqua" w:cs="Georgia"/>
          <w:szCs w:val="24"/>
          <w:lang w:val="es-ES"/>
        </w:rPr>
        <w:t xml:space="preserve">Las </w:t>
      </w:r>
      <w:r w:rsidR="000B02E5" w:rsidRPr="00D72C26">
        <w:rPr>
          <w:rFonts w:ascii="Book Antiqua" w:eastAsia="Georgia" w:hAnsi="Book Antiqua" w:cs="Georgia"/>
          <w:szCs w:val="24"/>
          <w:lang w:val="es-ES"/>
        </w:rPr>
        <w:t>empresas pecuarias generan, por la naturaleza de sus operaciones, grandes volúmenes de desperdicios fecales de animales que, si no son manejados conforme a estándares técnicos y ambientales, constituyen una de las fuentes más significativas de contaminación de aguas superficiales y subterráneas, suelos y ecosistemas.</w:t>
      </w:r>
    </w:p>
    <w:p w14:paraId="44E60C30" w14:textId="77777777" w:rsidR="00D72C26" w:rsidRPr="00D72C26" w:rsidRDefault="00D72C26" w:rsidP="00D72C26">
      <w:pPr>
        <w:ind w:firstLine="720"/>
        <w:jc w:val="both"/>
        <w:rPr>
          <w:rFonts w:ascii="Book Antiqua" w:hAnsi="Book Antiqua"/>
          <w:szCs w:val="24"/>
          <w:lang w:val="es-ES"/>
        </w:rPr>
      </w:pPr>
    </w:p>
    <w:p w14:paraId="5FFF30EE" w14:textId="322A13D1" w:rsidR="000B02E5" w:rsidRDefault="000B02E5" w:rsidP="00D72C26">
      <w:pPr>
        <w:ind w:firstLine="720"/>
        <w:jc w:val="both"/>
        <w:rPr>
          <w:rFonts w:ascii="Book Antiqua" w:eastAsia="Georgia" w:hAnsi="Book Antiqua" w:cs="Georgia"/>
          <w:szCs w:val="24"/>
          <w:lang w:val="es-ES"/>
        </w:rPr>
      </w:pPr>
      <w:r w:rsidRPr="00D72C26">
        <w:rPr>
          <w:rFonts w:ascii="Book Antiqua" w:eastAsia="Georgia" w:hAnsi="Book Antiqua" w:cs="Georgia"/>
          <w:szCs w:val="24"/>
          <w:lang w:val="es-ES"/>
        </w:rPr>
        <w:t xml:space="preserve">Con la aprobación de esta medida </w:t>
      </w:r>
      <w:r w:rsidR="00E71A20" w:rsidRPr="00D72C26">
        <w:rPr>
          <w:rFonts w:ascii="Book Antiqua" w:eastAsia="Georgia" w:hAnsi="Book Antiqua" w:cs="Georgia"/>
          <w:szCs w:val="24"/>
          <w:lang w:val="es-ES"/>
        </w:rPr>
        <w:t xml:space="preserve">se requerirá </w:t>
      </w:r>
      <w:r w:rsidR="00C5289A" w:rsidRPr="00D72C26">
        <w:rPr>
          <w:rFonts w:ascii="Book Antiqua" w:eastAsia="Georgia" w:hAnsi="Book Antiqua" w:cs="Georgia"/>
          <w:szCs w:val="24"/>
          <w:lang w:val="es-ES"/>
        </w:rPr>
        <w:t>a las empresas pecuarias</w:t>
      </w:r>
      <w:r w:rsidR="00192446" w:rsidRPr="00D72C26">
        <w:rPr>
          <w:rFonts w:ascii="Book Antiqua" w:eastAsia="Georgia" w:hAnsi="Book Antiqua" w:cs="Georgia"/>
          <w:szCs w:val="24"/>
          <w:lang w:val="es-ES"/>
        </w:rPr>
        <w:t xml:space="preserve"> que estén en proceso de obtener o renovar</w:t>
      </w:r>
      <w:r w:rsidRPr="00D72C26">
        <w:rPr>
          <w:rFonts w:ascii="Book Antiqua" w:eastAsia="Georgia" w:hAnsi="Book Antiqua" w:cs="Georgia"/>
          <w:szCs w:val="24"/>
          <w:lang w:val="es-ES"/>
        </w:rPr>
        <w:t xml:space="preserve"> la Certificación de Agricultor Bona Fide, evidencia del permiso de</w:t>
      </w:r>
      <w:r w:rsidR="00C5289A" w:rsidRPr="00D72C26">
        <w:rPr>
          <w:rFonts w:ascii="Book Antiqua" w:eastAsia="Georgia" w:hAnsi="Book Antiqua" w:cs="Georgia"/>
          <w:szCs w:val="24"/>
          <w:lang w:val="es-ES"/>
        </w:rPr>
        <w:t xml:space="preserve"> cumplimiento ambiental </w:t>
      </w:r>
      <w:r w:rsidR="001D4D33" w:rsidRPr="00D72C26">
        <w:rPr>
          <w:rFonts w:ascii="Book Antiqua" w:eastAsia="Georgia" w:hAnsi="Book Antiqua" w:cs="Georgia"/>
          <w:szCs w:val="24"/>
          <w:lang w:val="es-ES"/>
        </w:rPr>
        <w:t xml:space="preserve">vigente </w:t>
      </w:r>
      <w:r w:rsidR="00C5289A" w:rsidRPr="00D72C26">
        <w:rPr>
          <w:rFonts w:ascii="Book Antiqua" w:eastAsia="Georgia" w:hAnsi="Book Antiqua" w:cs="Georgia"/>
          <w:szCs w:val="24"/>
          <w:lang w:val="es-ES"/>
        </w:rPr>
        <w:t>que expide el</w:t>
      </w:r>
      <w:r w:rsidRPr="00D72C26">
        <w:rPr>
          <w:rFonts w:ascii="Book Antiqua" w:eastAsia="Georgia" w:hAnsi="Book Antiqua" w:cs="Georgia"/>
          <w:szCs w:val="24"/>
          <w:lang w:val="es-ES"/>
        </w:rPr>
        <w:t xml:space="preserve"> DRNA </w:t>
      </w:r>
      <w:r w:rsidR="00C5289A" w:rsidRPr="00D72C26">
        <w:rPr>
          <w:rFonts w:ascii="Book Antiqua" w:eastAsia="Georgia" w:hAnsi="Book Antiqua" w:cs="Georgia"/>
          <w:szCs w:val="24"/>
          <w:lang w:val="es-ES"/>
        </w:rPr>
        <w:t>o la certificación de exención correspondiente</w:t>
      </w:r>
      <w:r w:rsidR="00192446" w:rsidRPr="00D72C26">
        <w:rPr>
          <w:rFonts w:ascii="Book Antiqua" w:eastAsia="Georgia" w:hAnsi="Book Antiqua" w:cs="Georgia"/>
          <w:szCs w:val="24"/>
          <w:lang w:val="es-ES"/>
        </w:rPr>
        <w:t xml:space="preserve">. </w:t>
      </w:r>
    </w:p>
    <w:p w14:paraId="4E09E5A3" w14:textId="77777777" w:rsidR="00D72C26" w:rsidRPr="00D72C26" w:rsidRDefault="00D72C26" w:rsidP="00D72C26">
      <w:pPr>
        <w:ind w:firstLine="720"/>
        <w:jc w:val="both"/>
        <w:rPr>
          <w:rFonts w:ascii="Book Antiqua" w:eastAsia="Georgia" w:hAnsi="Book Antiqua" w:cs="Georgia"/>
          <w:szCs w:val="24"/>
          <w:lang w:val="es-ES"/>
        </w:rPr>
      </w:pPr>
    </w:p>
    <w:p w14:paraId="5C8D730D" w14:textId="0C3E396D" w:rsidR="00EE7D15" w:rsidRPr="00D72C26" w:rsidRDefault="000B02E5" w:rsidP="00D72C26">
      <w:pPr>
        <w:ind w:firstLine="720"/>
        <w:jc w:val="both"/>
        <w:rPr>
          <w:rFonts w:ascii="Book Antiqua" w:eastAsia="Georgia" w:hAnsi="Book Antiqua" w:cs="Georgia"/>
          <w:szCs w:val="24"/>
          <w:lang w:val="es-ES"/>
        </w:rPr>
      </w:pPr>
      <w:r w:rsidRPr="00D72C26">
        <w:rPr>
          <w:rFonts w:ascii="Book Antiqua" w:eastAsia="Georgia" w:hAnsi="Book Antiqua" w:cs="Georgia"/>
          <w:szCs w:val="24"/>
          <w:lang w:val="es-ES"/>
        </w:rPr>
        <w:t>De esta manera, se vincula</w:t>
      </w:r>
      <w:r w:rsidR="00CF2623" w:rsidRPr="00D72C26">
        <w:rPr>
          <w:rFonts w:ascii="Book Antiqua" w:eastAsia="Georgia" w:hAnsi="Book Antiqua" w:cs="Georgia"/>
          <w:szCs w:val="24"/>
          <w:lang w:val="es-ES"/>
        </w:rPr>
        <w:t>rá</w:t>
      </w:r>
      <w:r w:rsidRPr="00D72C26">
        <w:rPr>
          <w:rFonts w:ascii="Book Antiqua" w:eastAsia="Georgia" w:hAnsi="Book Antiqua" w:cs="Georgia"/>
          <w:szCs w:val="24"/>
          <w:lang w:val="es-ES"/>
        </w:rPr>
        <w:t xml:space="preserve"> el acceso a los incentivos del Estado con el cumplimiento de una obligación ambiental ya existente, fortaleciendo así la coherencia del ordenamiento jurídico de Puerto Rico y promoviendo una industria pecuaria competitiva, sostenible y responsable.</w:t>
      </w:r>
    </w:p>
    <w:p w14:paraId="709D2FE0" w14:textId="77777777" w:rsidR="00D72C26" w:rsidRDefault="00D72C26" w:rsidP="0084191C">
      <w:pPr>
        <w:spacing w:before="240" w:line="480" w:lineRule="auto"/>
        <w:rPr>
          <w:rFonts w:ascii="Book Antiqua" w:hAnsi="Book Antiqua"/>
          <w:i/>
          <w:lang w:val="es-ES_tradnl"/>
        </w:rPr>
      </w:pPr>
    </w:p>
    <w:p w14:paraId="0517FD1B" w14:textId="6CBB82FE" w:rsidR="0084191C" w:rsidRPr="00AE47CB" w:rsidRDefault="0020620B" w:rsidP="0084191C">
      <w:pPr>
        <w:spacing w:before="240" w:line="480" w:lineRule="auto"/>
        <w:rPr>
          <w:rFonts w:ascii="Book Antiqua" w:hAnsi="Book Antiqua"/>
          <w:i/>
          <w:lang w:val="es-ES_tradnl"/>
        </w:rPr>
      </w:pPr>
      <w:r w:rsidRPr="00AE47CB">
        <w:rPr>
          <w:rFonts w:ascii="Book Antiqua" w:hAnsi="Book Antiqua"/>
          <w:i/>
          <w:lang w:val="es-ES_tradnl"/>
        </w:rPr>
        <w:lastRenderedPageBreak/>
        <w:t>DECRÉTASE POR LA ASAMBLEA LEGISLATIVA DE PUERTO RICO:</w:t>
      </w:r>
    </w:p>
    <w:p w14:paraId="124CEA2E" w14:textId="77777777" w:rsidR="0084191C" w:rsidRPr="00AE47CB" w:rsidRDefault="0084191C" w:rsidP="0020620B">
      <w:pPr>
        <w:spacing w:line="480" w:lineRule="auto"/>
        <w:jc w:val="both"/>
        <w:rPr>
          <w:rFonts w:ascii="Book Antiqua" w:hAnsi="Book Antiqua"/>
          <w:lang w:val="es-ES_tradnl"/>
        </w:rPr>
        <w:sectPr w:rsidR="0084191C" w:rsidRPr="00AE47CB">
          <w:headerReference w:type="even" r:id="rId9"/>
          <w:headerReference w:type="default" r:id="rId10"/>
          <w:type w:val="continuous"/>
          <w:pgSz w:w="12240" w:h="15840" w:code="1"/>
          <w:pgMar w:top="1440" w:right="1440" w:bottom="1440" w:left="1440" w:header="720" w:footer="720" w:gutter="0"/>
          <w:cols w:space="720"/>
          <w:titlePg/>
        </w:sectPr>
      </w:pPr>
    </w:p>
    <w:p w14:paraId="70F9EAE3" w14:textId="20A82A41" w:rsidR="004F1326" w:rsidRDefault="00905E14" w:rsidP="005D41B7">
      <w:pPr>
        <w:spacing w:line="480" w:lineRule="auto"/>
        <w:ind w:firstLine="720"/>
        <w:jc w:val="both"/>
        <w:rPr>
          <w:rFonts w:ascii="Book Antiqua" w:hAnsi="Book Antiqua"/>
          <w:lang w:val="es-PR"/>
        </w:rPr>
      </w:pPr>
      <w:r>
        <w:rPr>
          <w:rFonts w:ascii="Book Antiqua" w:hAnsi="Book Antiqua"/>
          <w:lang w:val="es-PR"/>
        </w:rPr>
        <w:t>Artículo</w:t>
      </w:r>
      <w:r w:rsidR="00BB2634" w:rsidRPr="00AE47CB">
        <w:rPr>
          <w:rFonts w:ascii="Book Antiqua" w:hAnsi="Book Antiqua"/>
          <w:lang w:val="es-PR"/>
        </w:rPr>
        <w:t xml:space="preserve"> 1.- </w:t>
      </w:r>
      <w:r w:rsidR="000B02E5" w:rsidRPr="000B02E5">
        <w:rPr>
          <w:rFonts w:ascii="Book Antiqua" w:eastAsia="Georgia" w:hAnsi="Book Antiqua" w:cs="Georgia"/>
          <w:bCs/>
          <w:szCs w:val="24"/>
          <w:lang w:val="es-ES"/>
        </w:rPr>
        <w:t xml:space="preserve">Se añade el apartado (d) a la Sección 2083.01 </w:t>
      </w:r>
      <w:r w:rsidR="000B02E5" w:rsidRPr="000B02E5">
        <w:rPr>
          <w:rFonts w:ascii="Book Antiqua" w:eastAsia="Georgia" w:hAnsi="Book Antiqua" w:cs="Georgia"/>
          <w:szCs w:val="24"/>
          <w:lang w:val="es-ES"/>
        </w:rPr>
        <w:t xml:space="preserve">en el Subcapítulo C del Capítulo 8 </w:t>
      </w:r>
      <w:r w:rsidR="000B02E5" w:rsidRPr="000B02E5">
        <w:rPr>
          <w:rFonts w:ascii="Book Antiqua" w:eastAsia="Georgia" w:hAnsi="Book Antiqua" w:cs="Georgia"/>
          <w:bCs/>
          <w:szCs w:val="24"/>
          <w:lang w:val="es-ES"/>
        </w:rPr>
        <w:t>de la Ley Núm. 60 de 1 de julio de 2019, según enmendada, conocida como "Código de Incentivos de Puerto Rico", para que lea como sigue</w:t>
      </w:r>
      <w:r w:rsidR="00E825FD">
        <w:rPr>
          <w:rFonts w:ascii="Book Antiqua" w:hAnsi="Book Antiqua"/>
          <w:lang w:val="es-PR"/>
        </w:rPr>
        <w:t>:</w:t>
      </w:r>
    </w:p>
    <w:p w14:paraId="29337553" w14:textId="77777777" w:rsidR="000B02E5" w:rsidRPr="000B02E5" w:rsidRDefault="000B02E5" w:rsidP="000B02E5">
      <w:pPr>
        <w:spacing w:line="480" w:lineRule="auto"/>
        <w:ind w:firstLine="720"/>
        <w:jc w:val="both"/>
        <w:rPr>
          <w:rFonts w:ascii="Book Antiqua" w:hAnsi="Book Antiqua"/>
          <w:bCs/>
          <w:lang w:val="es-ES"/>
        </w:rPr>
      </w:pPr>
      <w:r w:rsidRPr="000B02E5">
        <w:rPr>
          <w:rFonts w:ascii="Book Antiqua" w:hAnsi="Book Antiqua"/>
          <w:bCs/>
          <w:lang w:val="es-ES"/>
        </w:rPr>
        <w:t>"Sección 2083.01. — Requisitos para las Solicitudes de Decretos.</w:t>
      </w:r>
    </w:p>
    <w:p w14:paraId="3628AD78" w14:textId="77777777" w:rsidR="000B02E5" w:rsidRPr="000B02E5" w:rsidRDefault="000B02E5" w:rsidP="000B02E5">
      <w:pPr>
        <w:spacing w:line="480" w:lineRule="auto"/>
        <w:ind w:left="720"/>
        <w:jc w:val="both"/>
        <w:rPr>
          <w:rFonts w:ascii="Book Antiqua" w:hAnsi="Book Antiqua"/>
          <w:bCs/>
          <w:lang w:val="es-ES"/>
        </w:rPr>
      </w:pPr>
      <w:r w:rsidRPr="000B02E5">
        <w:rPr>
          <w:rFonts w:ascii="Book Antiqua" w:hAnsi="Book Antiqua"/>
          <w:bCs/>
          <w:lang w:val="es-ES"/>
        </w:rPr>
        <w:t xml:space="preserve">(a) Cualquier persona que ha establecido o propone establecer en Puerto Rico un Negocio Elegible bajo las disposiciones de este Capítulo, podrá solicitar al </w:t>
      </w:r>
      <w:proofErr w:type="gramStart"/>
      <w:r w:rsidRPr="000B02E5">
        <w:rPr>
          <w:rFonts w:ascii="Book Antiqua" w:hAnsi="Book Antiqua"/>
          <w:bCs/>
          <w:lang w:val="es-ES"/>
        </w:rPr>
        <w:t>Secretario</w:t>
      </w:r>
      <w:proofErr w:type="gramEnd"/>
      <w:r w:rsidRPr="000B02E5">
        <w:rPr>
          <w:rFonts w:ascii="Book Antiqua" w:hAnsi="Book Antiqua"/>
          <w:bCs/>
          <w:lang w:val="es-ES"/>
        </w:rPr>
        <w:t xml:space="preserve"> de Agricultura que emita una Certificación de Agricultor Bona Fide, lo que les dará derecho a los beneficios de este Capítulo, efectivo al 1 de enero del año contributivo para el cual se ha emitido dicha Certificación.</w:t>
      </w:r>
    </w:p>
    <w:p w14:paraId="5193B6E6" w14:textId="77777777" w:rsidR="000B02E5" w:rsidRPr="000B02E5" w:rsidRDefault="000B02E5" w:rsidP="000B02E5">
      <w:pPr>
        <w:spacing w:line="480" w:lineRule="auto"/>
        <w:ind w:firstLine="720"/>
        <w:jc w:val="both"/>
        <w:rPr>
          <w:rFonts w:ascii="Book Antiqua" w:hAnsi="Book Antiqua"/>
          <w:bCs/>
          <w:lang w:val="es-ES"/>
        </w:rPr>
      </w:pPr>
      <w:r w:rsidRPr="000B02E5">
        <w:rPr>
          <w:rFonts w:ascii="Book Antiqua" w:hAnsi="Book Antiqua"/>
          <w:bCs/>
          <w:lang w:val="es-ES"/>
        </w:rPr>
        <w:t>(b) …</w:t>
      </w:r>
    </w:p>
    <w:p w14:paraId="2ADC7B62" w14:textId="77777777" w:rsidR="000B02E5" w:rsidRPr="000B02E5" w:rsidRDefault="000B02E5" w:rsidP="000B02E5">
      <w:pPr>
        <w:spacing w:line="480" w:lineRule="auto"/>
        <w:ind w:firstLine="720"/>
        <w:jc w:val="both"/>
        <w:rPr>
          <w:rFonts w:ascii="Book Antiqua" w:hAnsi="Book Antiqua"/>
          <w:bCs/>
          <w:lang w:val="es-ES"/>
        </w:rPr>
      </w:pPr>
      <w:r w:rsidRPr="000B02E5">
        <w:rPr>
          <w:rFonts w:ascii="Book Antiqua" w:hAnsi="Book Antiqua"/>
          <w:bCs/>
          <w:lang w:val="es-ES"/>
        </w:rPr>
        <w:t>(c) …</w:t>
      </w:r>
    </w:p>
    <w:p w14:paraId="677632AB" w14:textId="5680986F" w:rsidR="000B02E5" w:rsidRDefault="000B02E5" w:rsidP="000B02E5">
      <w:pPr>
        <w:spacing w:line="480" w:lineRule="auto"/>
        <w:ind w:left="720"/>
        <w:jc w:val="both"/>
        <w:rPr>
          <w:rFonts w:ascii="Book Antiqua" w:hAnsi="Book Antiqua"/>
          <w:bCs/>
          <w:i/>
          <w:iCs/>
          <w:lang w:val="es-ES"/>
        </w:rPr>
      </w:pPr>
      <w:r w:rsidRPr="000B02E5">
        <w:rPr>
          <w:rFonts w:ascii="Book Antiqua" w:hAnsi="Book Antiqua"/>
          <w:bCs/>
          <w:i/>
          <w:iCs/>
          <w:lang w:val="es-ES"/>
        </w:rPr>
        <w:t xml:space="preserve">(d) Toda persona natural o jurídica que opere una empresa pecuaria </w:t>
      </w:r>
      <w:r w:rsidR="00911280">
        <w:rPr>
          <w:rFonts w:ascii="Book Antiqua" w:hAnsi="Book Antiqua"/>
          <w:bCs/>
          <w:i/>
          <w:iCs/>
          <w:lang w:val="es-ES"/>
        </w:rPr>
        <w:t xml:space="preserve">en Puerto Rico </w:t>
      </w:r>
      <w:r w:rsidRPr="000B02E5">
        <w:rPr>
          <w:rFonts w:ascii="Book Antiqua" w:hAnsi="Book Antiqua"/>
          <w:bCs/>
          <w:i/>
          <w:iCs/>
          <w:lang w:val="es-ES"/>
        </w:rPr>
        <w:t>y que solicite o renueve una Certificación de Agricultor Bona Fide bajo este Capítulo, deberá presentar al Departamento de Agricultura, como parte de dicha solicitud o renovación, evidencia de que cuenta con un Permiso para Operar un Sistema de Manejo de Desperdicios Fecales de Animales (en adelante, “Permiso de operación SMDF”) vigente, expedido por el Departamento de Recursos Naturales y Ambientales (DRNA), conforme al Reglamento para el Control de los Desperdicios Fecales de Animales de Empresas Pecuarias, Reglamento Núm. 7656 de 29 de diciembre de 2008, o cualquier otro reglamento que lo sustituya, enmiende o complemente.</w:t>
      </w:r>
    </w:p>
    <w:p w14:paraId="40EF57E5" w14:textId="45DB5018" w:rsidR="006A41BE" w:rsidRPr="000B02E5" w:rsidRDefault="006A41BE" w:rsidP="007C286C">
      <w:pPr>
        <w:spacing w:line="480" w:lineRule="auto"/>
        <w:ind w:left="1440"/>
        <w:jc w:val="both"/>
        <w:rPr>
          <w:rFonts w:ascii="Book Antiqua" w:hAnsi="Book Antiqua"/>
          <w:bCs/>
          <w:i/>
          <w:iCs/>
          <w:lang w:val="es-ES"/>
        </w:rPr>
      </w:pPr>
      <w:r>
        <w:rPr>
          <w:rFonts w:ascii="Book Antiqua" w:hAnsi="Book Antiqua"/>
          <w:bCs/>
          <w:i/>
          <w:iCs/>
          <w:lang w:val="es-ES"/>
        </w:rPr>
        <w:lastRenderedPageBreak/>
        <w:t xml:space="preserve">(1) </w:t>
      </w:r>
      <w:r w:rsidRPr="006A41BE">
        <w:rPr>
          <w:rFonts w:ascii="Book Antiqua" w:hAnsi="Book Antiqua"/>
          <w:bCs/>
          <w:i/>
          <w:iCs/>
          <w:lang w:val="es-ES"/>
        </w:rPr>
        <w:t>Empresas Pecuarias</w:t>
      </w:r>
      <w:r>
        <w:rPr>
          <w:rFonts w:ascii="Book Antiqua" w:hAnsi="Book Antiqua"/>
          <w:bCs/>
          <w:i/>
          <w:iCs/>
          <w:lang w:val="es-ES"/>
        </w:rPr>
        <w:t xml:space="preserve"> </w:t>
      </w:r>
      <w:r w:rsidRPr="006A41BE">
        <w:rPr>
          <w:rFonts w:ascii="Book Antiqua" w:hAnsi="Book Antiqua"/>
          <w:bCs/>
          <w:i/>
          <w:iCs/>
          <w:lang w:val="es-ES"/>
        </w:rPr>
        <w:t>Exentas del Permiso de Operación SMDF. — No estarán sujetas al requisito de presentar el Permiso para Operar un Sistema de</w:t>
      </w:r>
      <w:r>
        <w:rPr>
          <w:rFonts w:ascii="Book Antiqua" w:hAnsi="Book Antiqua"/>
          <w:bCs/>
          <w:i/>
          <w:iCs/>
          <w:lang w:val="es-ES"/>
        </w:rPr>
        <w:t xml:space="preserve"> </w:t>
      </w:r>
      <w:r w:rsidRPr="006A41BE">
        <w:rPr>
          <w:rFonts w:ascii="Book Antiqua" w:hAnsi="Book Antiqua"/>
          <w:bCs/>
          <w:i/>
          <w:iCs/>
          <w:lang w:val="es-ES"/>
        </w:rPr>
        <w:t>Manejo de Desperdicios</w:t>
      </w:r>
      <w:r w:rsidR="007C286C">
        <w:rPr>
          <w:rFonts w:ascii="Book Antiqua" w:hAnsi="Book Antiqua"/>
          <w:bCs/>
          <w:i/>
          <w:iCs/>
          <w:lang w:val="es-ES"/>
        </w:rPr>
        <w:t xml:space="preserve"> </w:t>
      </w:r>
      <w:r w:rsidRPr="006A41BE">
        <w:rPr>
          <w:rFonts w:ascii="Book Antiqua" w:hAnsi="Book Antiqua"/>
          <w:bCs/>
          <w:i/>
          <w:iCs/>
          <w:lang w:val="es-ES"/>
        </w:rPr>
        <w:t>Fecales de Animales (SMDF)</w:t>
      </w:r>
      <w:r>
        <w:rPr>
          <w:rFonts w:ascii="Book Antiqua" w:hAnsi="Book Antiqua"/>
          <w:bCs/>
          <w:i/>
          <w:iCs/>
          <w:lang w:val="es-ES"/>
        </w:rPr>
        <w:t xml:space="preserve"> </w:t>
      </w:r>
      <w:r w:rsidRPr="006A41BE">
        <w:rPr>
          <w:rFonts w:ascii="Book Antiqua" w:hAnsi="Book Antiqua"/>
          <w:bCs/>
          <w:i/>
          <w:iCs/>
          <w:lang w:val="es-ES"/>
        </w:rPr>
        <w:t>aquellas empresas pecuarias que, conforme a la reglamentación ambiental vigente, no están obligadas a obtener dicho permiso. En estos casos, la empresa pecuaria deberá presentar ante el Departamento de Agricultura una certificación expedida por el Departamento de Recursos Naturales y Ambientales que acredite que su operación se encuentra exenta de la obligación de obtener el Permiso de Operación SMDF.</w:t>
      </w:r>
    </w:p>
    <w:p w14:paraId="7F737103" w14:textId="4A2D8F64" w:rsidR="000B02E5" w:rsidRPr="000B02E5" w:rsidRDefault="006A41BE" w:rsidP="005E5307">
      <w:pPr>
        <w:spacing w:line="480" w:lineRule="auto"/>
        <w:ind w:left="1440"/>
        <w:jc w:val="both"/>
        <w:rPr>
          <w:rFonts w:ascii="Book Antiqua" w:hAnsi="Book Antiqua"/>
          <w:bCs/>
          <w:i/>
          <w:iCs/>
          <w:lang w:val="es-ES"/>
        </w:rPr>
      </w:pPr>
      <w:r>
        <w:rPr>
          <w:rFonts w:ascii="Book Antiqua" w:hAnsi="Book Antiqua"/>
          <w:bCs/>
          <w:i/>
          <w:iCs/>
          <w:lang w:val="es-ES"/>
        </w:rPr>
        <w:t xml:space="preserve">(2) </w:t>
      </w:r>
      <w:r w:rsidR="000B02E5" w:rsidRPr="000B02E5">
        <w:rPr>
          <w:rFonts w:ascii="Book Antiqua" w:hAnsi="Book Antiqua"/>
          <w:bCs/>
          <w:i/>
          <w:iCs/>
          <w:lang w:val="es-ES"/>
        </w:rPr>
        <w:t xml:space="preserve">La ausencia de Permiso de Operación SMDF vigente, o de certificación de empresa exenta de dicho </w:t>
      </w:r>
      <w:r>
        <w:rPr>
          <w:rFonts w:ascii="Book Antiqua" w:hAnsi="Book Antiqua"/>
          <w:bCs/>
          <w:i/>
          <w:iCs/>
          <w:lang w:val="es-ES"/>
        </w:rPr>
        <w:t>permiso</w:t>
      </w:r>
      <w:r w:rsidR="000B02E5" w:rsidRPr="000B02E5">
        <w:rPr>
          <w:rFonts w:ascii="Book Antiqua" w:hAnsi="Book Antiqua"/>
          <w:bCs/>
          <w:i/>
          <w:iCs/>
          <w:lang w:val="es-ES"/>
        </w:rPr>
        <w:t xml:space="preserve"> emitida por el DRNA, impedirá la expedición o renovación de la Certificación de Agricultor Bona Fide hasta tanto se acredite el cumplimiento correspondiente ante el Departamento de Agricultura.</w:t>
      </w:r>
      <w:r w:rsidR="0018005B">
        <w:rPr>
          <w:rFonts w:ascii="Book Antiqua" w:hAnsi="Book Antiqua"/>
          <w:bCs/>
          <w:i/>
          <w:iCs/>
          <w:lang w:val="es-ES"/>
        </w:rPr>
        <w:t>”</w:t>
      </w:r>
    </w:p>
    <w:p w14:paraId="52526638" w14:textId="77777777" w:rsidR="00983E24" w:rsidRPr="00983E24" w:rsidRDefault="00983E24" w:rsidP="00D10193">
      <w:pPr>
        <w:spacing w:line="480" w:lineRule="auto"/>
        <w:ind w:firstLine="720"/>
        <w:jc w:val="both"/>
        <w:rPr>
          <w:rFonts w:ascii="Book Antiqua" w:hAnsi="Book Antiqua"/>
          <w:bCs/>
          <w:lang w:val="es-ES"/>
        </w:rPr>
      </w:pPr>
      <w:r w:rsidRPr="00983E24">
        <w:rPr>
          <w:rFonts w:ascii="Book Antiqua" w:hAnsi="Book Antiqua"/>
          <w:bCs/>
          <w:lang w:val="es-ES"/>
        </w:rPr>
        <w:t>Artículo 2. — Deberes del Departamento de Recursos Naturales y Ambientales</w:t>
      </w:r>
    </w:p>
    <w:p w14:paraId="3E28509B" w14:textId="77777777" w:rsidR="00983E24" w:rsidRPr="00983E24" w:rsidRDefault="00983E24" w:rsidP="00983E24">
      <w:pPr>
        <w:spacing w:line="480" w:lineRule="auto"/>
        <w:jc w:val="both"/>
        <w:rPr>
          <w:rFonts w:ascii="Book Antiqua" w:hAnsi="Book Antiqua"/>
          <w:bCs/>
          <w:lang w:val="es-ES"/>
        </w:rPr>
      </w:pPr>
      <w:r w:rsidRPr="00983E24">
        <w:rPr>
          <w:rFonts w:ascii="Book Antiqua" w:hAnsi="Book Antiqua"/>
          <w:bCs/>
          <w:lang w:val="es-ES"/>
        </w:rPr>
        <w:t>El Departamento de Recursos Naturales y Ambientales deberá:</w:t>
      </w:r>
    </w:p>
    <w:p w14:paraId="10027854" w14:textId="0274C5DE" w:rsidR="00983E24" w:rsidRPr="00983E24" w:rsidRDefault="00983E24" w:rsidP="00D10193">
      <w:pPr>
        <w:spacing w:line="480" w:lineRule="auto"/>
        <w:ind w:left="720"/>
        <w:jc w:val="both"/>
        <w:rPr>
          <w:rFonts w:ascii="Book Antiqua" w:hAnsi="Book Antiqua"/>
          <w:bCs/>
          <w:lang w:val="es-ES"/>
        </w:rPr>
      </w:pPr>
      <w:r w:rsidRPr="00983E24">
        <w:rPr>
          <w:rFonts w:ascii="Book Antiqua" w:hAnsi="Book Antiqua"/>
          <w:bCs/>
          <w:lang w:val="es-ES"/>
        </w:rPr>
        <w:t>(</w:t>
      </w:r>
      <w:r w:rsidR="00D10193">
        <w:rPr>
          <w:rFonts w:ascii="Book Antiqua" w:hAnsi="Book Antiqua"/>
          <w:bCs/>
          <w:lang w:val="es-ES"/>
        </w:rPr>
        <w:t>a</w:t>
      </w:r>
      <w:r w:rsidRPr="00983E24">
        <w:rPr>
          <w:rFonts w:ascii="Book Antiqua" w:hAnsi="Book Antiqua"/>
          <w:bCs/>
          <w:lang w:val="es-ES"/>
        </w:rPr>
        <w:t>) Expedir, a solicitud de parte, certificaciones que acrediten el estado vigente del Permiso de Operación SMDF de una empresa pecuaria, en un término no mayor de quince (15) días laborables desde la radicación de la solicitud.</w:t>
      </w:r>
    </w:p>
    <w:p w14:paraId="65947553" w14:textId="42C8F244" w:rsidR="00983E24" w:rsidRPr="007C286C" w:rsidRDefault="00983E24" w:rsidP="007C286C">
      <w:pPr>
        <w:spacing w:line="480" w:lineRule="auto"/>
        <w:ind w:left="720"/>
        <w:jc w:val="both"/>
        <w:rPr>
          <w:rFonts w:ascii="Book Antiqua" w:hAnsi="Book Antiqua"/>
          <w:bCs/>
          <w:lang w:val="es-ES"/>
        </w:rPr>
      </w:pPr>
      <w:r w:rsidRPr="00983E24">
        <w:rPr>
          <w:rFonts w:ascii="Book Antiqua" w:hAnsi="Book Antiqua"/>
          <w:bCs/>
          <w:lang w:val="es-ES"/>
        </w:rPr>
        <w:t>(</w:t>
      </w:r>
      <w:r w:rsidR="00D10193">
        <w:rPr>
          <w:rFonts w:ascii="Book Antiqua" w:hAnsi="Book Antiqua"/>
          <w:bCs/>
          <w:lang w:val="es-ES"/>
        </w:rPr>
        <w:t>b</w:t>
      </w:r>
      <w:r w:rsidRPr="00983E24">
        <w:rPr>
          <w:rFonts w:ascii="Book Antiqua" w:hAnsi="Book Antiqua"/>
          <w:bCs/>
          <w:lang w:val="es-ES"/>
        </w:rPr>
        <w:t xml:space="preserve">) Expedir certificaciones </w:t>
      </w:r>
      <w:r w:rsidR="007C286C">
        <w:rPr>
          <w:rFonts w:ascii="Book Antiqua" w:hAnsi="Book Antiqua"/>
          <w:bCs/>
          <w:lang w:val="es-ES"/>
        </w:rPr>
        <w:t xml:space="preserve">que acrediten la </w:t>
      </w:r>
      <w:r w:rsidRPr="00983E24">
        <w:rPr>
          <w:rFonts w:ascii="Book Antiqua" w:hAnsi="Book Antiqua"/>
          <w:bCs/>
          <w:lang w:val="es-ES"/>
        </w:rPr>
        <w:t xml:space="preserve">exención del Permiso de Operación SMDF a </w:t>
      </w:r>
      <w:r w:rsidR="007C286C" w:rsidRPr="007C286C">
        <w:rPr>
          <w:rFonts w:ascii="Book Antiqua" w:hAnsi="Book Antiqua"/>
          <w:bCs/>
          <w:lang w:val="es-ES"/>
        </w:rPr>
        <w:t>aquellas empresas pecuarias que, conforme a la reglamentación ambiental vigente, no están obligadas a obtener dicho permiso.</w:t>
      </w:r>
    </w:p>
    <w:p w14:paraId="6D9F186A" w14:textId="038A844B" w:rsidR="00983E24" w:rsidRPr="00983E24" w:rsidRDefault="00983E24" w:rsidP="00911280">
      <w:pPr>
        <w:spacing w:line="480" w:lineRule="auto"/>
        <w:ind w:firstLine="720"/>
        <w:jc w:val="both"/>
        <w:rPr>
          <w:rFonts w:ascii="Book Antiqua" w:hAnsi="Book Antiqua"/>
          <w:bCs/>
          <w:lang w:val="es-ES"/>
        </w:rPr>
      </w:pPr>
      <w:r w:rsidRPr="00983E24">
        <w:rPr>
          <w:rFonts w:ascii="Book Antiqua" w:hAnsi="Book Antiqua"/>
          <w:bCs/>
          <w:lang w:val="es-ES"/>
        </w:rPr>
        <w:t xml:space="preserve">Artículo </w:t>
      </w:r>
      <w:r w:rsidR="00120B60">
        <w:rPr>
          <w:rFonts w:ascii="Book Antiqua" w:hAnsi="Book Antiqua"/>
          <w:bCs/>
          <w:lang w:val="es-ES"/>
        </w:rPr>
        <w:t>3</w:t>
      </w:r>
      <w:r w:rsidRPr="00983E24">
        <w:rPr>
          <w:rFonts w:ascii="Book Antiqua" w:hAnsi="Book Antiqua"/>
          <w:bCs/>
          <w:lang w:val="es-ES"/>
        </w:rPr>
        <w:t xml:space="preserve">. — El Departamento de Agricultura </w:t>
      </w:r>
      <w:r w:rsidR="00D10193">
        <w:rPr>
          <w:rFonts w:ascii="Book Antiqua" w:hAnsi="Book Antiqua"/>
          <w:bCs/>
          <w:lang w:val="es-ES"/>
        </w:rPr>
        <w:t>deberá</w:t>
      </w:r>
      <w:r w:rsidR="00B81950">
        <w:rPr>
          <w:rFonts w:ascii="Book Antiqua" w:hAnsi="Book Antiqua"/>
          <w:bCs/>
          <w:lang w:val="es-ES"/>
        </w:rPr>
        <w:t xml:space="preserve"> </w:t>
      </w:r>
      <w:r w:rsidR="00001FF0">
        <w:rPr>
          <w:rFonts w:ascii="Book Antiqua" w:hAnsi="Book Antiqua"/>
          <w:bCs/>
          <w:lang w:val="es-ES"/>
        </w:rPr>
        <w:t xml:space="preserve">requerir </w:t>
      </w:r>
      <w:proofErr w:type="gramStart"/>
      <w:r w:rsidR="00001FF0">
        <w:rPr>
          <w:rFonts w:ascii="Book Antiqua" w:hAnsi="Book Antiqua"/>
          <w:bCs/>
          <w:lang w:val="es-ES"/>
        </w:rPr>
        <w:t>copia  d</w:t>
      </w:r>
      <w:r w:rsidRPr="00983E24">
        <w:rPr>
          <w:rFonts w:ascii="Book Antiqua" w:hAnsi="Book Antiqua"/>
          <w:bCs/>
          <w:lang w:val="es-ES"/>
        </w:rPr>
        <w:t>el</w:t>
      </w:r>
      <w:proofErr w:type="gramEnd"/>
      <w:r w:rsidRPr="00983E24">
        <w:rPr>
          <w:rFonts w:ascii="Book Antiqua" w:hAnsi="Book Antiqua"/>
          <w:bCs/>
          <w:lang w:val="es-ES"/>
        </w:rPr>
        <w:t xml:space="preserve"> Permiso de Operación SMDF </w:t>
      </w:r>
      <w:r w:rsidR="00911280">
        <w:rPr>
          <w:rFonts w:ascii="Book Antiqua" w:hAnsi="Book Antiqua"/>
          <w:bCs/>
          <w:lang w:val="es-ES"/>
        </w:rPr>
        <w:t xml:space="preserve">vigente, </w:t>
      </w:r>
      <w:r w:rsidRPr="00983E24">
        <w:rPr>
          <w:rFonts w:ascii="Book Antiqua" w:hAnsi="Book Antiqua"/>
          <w:bCs/>
          <w:lang w:val="es-ES"/>
        </w:rPr>
        <w:t xml:space="preserve">o la certificación </w:t>
      </w:r>
      <w:r w:rsidR="00001FF0">
        <w:rPr>
          <w:rFonts w:ascii="Book Antiqua" w:hAnsi="Book Antiqua"/>
          <w:bCs/>
          <w:lang w:val="es-ES"/>
        </w:rPr>
        <w:t>que acredite la exención</w:t>
      </w:r>
      <w:r w:rsidRPr="00983E24">
        <w:rPr>
          <w:rFonts w:ascii="Book Antiqua" w:hAnsi="Book Antiqua"/>
          <w:bCs/>
          <w:lang w:val="es-ES"/>
        </w:rPr>
        <w:t xml:space="preserve"> correspondiente </w:t>
      </w:r>
      <w:r w:rsidR="00001FF0">
        <w:rPr>
          <w:rFonts w:ascii="Book Antiqua" w:hAnsi="Book Antiqua"/>
          <w:bCs/>
          <w:lang w:val="es-ES"/>
        </w:rPr>
        <w:t xml:space="preserve">de </w:t>
      </w:r>
      <w:r w:rsidR="00001FF0">
        <w:rPr>
          <w:rFonts w:ascii="Book Antiqua" w:hAnsi="Book Antiqua"/>
          <w:bCs/>
          <w:lang w:val="es-ES"/>
        </w:rPr>
        <w:lastRenderedPageBreak/>
        <w:t xml:space="preserve">dicho permiso </w:t>
      </w:r>
      <w:r w:rsidRPr="00983E24">
        <w:rPr>
          <w:rFonts w:ascii="Book Antiqua" w:hAnsi="Book Antiqua"/>
          <w:bCs/>
          <w:lang w:val="es-ES"/>
        </w:rPr>
        <w:t>emitida por el DRNA</w:t>
      </w:r>
      <w:r w:rsidR="00B81950">
        <w:rPr>
          <w:rFonts w:ascii="Book Antiqua" w:hAnsi="Book Antiqua"/>
          <w:bCs/>
          <w:lang w:val="es-ES"/>
        </w:rPr>
        <w:t xml:space="preserve"> al amparo del reglamento aplicable</w:t>
      </w:r>
      <w:r w:rsidRPr="00983E24">
        <w:rPr>
          <w:rFonts w:ascii="Book Antiqua" w:hAnsi="Book Antiqua"/>
          <w:bCs/>
          <w:lang w:val="es-ES"/>
        </w:rPr>
        <w:t>, como parte del proceso de evaluación de toda solicitud o renovación de Certificación de Agricultor Bona Fide presentada por una empresa pecuaria.</w:t>
      </w:r>
    </w:p>
    <w:p w14:paraId="27BA548E" w14:textId="487D59FE" w:rsidR="00983E24" w:rsidRPr="00983E24" w:rsidRDefault="00983E24" w:rsidP="00D10193">
      <w:pPr>
        <w:spacing w:line="480" w:lineRule="auto"/>
        <w:ind w:firstLine="720"/>
        <w:jc w:val="both"/>
        <w:rPr>
          <w:rFonts w:ascii="Book Antiqua" w:hAnsi="Book Antiqua"/>
          <w:bCs/>
          <w:lang w:val="es-ES"/>
        </w:rPr>
      </w:pPr>
      <w:r w:rsidRPr="00983E24">
        <w:rPr>
          <w:rFonts w:ascii="Book Antiqua" w:hAnsi="Book Antiqua"/>
          <w:bCs/>
          <w:lang w:val="es-ES"/>
        </w:rPr>
        <w:t xml:space="preserve">Artículo </w:t>
      </w:r>
      <w:r w:rsidR="00120B60">
        <w:rPr>
          <w:rFonts w:ascii="Book Antiqua" w:hAnsi="Book Antiqua"/>
          <w:bCs/>
          <w:lang w:val="es-ES"/>
        </w:rPr>
        <w:t>4</w:t>
      </w:r>
      <w:r w:rsidRPr="00983E24">
        <w:rPr>
          <w:rFonts w:ascii="Book Antiqua" w:hAnsi="Book Antiqua"/>
          <w:bCs/>
          <w:lang w:val="es-ES"/>
        </w:rPr>
        <w:t xml:space="preserve">. — </w:t>
      </w:r>
      <w:r w:rsidR="00B360DD">
        <w:rPr>
          <w:rFonts w:ascii="Book Antiqua" w:hAnsi="Book Antiqua"/>
          <w:bCs/>
          <w:lang w:val="es-ES"/>
        </w:rPr>
        <w:t xml:space="preserve">A partir de la aprobación de esta Ley, el </w:t>
      </w:r>
      <w:r w:rsidRPr="00983E24">
        <w:rPr>
          <w:rFonts w:ascii="Book Antiqua" w:hAnsi="Book Antiqua"/>
          <w:bCs/>
          <w:lang w:val="es-ES"/>
        </w:rPr>
        <w:t xml:space="preserve">Permiso de Operación SMDF o la certificación </w:t>
      </w:r>
      <w:r w:rsidR="00001FF0">
        <w:rPr>
          <w:rFonts w:ascii="Book Antiqua" w:hAnsi="Book Antiqua"/>
          <w:bCs/>
          <w:lang w:val="es-ES"/>
        </w:rPr>
        <w:t>que acredite la exención</w:t>
      </w:r>
      <w:r w:rsidRPr="00983E24">
        <w:rPr>
          <w:rFonts w:ascii="Book Antiqua" w:hAnsi="Book Antiqua"/>
          <w:bCs/>
          <w:lang w:val="es-ES"/>
        </w:rPr>
        <w:t xml:space="preserve"> correspondiente</w:t>
      </w:r>
      <w:r w:rsidR="00D10193">
        <w:rPr>
          <w:rFonts w:ascii="Book Antiqua" w:hAnsi="Book Antiqua"/>
          <w:bCs/>
          <w:lang w:val="es-ES"/>
        </w:rPr>
        <w:t xml:space="preserve"> expedida por el DRNA</w:t>
      </w:r>
      <w:r w:rsidRPr="00983E24">
        <w:rPr>
          <w:rFonts w:ascii="Book Antiqua" w:hAnsi="Book Antiqua"/>
          <w:bCs/>
          <w:lang w:val="es-ES"/>
        </w:rPr>
        <w:t xml:space="preserve">, será exigido </w:t>
      </w:r>
      <w:r w:rsidR="00B360DD">
        <w:rPr>
          <w:rFonts w:ascii="Book Antiqua" w:hAnsi="Book Antiqua"/>
          <w:bCs/>
          <w:lang w:val="es-ES"/>
        </w:rPr>
        <w:t xml:space="preserve">como requisito </w:t>
      </w:r>
      <w:r w:rsidR="00D10193">
        <w:rPr>
          <w:rFonts w:ascii="Book Antiqua" w:hAnsi="Book Antiqua"/>
          <w:bCs/>
          <w:lang w:val="es-ES"/>
        </w:rPr>
        <w:t xml:space="preserve">para las nuevas solicitudes, y a las empresas pecuarias titulares de Certificación de Agricultor Bona Fide </w:t>
      </w:r>
      <w:r w:rsidR="00B360DD">
        <w:rPr>
          <w:rFonts w:ascii="Book Antiqua" w:hAnsi="Book Antiqua"/>
          <w:bCs/>
          <w:lang w:val="es-ES"/>
        </w:rPr>
        <w:t>vigente, se le requerirá para</w:t>
      </w:r>
      <w:r w:rsidRPr="00983E24">
        <w:rPr>
          <w:rFonts w:ascii="Book Antiqua" w:hAnsi="Book Antiqua"/>
          <w:bCs/>
          <w:lang w:val="es-ES"/>
        </w:rPr>
        <w:t xml:space="preserve"> la próxima renovación de la Certificación de Agricultor Bona Fide, conforme a las disposiciones del Artículo 1 de esta ley.</w:t>
      </w:r>
    </w:p>
    <w:p w14:paraId="55B7A88F" w14:textId="58AAF13F" w:rsidR="00983E24" w:rsidRPr="000B02E5" w:rsidRDefault="00983E24" w:rsidP="00983E24">
      <w:pPr>
        <w:spacing w:line="480" w:lineRule="auto"/>
        <w:ind w:firstLine="720"/>
        <w:jc w:val="both"/>
        <w:rPr>
          <w:rFonts w:ascii="Book Antiqua" w:eastAsia="SimSun" w:hAnsi="Book Antiqua"/>
          <w:lang w:val="es-PR"/>
        </w:rPr>
      </w:pPr>
      <w:r w:rsidRPr="00983E24">
        <w:rPr>
          <w:rFonts w:ascii="Book Antiqua" w:hAnsi="Book Antiqua"/>
          <w:bCs/>
          <w:lang w:val="es-ES"/>
        </w:rPr>
        <w:t xml:space="preserve">Artículo </w:t>
      </w:r>
      <w:r w:rsidR="00120B60">
        <w:rPr>
          <w:rFonts w:ascii="Book Antiqua" w:hAnsi="Book Antiqua"/>
          <w:bCs/>
          <w:lang w:val="es-ES"/>
        </w:rPr>
        <w:t>5</w:t>
      </w:r>
      <w:r w:rsidRPr="00983E24">
        <w:rPr>
          <w:rFonts w:ascii="Book Antiqua" w:hAnsi="Book Antiqua"/>
          <w:bCs/>
          <w:lang w:val="es-ES"/>
        </w:rPr>
        <w:t xml:space="preserve">.- Se ordena al </w:t>
      </w:r>
      <w:proofErr w:type="gramStart"/>
      <w:r>
        <w:rPr>
          <w:rFonts w:ascii="Book Antiqua" w:hAnsi="Book Antiqua"/>
          <w:bCs/>
          <w:lang w:val="es-ES"/>
        </w:rPr>
        <w:t>Secretario</w:t>
      </w:r>
      <w:proofErr w:type="gramEnd"/>
      <w:r>
        <w:rPr>
          <w:rFonts w:ascii="Book Antiqua" w:hAnsi="Book Antiqua"/>
          <w:bCs/>
          <w:lang w:val="es-ES"/>
        </w:rPr>
        <w:t xml:space="preserve">(a) del </w:t>
      </w:r>
      <w:r w:rsidRPr="00983E24">
        <w:rPr>
          <w:rFonts w:ascii="Book Antiqua" w:hAnsi="Book Antiqua"/>
          <w:bCs/>
          <w:lang w:val="es-ES"/>
        </w:rPr>
        <w:t xml:space="preserve">Departamento de Agricultura y al </w:t>
      </w:r>
      <w:proofErr w:type="gramStart"/>
      <w:r>
        <w:rPr>
          <w:rFonts w:ascii="Book Antiqua" w:hAnsi="Book Antiqua"/>
          <w:bCs/>
          <w:lang w:val="es-ES"/>
        </w:rPr>
        <w:t>Secretario</w:t>
      </w:r>
      <w:proofErr w:type="gramEnd"/>
      <w:r>
        <w:rPr>
          <w:rFonts w:ascii="Book Antiqua" w:hAnsi="Book Antiqua"/>
          <w:bCs/>
          <w:lang w:val="es-ES"/>
        </w:rPr>
        <w:t xml:space="preserve">(a) del </w:t>
      </w:r>
      <w:r w:rsidRPr="00983E24">
        <w:rPr>
          <w:rFonts w:ascii="Book Antiqua" w:hAnsi="Book Antiqua"/>
          <w:bCs/>
          <w:lang w:val="es-ES"/>
        </w:rPr>
        <w:t xml:space="preserve">Departamento de Recursos Naturales y Ambientales </w:t>
      </w:r>
      <w:r>
        <w:rPr>
          <w:rFonts w:ascii="Book Antiqua" w:hAnsi="Book Antiqua"/>
          <w:bCs/>
          <w:lang w:val="es-ES"/>
        </w:rPr>
        <w:t xml:space="preserve">a </w:t>
      </w:r>
      <w:r w:rsidRPr="00983E24">
        <w:rPr>
          <w:rFonts w:ascii="Book Antiqua" w:hAnsi="Book Antiqua"/>
          <w:bCs/>
          <w:lang w:val="es-ES"/>
        </w:rPr>
        <w:t xml:space="preserve">adoptar </w:t>
      </w:r>
      <w:r>
        <w:rPr>
          <w:rFonts w:ascii="Book Antiqua" w:hAnsi="Book Antiqua"/>
          <w:bCs/>
          <w:lang w:val="es-ES"/>
        </w:rPr>
        <w:t xml:space="preserve">o enmendar reglamentos, formularios u hojas de cotejo oficiales </w:t>
      </w:r>
      <w:r>
        <w:rPr>
          <w:rFonts w:ascii="Book Antiqua" w:hAnsi="Book Antiqua"/>
          <w:lang w:val="es-PR"/>
        </w:rPr>
        <w:t xml:space="preserve">que sean </w:t>
      </w:r>
      <w:r w:rsidRPr="00B24CEA">
        <w:rPr>
          <w:rFonts w:ascii="Book Antiqua" w:hAnsi="Book Antiqua"/>
          <w:lang w:val="es-PR"/>
        </w:rPr>
        <w:t xml:space="preserve">necesarios para cumplir </w:t>
      </w:r>
      <w:r>
        <w:rPr>
          <w:rFonts w:ascii="Book Antiqua" w:hAnsi="Book Antiqua"/>
          <w:lang w:val="es-PR"/>
        </w:rPr>
        <w:t xml:space="preserve">con el propósito y </w:t>
      </w:r>
      <w:r w:rsidRPr="00B24CEA">
        <w:rPr>
          <w:rFonts w:ascii="Book Antiqua" w:hAnsi="Book Antiqua"/>
          <w:lang w:val="es-PR"/>
        </w:rPr>
        <w:t>las disposiciones de esta Ley</w:t>
      </w:r>
      <w:r>
        <w:rPr>
          <w:rFonts w:ascii="Book Antiqua" w:hAnsi="Book Antiqua"/>
          <w:lang w:val="es-PR"/>
        </w:rPr>
        <w:t xml:space="preserve"> </w:t>
      </w:r>
      <w:r w:rsidRPr="00983E24">
        <w:rPr>
          <w:rFonts w:ascii="Book Antiqua" w:hAnsi="Book Antiqua"/>
          <w:bCs/>
          <w:lang w:val="es-ES"/>
        </w:rPr>
        <w:t>dentro de los noventa (90) días siguientes a su entrada en vigor.</w:t>
      </w:r>
    </w:p>
    <w:p w14:paraId="70027BB9" w14:textId="2901A935" w:rsidR="00A50EFD" w:rsidRPr="00AE47CB" w:rsidRDefault="00633E55" w:rsidP="00A50EFD">
      <w:pPr>
        <w:spacing w:line="480" w:lineRule="auto"/>
        <w:ind w:firstLine="720"/>
        <w:jc w:val="both"/>
        <w:rPr>
          <w:rFonts w:ascii="Book Antiqua" w:eastAsia="SimSun" w:hAnsi="Book Antiqua"/>
          <w:lang w:val="es-ES"/>
        </w:rPr>
      </w:pPr>
      <w:r>
        <w:rPr>
          <w:rFonts w:ascii="Book Antiqua" w:eastAsia="SimSun" w:hAnsi="Book Antiqua"/>
          <w:lang w:val="es-ES"/>
        </w:rPr>
        <w:t xml:space="preserve">Artículo </w:t>
      </w:r>
      <w:r w:rsidR="00120B60">
        <w:rPr>
          <w:rFonts w:ascii="Book Antiqua" w:eastAsia="SimSun" w:hAnsi="Book Antiqua"/>
          <w:lang w:val="es-ES"/>
        </w:rPr>
        <w:t>6</w:t>
      </w:r>
      <w:r w:rsidR="00A50EFD" w:rsidRPr="00AE47CB">
        <w:rPr>
          <w:rFonts w:ascii="Book Antiqua" w:eastAsia="SimSun" w:hAnsi="Book Antiqua"/>
          <w:lang w:val="es-ES"/>
        </w:rPr>
        <w:t>.</w:t>
      </w:r>
      <w:r w:rsidR="007C04A5" w:rsidRPr="00AE47CB">
        <w:rPr>
          <w:rFonts w:ascii="Book Antiqua" w:eastAsia="SimSun" w:hAnsi="Book Antiqua"/>
          <w:lang w:val="es-ES"/>
        </w:rPr>
        <w:t>-</w:t>
      </w:r>
      <w:r w:rsidR="00A50EFD" w:rsidRPr="00AE47CB">
        <w:rPr>
          <w:rFonts w:ascii="Book Antiqua" w:eastAsia="SimSun" w:hAnsi="Book Antiqua"/>
          <w:lang w:val="es-ES"/>
        </w:rPr>
        <w:t xml:space="preserve"> Separabilidad</w:t>
      </w:r>
      <w:r w:rsidR="00B24CEA">
        <w:rPr>
          <w:rFonts w:ascii="Book Antiqua" w:eastAsia="SimSun" w:hAnsi="Book Antiqua"/>
          <w:lang w:val="es-ES"/>
        </w:rPr>
        <w:t>.</w:t>
      </w:r>
    </w:p>
    <w:p w14:paraId="6611C15F" w14:textId="5675C55A" w:rsidR="00A50EFD" w:rsidRPr="00AE47CB" w:rsidRDefault="00A50EFD" w:rsidP="00A50EFD">
      <w:pPr>
        <w:spacing w:line="480" w:lineRule="auto"/>
        <w:ind w:firstLine="720"/>
        <w:jc w:val="both"/>
        <w:rPr>
          <w:rFonts w:ascii="Book Antiqua" w:eastAsia="SimSun" w:hAnsi="Book Antiqua"/>
          <w:lang w:val="es-ES"/>
        </w:rPr>
      </w:pPr>
      <w:r w:rsidRPr="00AE47CB">
        <w:rPr>
          <w:rFonts w:ascii="Book Antiqua" w:eastAsia="SimSun" w:hAnsi="Book Antiqua"/>
          <w:lang w:val="es-ES"/>
        </w:rPr>
        <w:t xml:space="preserve">Si cualquier artículo, parte, párrafo o sección de esta Ley fuese declarado nulo, inválido o declarado inconstitucional por un Tribunal con jurisdicción competente, la sentencia dictada a tal efecto sólo afectará aquella parte, artículo, párrafo o sección cuya nulidad o invalidez haya sido declarada. </w:t>
      </w:r>
    </w:p>
    <w:p w14:paraId="70CCCEE5" w14:textId="5E37A270" w:rsidR="0020620B" w:rsidRPr="00AE47CB" w:rsidRDefault="00905E14" w:rsidP="00905E14">
      <w:pPr>
        <w:spacing w:line="480" w:lineRule="auto"/>
        <w:ind w:firstLine="720"/>
        <w:jc w:val="both"/>
        <w:rPr>
          <w:rFonts w:ascii="Book Antiqua" w:hAnsi="Book Antiqua"/>
          <w:lang w:val="es-PR"/>
        </w:rPr>
      </w:pPr>
      <w:r>
        <w:rPr>
          <w:rFonts w:ascii="Book Antiqua" w:hAnsi="Book Antiqua"/>
          <w:lang w:val="es-PR"/>
        </w:rPr>
        <w:t xml:space="preserve">Artículo </w:t>
      </w:r>
      <w:r w:rsidR="00120B60">
        <w:rPr>
          <w:rFonts w:ascii="Book Antiqua" w:hAnsi="Book Antiqua"/>
          <w:lang w:val="es-PR"/>
        </w:rPr>
        <w:t>7</w:t>
      </w:r>
      <w:r w:rsidR="00946F62" w:rsidRPr="00AE47CB">
        <w:rPr>
          <w:rFonts w:ascii="Book Antiqua" w:hAnsi="Book Antiqua"/>
          <w:lang w:val="es-PR"/>
        </w:rPr>
        <w:t>.-</w:t>
      </w:r>
      <w:r w:rsidR="0020620B" w:rsidRPr="00AE47CB">
        <w:rPr>
          <w:rFonts w:ascii="Book Antiqua" w:hAnsi="Book Antiqua"/>
          <w:lang w:val="es-PR"/>
        </w:rPr>
        <w:t xml:space="preserve">Vigencia. </w:t>
      </w:r>
    </w:p>
    <w:p w14:paraId="7C2A2B36" w14:textId="4113EAB4" w:rsidR="0020620B" w:rsidRPr="00AE47CB" w:rsidRDefault="009A318F" w:rsidP="00316438">
      <w:pPr>
        <w:spacing w:line="480" w:lineRule="auto"/>
        <w:ind w:firstLine="720"/>
        <w:jc w:val="both"/>
        <w:rPr>
          <w:rFonts w:ascii="Book Antiqua" w:eastAsia="SimSun" w:hAnsi="Book Antiqua"/>
          <w:lang w:val="es-ES"/>
        </w:rPr>
      </w:pPr>
      <w:r w:rsidRPr="00AE47CB">
        <w:rPr>
          <w:rFonts w:ascii="Book Antiqua" w:hAnsi="Book Antiqua"/>
          <w:lang w:val="es-PR"/>
        </w:rPr>
        <w:t xml:space="preserve"> </w:t>
      </w:r>
      <w:r w:rsidR="00316438" w:rsidRPr="00AE47CB">
        <w:rPr>
          <w:rFonts w:ascii="Book Antiqua" w:eastAsia="SimSun" w:hAnsi="Book Antiqua"/>
          <w:lang w:val="es-ES"/>
        </w:rPr>
        <w:t>Esta Ley comenzará a regir inmediatamente después de su aprobación.</w:t>
      </w:r>
    </w:p>
    <w:sectPr w:rsidR="0020620B" w:rsidRPr="00AE47CB" w:rsidSect="007F27E5">
      <w:headerReference w:type="even" r:id="rId11"/>
      <w:headerReference w:type="default" r:id="rId12"/>
      <w:footerReference w:type="default" r:id="rId13"/>
      <w:headerReference w:type="first" r:id="rId14"/>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CE0FA" w14:textId="77777777" w:rsidR="008C7815" w:rsidRDefault="008C7815">
      <w:r>
        <w:separator/>
      </w:r>
    </w:p>
  </w:endnote>
  <w:endnote w:type="continuationSeparator" w:id="0">
    <w:p w14:paraId="422499CA" w14:textId="77777777" w:rsidR="008C7815" w:rsidRDefault="008C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CC388A" w:rsidRDefault="00CC38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2C2CE" w14:textId="77777777" w:rsidR="008C7815" w:rsidRDefault="008C7815">
      <w:r>
        <w:separator/>
      </w:r>
    </w:p>
  </w:footnote>
  <w:footnote w:type="continuationSeparator" w:id="0">
    <w:p w14:paraId="2AD3417F" w14:textId="77777777" w:rsidR="008C7815" w:rsidRDefault="008C7815">
      <w:r>
        <w:continuationSeparator/>
      </w:r>
    </w:p>
  </w:footnote>
  <w:footnote w:id="1">
    <w:p w14:paraId="287B9A05" w14:textId="44980F5E" w:rsidR="00E5446F" w:rsidRPr="00E5446F" w:rsidRDefault="00E5446F" w:rsidP="00C946F4">
      <w:pPr>
        <w:pStyle w:val="Textonotapie"/>
        <w:jc w:val="both"/>
        <w:rPr>
          <w:lang w:val="es-ES"/>
        </w:rPr>
      </w:pPr>
      <w:r>
        <w:rPr>
          <w:rStyle w:val="Refdenotaalpie"/>
        </w:rPr>
        <w:footnoteRef/>
      </w:r>
      <w:r w:rsidRPr="00C946F4">
        <w:rPr>
          <w:sz w:val="18"/>
          <w:szCs w:val="18"/>
          <w:lang w:val="es-ES"/>
        </w:rPr>
        <w:t xml:space="preserve"> </w:t>
      </w:r>
      <w:r w:rsidRPr="00C946F4">
        <w:rPr>
          <w:rFonts w:ascii="Book Antiqua" w:hAnsi="Book Antiqua"/>
          <w:sz w:val="18"/>
          <w:szCs w:val="18"/>
          <w:lang w:val="es-ES"/>
        </w:rPr>
        <w:t>L</w:t>
      </w:r>
      <w:r w:rsidRPr="00C946F4">
        <w:rPr>
          <w:rFonts w:ascii="Book Antiqua" w:eastAsia="Georgia" w:hAnsi="Book Antiqua" w:cs="Georgia"/>
          <w:sz w:val="18"/>
          <w:szCs w:val="18"/>
          <w:lang w:val="es-ES"/>
        </w:rPr>
        <w:t>a entonces Junta de Calidad Ambiental (JCA), cuyas funciones fueron transferidas al DRNA mediante la Ley Núm. 171 de 2 de agosto de 2018, adoptó el Reglamento Núm. 7656 del 29 de diciembre de 2008.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04038893"/>
      <w:docPartObj>
        <w:docPartGallery w:val="Page Numbers (Top of Page)"/>
        <w:docPartUnique/>
      </w:docPartObj>
    </w:sdtPr>
    <w:sdtEndPr>
      <w:rPr>
        <w:rStyle w:val="Nmerodepgina"/>
      </w:rPr>
    </w:sdtEndPr>
    <w:sdtContent>
      <w:p w14:paraId="3C2A1192" w14:textId="1963EFC2" w:rsidR="0084191C" w:rsidRDefault="0084191C" w:rsidP="0084191C">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12F3C52" w14:textId="77777777" w:rsidR="0084191C" w:rsidRDefault="0084191C" w:rsidP="0084191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951237037"/>
      <w:docPartObj>
        <w:docPartGallery w:val="Page Numbers (Top of Page)"/>
        <w:docPartUnique/>
      </w:docPartObj>
    </w:sdtPr>
    <w:sdtEndPr>
      <w:rPr>
        <w:rStyle w:val="Nmerodepgina"/>
      </w:rPr>
    </w:sdtEndPr>
    <w:sdtContent>
      <w:p w14:paraId="30EF3F51" w14:textId="18259BAE" w:rsidR="0084191C" w:rsidRDefault="0084191C" w:rsidP="0084191C">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22FEEF2F" w14:textId="06D4E8AF" w:rsidR="00F042CB" w:rsidRDefault="00F042CB" w:rsidP="0084191C">
    <w:pPr>
      <w:pStyle w:val="Encabezado"/>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CC388A" w:rsidRDefault="00CC388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Encabezado"/>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CC388A" w:rsidRDefault="00CC388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CC388A" w:rsidRDefault="00CC38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66CF1"/>
    <w:multiLevelType w:val="hybridMultilevel"/>
    <w:tmpl w:val="08C60EDE"/>
    <w:lvl w:ilvl="0" w:tplc="A8AC5F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7D27032"/>
    <w:multiLevelType w:val="hybridMultilevel"/>
    <w:tmpl w:val="5F92DE46"/>
    <w:lvl w:ilvl="0" w:tplc="34BEE0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ED6577"/>
    <w:multiLevelType w:val="hybridMultilevel"/>
    <w:tmpl w:val="3ABA6200"/>
    <w:lvl w:ilvl="0" w:tplc="7DC809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E911FB"/>
    <w:multiLevelType w:val="hybridMultilevel"/>
    <w:tmpl w:val="A75863C6"/>
    <w:lvl w:ilvl="0" w:tplc="5B1A64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1871542">
    <w:abstractNumId w:val="1"/>
  </w:num>
  <w:num w:numId="2" w16cid:durableId="1700279446">
    <w:abstractNumId w:val="3"/>
  </w:num>
  <w:num w:numId="3" w16cid:durableId="1852839992">
    <w:abstractNumId w:val="2"/>
  </w:num>
  <w:num w:numId="4" w16cid:durableId="373580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FF0"/>
    <w:rsid w:val="00003348"/>
    <w:rsid w:val="0001034C"/>
    <w:rsid w:val="000170EC"/>
    <w:rsid w:val="00020BBB"/>
    <w:rsid w:val="00023FC2"/>
    <w:rsid w:val="00035A1E"/>
    <w:rsid w:val="0003679B"/>
    <w:rsid w:val="000371C5"/>
    <w:rsid w:val="00053FB6"/>
    <w:rsid w:val="00054DB0"/>
    <w:rsid w:val="00056024"/>
    <w:rsid w:val="00056354"/>
    <w:rsid w:val="00061E00"/>
    <w:rsid w:val="00061F10"/>
    <w:rsid w:val="000632CE"/>
    <w:rsid w:val="00065ABC"/>
    <w:rsid w:val="00071810"/>
    <w:rsid w:val="00076C60"/>
    <w:rsid w:val="000770CB"/>
    <w:rsid w:val="00077748"/>
    <w:rsid w:val="00086FD2"/>
    <w:rsid w:val="00095AE1"/>
    <w:rsid w:val="000A1A00"/>
    <w:rsid w:val="000A33E7"/>
    <w:rsid w:val="000A3876"/>
    <w:rsid w:val="000A557C"/>
    <w:rsid w:val="000A5CF7"/>
    <w:rsid w:val="000A6B6C"/>
    <w:rsid w:val="000B02E5"/>
    <w:rsid w:val="000B0DBB"/>
    <w:rsid w:val="000B37A5"/>
    <w:rsid w:val="000C1E41"/>
    <w:rsid w:val="000C38AE"/>
    <w:rsid w:val="000C5431"/>
    <w:rsid w:val="000D083F"/>
    <w:rsid w:val="000D24DB"/>
    <w:rsid w:val="000D59CA"/>
    <w:rsid w:val="000E3BBC"/>
    <w:rsid w:val="000E4E1D"/>
    <w:rsid w:val="000E5CE1"/>
    <w:rsid w:val="000E6204"/>
    <w:rsid w:val="000E73E2"/>
    <w:rsid w:val="000E7988"/>
    <w:rsid w:val="000F1F73"/>
    <w:rsid w:val="000F38DD"/>
    <w:rsid w:val="000F4780"/>
    <w:rsid w:val="001001C0"/>
    <w:rsid w:val="00102121"/>
    <w:rsid w:val="00103D25"/>
    <w:rsid w:val="00105304"/>
    <w:rsid w:val="00111E71"/>
    <w:rsid w:val="00113BD4"/>
    <w:rsid w:val="00117EFE"/>
    <w:rsid w:val="00120113"/>
    <w:rsid w:val="00120B60"/>
    <w:rsid w:val="0012430E"/>
    <w:rsid w:val="00124A2B"/>
    <w:rsid w:val="00126375"/>
    <w:rsid w:val="00127C6A"/>
    <w:rsid w:val="001363FE"/>
    <w:rsid w:val="00140A95"/>
    <w:rsid w:val="001444BD"/>
    <w:rsid w:val="00144FDD"/>
    <w:rsid w:val="00145A7C"/>
    <w:rsid w:val="00147386"/>
    <w:rsid w:val="00152B32"/>
    <w:rsid w:val="00157AB2"/>
    <w:rsid w:val="00167E78"/>
    <w:rsid w:val="0017132B"/>
    <w:rsid w:val="00174B9B"/>
    <w:rsid w:val="0018005B"/>
    <w:rsid w:val="00183E34"/>
    <w:rsid w:val="00187E26"/>
    <w:rsid w:val="00192446"/>
    <w:rsid w:val="001A1295"/>
    <w:rsid w:val="001A4074"/>
    <w:rsid w:val="001A4C83"/>
    <w:rsid w:val="001A6037"/>
    <w:rsid w:val="001A698E"/>
    <w:rsid w:val="001A731A"/>
    <w:rsid w:val="001B469B"/>
    <w:rsid w:val="001B6625"/>
    <w:rsid w:val="001B6D9E"/>
    <w:rsid w:val="001B7615"/>
    <w:rsid w:val="001C4373"/>
    <w:rsid w:val="001C5A7B"/>
    <w:rsid w:val="001C6347"/>
    <w:rsid w:val="001C7745"/>
    <w:rsid w:val="001D4D33"/>
    <w:rsid w:val="001D725C"/>
    <w:rsid w:val="001E1B03"/>
    <w:rsid w:val="001E348E"/>
    <w:rsid w:val="001E665E"/>
    <w:rsid w:val="001E6A6D"/>
    <w:rsid w:val="001F254F"/>
    <w:rsid w:val="001F2A38"/>
    <w:rsid w:val="001F4CA3"/>
    <w:rsid w:val="001F612A"/>
    <w:rsid w:val="001F6D3E"/>
    <w:rsid w:val="001F6E41"/>
    <w:rsid w:val="00203AB8"/>
    <w:rsid w:val="0020620B"/>
    <w:rsid w:val="0021129D"/>
    <w:rsid w:val="00211396"/>
    <w:rsid w:val="00211744"/>
    <w:rsid w:val="0022682C"/>
    <w:rsid w:val="00226AE6"/>
    <w:rsid w:val="0022708D"/>
    <w:rsid w:val="002313AD"/>
    <w:rsid w:val="002351C2"/>
    <w:rsid w:val="00241AD3"/>
    <w:rsid w:val="0024380A"/>
    <w:rsid w:val="00245B34"/>
    <w:rsid w:val="00254820"/>
    <w:rsid w:val="00256DB3"/>
    <w:rsid w:val="00262F67"/>
    <w:rsid w:val="00263355"/>
    <w:rsid w:val="00270752"/>
    <w:rsid w:val="002718EB"/>
    <w:rsid w:val="00273792"/>
    <w:rsid w:val="00277C09"/>
    <w:rsid w:val="00277EDC"/>
    <w:rsid w:val="0028006E"/>
    <w:rsid w:val="00281F35"/>
    <w:rsid w:val="002844EE"/>
    <w:rsid w:val="0029120A"/>
    <w:rsid w:val="00293D35"/>
    <w:rsid w:val="002B23F3"/>
    <w:rsid w:val="002B42D8"/>
    <w:rsid w:val="002B5609"/>
    <w:rsid w:val="002C25C2"/>
    <w:rsid w:val="002C67D9"/>
    <w:rsid w:val="002D4988"/>
    <w:rsid w:val="002D4AC8"/>
    <w:rsid w:val="002E176E"/>
    <w:rsid w:val="002E5A43"/>
    <w:rsid w:val="002F0E05"/>
    <w:rsid w:val="00311C6C"/>
    <w:rsid w:val="00316438"/>
    <w:rsid w:val="00320D78"/>
    <w:rsid w:val="00321126"/>
    <w:rsid w:val="0032336E"/>
    <w:rsid w:val="0032799A"/>
    <w:rsid w:val="0033143E"/>
    <w:rsid w:val="003446B6"/>
    <w:rsid w:val="00344ECD"/>
    <w:rsid w:val="0035361D"/>
    <w:rsid w:val="0037593C"/>
    <w:rsid w:val="00380FE5"/>
    <w:rsid w:val="00387045"/>
    <w:rsid w:val="0039038A"/>
    <w:rsid w:val="0039202B"/>
    <w:rsid w:val="003924DD"/>
    <w:rsid w:val="003943DC"/>
    <w:rsid w:val="00394FCB"/>
    <w:rsid w:val="00395A9A"/>
    <w:rsid w:val="003963F4"/>
    <w:rsid w:val="003A45C5"/>
    <w:rsid w:val="003B0EAE"/>
    <w:rsid w:val="003B173B"/>
    <w:rsid w:val="003B297B"/>
    <w:rsid w:val="003B4ED6"/>
    <w:rsid w:val="003B5254"/>
    <w:rsid w:val="003B75A6"/>
    <w:rsid w:val="003B7F6A"/>
    <w:rsid w:val="003C0ABF"/>
    <w:rsid w:val="003C465C"/>
    <w:rsid w:val="003C4FAF"/>
    <w:rsid w:val="003C511D"/>
    <w:rsid w:val="003C596C"/>
    <w:rsid w:val="003C7A6E"/>
    <w:rsid w:val="003E3C9F"/>
    <w:rsid w:val="003F081B"/>
    <w:rsid w:val="003F6D9E"/>
    <w:rsid w:val="003F708A"/>
    <w:rsid w:val="0040086E"/>
    <w:rsid w:val="00401266"/>
    <w:rsid w:val="00403918"/>
    <w:rsid w:val="00405E93"/>
    <w:rsid w:val="004061CA"/>
    <w:rsid w:val="00413E03"/>
    <w:rsid w:val="00415689"/>
    <w:rsid w:val="00416378"/>
    <w:rsid w:val="004179C7"/>
    <w:rsid w:val="00420105"/>
    <w:rsid w:val="004357B0"/>
    <w:rsid w:val="00441B58"/>
    <w:rsid w:val="004440CB"/>
    <w:rsid w:val="0044414A"/>
    <w:rsid w:val="00457CA3"/>
    <w:rsid w:val="00460377"/>
    <w:rsid w:val="00463FB2"/>
    <w:rsid w:val="0046433D"/>
    <w:rsid w:val="004676D6"/>
    <w:rsid w:val="004713D2"/>
    <w:rsid w:val="004719C1"/>
    <w:rsid w:val="00481E40"/>
    <w:rsid w:val="00486B23"/>
    <w:rsid w:val="004A172D"/>
    <w:rsid w:val="004B2D5E"/>
    <w:rsid w:val="004C38D7"/>
    <w:rsid w:val="004C48B4"/>
    <w:rsid w:val="004D365A"/>
    <w:rsid w:val="004E7E71"/>
    <w:rsid w:val="004F1326"/>
    <w:rsid w:val="00503904"/>
    <w:rsid w:val="00505142"/>
    <w:rsid w:val="00510D9F"/>
    <w:rsid w:val="005119BD"/>
    <w:rsid w:val="00512A97"/>
    <w:rsid w:val="005141B8"/>
    <w:rsid w:val="00514DB8"/>
    <w:rsid w:val="0051534F"/>
    <w:rsid w:val="00521639"/>
    <w:rsid w:val="005239BE"/>
    <w:rsid w:val="00530582"/>
    <w:rsid w:val="00530CC6"/>
    <w:rsid w:val="00532BB7"/>
    <w:rsid w:val="005332E4"/>
    <w:rsid w:val="0053550C"/>
    <w:rsid w:val="005538F9"/>
    <w:rsid w:val="00555018"/>
    <w:rsid w:val="005552C1"/>
    <w:rsid w:val="00563672"/>
    <w:rsid w:val="005723DC"/>
    <w:rsid w:val="005774B8"/>
    <w:rsid w:val="005852DA"/>
    <w:rsid w:val="005935A4"/>
    <w:rsid w:val="00594435"/>
    <w:rsid w:val="00597861"/>
    <w:rsid w:val="005B7BAD"/>
    <w:rsid w:val="005B7F48"/>
    <w:rsid w:val="005C0345"/>
    <w:rsid w:val="005C1B3D"/>
    <w:rsid w:val="005D10F7"/>
    <w:rsid w:val="005D41B7"/>
    <w:rsid w:val="005D74A7"/>
    <w:rsid w:val="005E5307"/>
    <w:rsid w:val="005F05F3"/>
    <w:rsid w:val="005F5F0C"/>
    <w:rsid w:val="005F6B2C"/>
    <w:rsid w:val="0060228B"/>
    <w:rsid w:val="00611E1D"/>
    <w:rsid w:val="0061289D"/>
    <w:rsid w:val="00616BD6"/>
    <w:rsid w:val="00617469"/>
    <w:rsid w:val="006174CC"/>
    <w:rsid w:val="00617522"/>
    <w:rsid w:val="00617617"/>
    <w:rsid w:val="00620B08"/>
    <w:rsid w:val="006210DC"/>
    <w:rsid w:val="00621C41"/>
    <w:rsid w:val="00623039"/>
    <w:rsid w:val="00623454"/>
    <w:rsid w:val="006256F2"/>
    <w:rsid w:val="0062655E"/>
    <w:rsid w:val="0062771D"/>
    <w:rsid w:val="00633E55"/>
    <w:rsid w:val="00634E0D"/>
    <w:rsid w:val="0064349D"/>
    <w:rsid w:val="0064399F"/>
    <w:rsid w:val="0064491F"/>
    <w:rsid w:val="0064614E"/>
    <w:rsid w:val="00653EED"/>
    <w:rsid w:val="006606C5"/>
    <w:rsid w:val="006721E8"/>
    <w:rsid w:val="00675841"/>
    <w:rsid w:val="00675C45"/>
    <w:rsid w:val="00676E4D"/>
    <w:rsid w:val="00677E1A"/>
    <w:rsid w:val="006830CB"/>
    <w:rsid w:val="006851BE"/>
    <w:rsid w:val="00685549"/>
    <w:rsid w:val="0068660C"/>
    <w:rsid w:val="00697A3D"/>
    <w:rsid w:val="006A41BE"/>
    <w:rsid w:val="006A5B78"/>
    <w:rsid w:val="006A6D0C"/>
    <w:rsid w:val="006B0911"/>
    <w:rsid w:val="006B3169"/>
    <w:rsid w:val="006B4C35"/>
    <w:rsid w:val="006B6D9A"/>
    <w:rsid w:val="006B7365"/>
    <w:rsid w:val="006B7EE6"/>
    <w:rsid w:val="006C15F1"/>
    <w:rsid w:val="006C1655"/>
    <w:rsid w:val="006C2D81"/>
    <w:rsid w:val="006C6DBB"/>
    <w:rsid w:val="006C7901"/>
    <w:rsid w:val="006C7DF8"/>
    <w:rsid w:val="006D0216"/>
    <w:rsid w:val="006E208F"/>
    <w:rsid w:val="006E640B"/>
    <w:rsid w:val="006F551E"/>
    <w:rsid w:val="006F61DC"/>
    <w:rsid w:val="007042F8"/>
    <w:rsid w:val="007104A8"/>
    <w:rsid w:val="0071125A"/>
    <w:rsid w:val="0071264F"/>
    <w:rsid w:val="00720261"/>
    <w:rsid w:val="00724C49"/>
    <w:rsid w:val="00727021"/>
    <w:rsid w:val="0073031C"/>
    <w:rsid w:val="0073404F"/>
    <w:rsid w:val="00743E31"/>
    <w:rsid w:val="007502E3"/>
    <w:rsid w:val="00750FC8"/>
    <w:rsid w:val="007533D0"/>
    <w:rsid w:val="00755069"/>
    <w:rsid w:val="00760D06"/>
    <w:rsid w:val="0076444C"/>
    <w:rsid w:val="00765459"/>
    <w:rsid w:val="007908A0"/>
    <w:rsid w:val="00796ADF"/>
    <w:rsid w:val="007B0660"/>
    <w:rsid w:val="007B45C8"/>
    <w:rsid w:val="007B4EA0"/>
    <w:rsid w:val="007C04A5"/>
    <w:rsid w:val="007C286C"/>
    <w:rsid w:val="007C3A28"/>
    <w:rsid w:val="007C7B0A"/>
    <w:rsid w:val="007D16C1"/>
    <w:rsid w:val="007E3868"/>
    <w:rsid w:val="007E6846"/>
    <w:rsid w:val="007F3F58"/>
    <w:rsid w:val="007F5779"/>
    <w:rsid w:val="007F6010"/>
    <w:rsid w:val="008040CE"/>
    <w:rsid w:val="008147F4"/>
    <w:rsid w:val="00820C41"/>
    <w:rsid w:val="00822A10"/>
    <w:rsid w:val="0084191C"/>
    <w:rsid w:val="0084225E"/>
    <w:rsid w:val="00850256"/>
    <w:rsid w:val="00854629"/>
    <w:rsid w:val="00855C73"/>
    <w:rsid w:val="00856EDA"/>
    <w:rsid w:val="008613E9"/>
    <w:rsid w:val="00861CC6"/>
    <w:rsid w:val="008641CD"/>
    <w:rsid w:val="008656F8"/>
    <w:rsid w:val="00884E40"/>
    <w:rsid w:val="00890B53"/>
    <w:rsid w:val="00895F08"/>
    <w:rsid w:val="00896FA1"/>
    <w:rsid w:val="008A0A84"/>
    <w:rsid w:val="008A0AE3"/>
    <w:rsid w:val="008A0CBC"/>
    <w:rsid w:val="008A0FC1"/>
    <w:rsid w:val="008A4BCC"/>
    <w:rsid w:val="008A4FFC"/>
    <w:rsid w:val="008B3B6B"/>
    <w:rsid w:val="008C2355"/>
    <w:rsid w:val="008C7815"/>
    <w:rsid w:val="008E6A4D"/>
    <w:rsid w:val="008F1BF3"/>
    <w:rsid w:val="008F328C"/>
    <w:rsid w:val="008F3D49"/>
    <w:rsid w:val="008F5E92"/>
    <w:rsid w:val="0090059A"/>
    <w:rsid w:val="009043E4"/>
    <w:rsid w:val="00905E14"/>
    <w:rsid w:val="00911280"/>
    <w:rsid w:val="00914200"/>
    <w:rsid w:val="00914D82"/>
    <w:rsid w:val="00926FA2"/>
    <w:rsid w:val="009274E8"/>
    <w:rsid w:val="009313E4"/>
    <w:rsid w:val="009321DF"/>
    <w:rsid w:val="0093686F"/>
    <w:rsid w:val="00941F47"/>
    <w:rsid w:val="00942FD4"/>
    <w:rsid w:val="00943722"/>
    <w:rsid w:val="00945C63"/>
    <w:rsid w:val="00946F62"/>
    <w:rsid w:val="00947C0D"/>
    <w:rsid w:val="00950733"/>
    <w:rsid w:val="00951997"/>
    <w:rsid w:val="00955398"/>
    <w:rsid w:val="00983E24"/>
    <w:rsid w:val="009860A6"/>
    <w:rsid w:val="00987663"/>
    <w:rsid w:val="00990352"/>
    <w:rsid w:val="00996040"/>
    <w:rsid w:val="009A318F"/>
    <w:rsid w:val="009A3678"/>
    <w:rsid w:val="009B06D6"/>
    <w:rsid w:val="009B79B1"/>
    <w:rsid w:val="009C51E2"/>
    <w:rsid w:val="009C6F24"/>
    <w:rsid w:val="009D6160"/>
    <w:rsid w:val="009E0EB2"/>
    <w:rsid w:val="009E0F9A"/>
    <w:rsid w:val="009E3B6F"/>
    <w:rsid w:val="009E4238"/>
    <w:rsid w:val="009F237D"/>
    <w:rsid w:val="00A03405"/>
    <w:rsid w:val="00A037ED"/>
    <w:rsid w:val="00A05B95"/>
    <w:rsid w:val="00A06E82"/>
    <w:rsid w:val="00A108FD"/>
    <w:rsid w:val="00A1528A"/>
    <w:rsid w:val="00A30CA4"/>
    <w:rsid w:val="00A30DC3"/>
    <w:rsid w:val="00A33918"/>
    <w:rsid w:val="00A33D4B"/>
    <w:rsid w:val="00A35257"/>
    <w:rsid w:val="00A35CEF"/>
    <w:rsid w:val="00A41611"/>
    <w:rsid w:val="00A47DDF"/>
    <w:rsid w:val="00A507DB"/>
    <w:rsid w:val="00A50EFD"/>
    <w:rsid w:val="00A514A2"/>
    <w:rsid w:val="00A5177F"/>
    <w:rsid w:val="00A5552B"/>
    <w:rsid w:val="00A56F54"/>
    <w:rsid w:val="00A620DC"/>
    <w:rsid w:val="00A7291B"/>
    <w:rsid w:val="00A7629F"/>
    <w:rsid w:val="00A832AF"/>
    <w:rsid w:val="00A9153C"/>
    <w:rsid w:val="00A933E6"/>
    <w:rsid w:val="00AA1D97"/>
    <w:rsid w:val="00AB06AA"/>
    <w:rsid w:val="00AB17A0"/>
    <w:rsid w:val="00AB1A37"/>
    <w:rsid w:val="00AB2707"/>
    <w:rsid w:val="00AB42FC"/>
    <w:rsid w:val="00AB4F75"/>
    <w:rsid w:val="00AC02BF"/>
    <w:rsid w:val="00AC4395"/>
    <w:rsid w:val="00AC51CC"/>
    <w:rsid w:val="00AC6343"/>
    <w:rsid w:val="00AD0F26"/>
    <w:rsid w:val="00AD42DA"/>
    <w:rsid w:val="00AE27AA"/>
    <w:rsid w:val="00AE4545"/>
    <w:rsid w:val="00AE47CB"/>
    <w:rsid w:val="00AE7D25"/>
    <w:rsid w:val="00AF0CEE"/>
    <w:rsid w:val="00AF4E1F"/>
    <w:rsid w:val="00B0200E"/>
    <w:rsid w:val="00B053AC"/>
    <w:rsid w:val="00B05F25"/>
    <w:rsid w:val="00B10D2B"/>
    <w:rsid w:val="00B11138"/>
    <w:rsid w:val="00B13C12"/>
    <w:rsid w:val="00B2203C"/>
    <w:rsid w:val="00B2420C"/>
    <w:rsid w:val="00B24CEA"/>
    <w:rsid w:val="00B308BF"/>
    <w:rsid w:val="00B346EA"/>
    <w:rsid w:val="00B360DD"/>
    <w:rsid w:val="00B37A60"/>
    <w:rsid w:val="00B453D2"/>
    <w:rsid w:val="00B47487"/>
    <w:rsid w:val="00B55EB7"/>
    <w:rsid w:val="00B56FB3"/>
    <w:rsid w:val="00B667AD"/>
    <w:rsid w:val="00B76A4C"/>
    <w:rsid w:val="00B81950"/>
    <w:rsid w:val="00B84C38"/>
    <w:rsid w:val="00B86C00"/>
    <w:rsid w:val="00B86E1B"/>
    <w:rsid w:val="00B90E28"/>
    <w:rsid w:val="00B93DA4"/>
    <w:rsid w:val="00B947F6"/>
    <w:rsid w:val="00B95E51"/>
    <w:rsid w:val="00B9709B"/>
    <w:rsid w:val="00BA06E1"/>
    <w:rsid w:val="00BA07D0"/>
    <w:rsid w:val="00BA60E1"/>
    <w:rsid w:val="00BB21C4"/>
    <w:rsid w:val="00BB2634"/>
    <w:rsid w:val="00BB6491"/>
    <w:rsid w:val="00BC2C43"/>
    <w:rsid w:val="00BC4433"/>
    <w:rsid w:val="00BC52C9"/>
    <w:rsid w:val="00BC6C8D"/>
    <w:rsid w:val="00BC6F6D"/>
    <w:rsid w:val="00BD02F8"/>
    <w:rsid w:val="00BD0A0C"/>
    <w:rsid w:val="00BD33A4"/>
    <w:rsid w:val="00BE1634"/>
    <w:rsid w:val="00BE2BDE"/>
    <w:rsid w:val="00BE30F6"/>
    <w:rsid w:val="00BE42CD"/>
    <w:rsid w:val="00BE7856"/>
    <w:rsid w:val="00BF16AA"/>
    <w:rsid w:val="00BF1F0B"/>
    <w:rsid w:val="00BF70D0"/>
    <w:rsid w:val="00C01960"/>
    <w:rsid w:val="00C047AD"/>
    <w:rsid w:val="00C04CE9"/>
    <w:rsid w:val="00C055A4"/>
    <w:rsid w:val="00C0568C"/>
    <w:rsid w:val="00C05BC1"/>
    <w:rsid w:val="00C10EFB"/>
    <w:rsid w:val="00C13DCC"/>
    <w:rsid w:val="00C1436E"/>
    <w:rsid w:val="00C1478C"/>
    <w:rsid w:val="00C14B5D"/>
    <w:rsid w:val="00C2002B"/>
    <w:rsid w:val="00C22F70"/>
    <w:rsid w:val="00C25A36"/>
    <w:rsid w:val="00C25CCB"/>
    <w:rsid w:val="00C30C38"/>
    <w:rsid w:val="00C354B8"/>
    <w:rsid w:val="00C374F4"/>
    <w:rsid w:val="00C44A2C"/>
    <w:rsid w:val="00C51BE7"/>
    <w:rsid w:val="00C52517"/>
    <w:rsid w:val="00C5289A"/>
    <w:rsid w:val="00C56DF3"/>
    <w:rsid w:val="00C57651"/>
    <w:rsid w:val="00C60921"/>
    <w:rsid w:val="00C62936"/>
    <w:rsid w:val="00C63BE6"/>
    <w:rsid w:val="00C653F2"/>
    <w:rsid w:val="00C679E6"/>
    <w:rsid w:val="00C711F6"/>
    <w:rsid w:val="00C85DCB"/>
    <w:rsid w:val="00C86D02"/>
    <w:rsid w:val="00C87EF7"/>
    <w:rsid w:val="00C908F9"/>
    <w:rsid w:val="00C946F4"/>
    <w:rsid w:val="00CA0917"/>
    <w:rsid w:val="00CA1099"/>
    <w:rsid w:val="00CA3AE2"/>
    <w:rsid w:val="00CA5B86"/>
    <w:rsid w:val="00CB4079"/>
    <w:rsid w:val="00CC388A"/>
    <w:rsid w:val="00CC3DD4"/>
    <w:rsid w:val="00CE32BC"/>
    <w:rsid w:val="00CF08F8"/>
    <w:rsid w:val="00CF2623"/>
    <w:rsid w:val="00CF45EB"/>
    <w:rsid w:val="00CF7212"/>
    <w:rsid w:val="00CF7887"/>
    <w:rsid w:val="00D00BFE"/>
    <w:rsid w:val="00D02616"/>
    <w:rsid w:val="00D06C62"/>
    <w:rsid w:val="00D0748D"/>
    <w:rsid w:val="00D10193"/>
    <w:rsid w:val="00D1019D"/>
    <w:rsid w:val="00D27BE0"/>
    <w:rsid w:val="00D34A34"/>
    <w:rsid w:val="00D373B1"/>
    <w:rsid w:val="00D417C2"/>
    <w:rsid w:val="00D41D74"/>
    <w:rsid w:val="00D43946"/>
    <w:rsid w:val="00D45E01"/>
    <w:rsid w:val="00D45FC1"/>
    <w:rsid w:val="00D50869"/>
    <w:rsid w:val="00D52411"/>
    <w:rsid w:val="00D54A7E"/>
    <w:rsid w:val="00D60307"/>
    <w:rsid w:val="00D60498"/>
    <w:rsid w:val="00D60936"/>
    <w:rsid w:val="00D64904"/>
    <w:rsid w:val="00D70175"/>
    <w:rsid w:val="00D709EB"/>
    <w:rsid w:val="00D72AD7"/>
    <w:rsid w:val="00D72C26"/>
    <w:rsid w:val="00D74120"/>
    <w:rsid w:val="00D74714"/>
    <w:rsid w:val="00D82F3F"/>
    <w:rsid w:val="00D86AB0"/>
    <w:rsid w:val="00D9176D"/>
    <w:rsid w:val="00D921C6"/>
    <w:rsid w:val="00D93723"/>
    <w:rsid w:val="00D94AC0"/>
    <w:rsid w:val="00D94C96"/>
    <w:rsid w:val="00D95075"/>
    <w:rsid w:val="00D958C2"/>
    <w:rsid w:val="00DA660F"/>
    <w:rsid w:val="00DB5580"/>
    <w:rsid w:val="00DC0A52"/>
    <w:rsid w:val="00DD5EB4"/>
    <w:rsid w:val="00DD63A7"/>
    <w:rsid w:val="00DE055E"/>
    <w:rsid w:val="00DE3564"/>
    <w:rsid w:val="00DF0B47"/>
    <w:rsid w:val="00DF1F62"/>
    <w:rsid w:val="00DF2691"/>
    <w:rsid w:val="00DF3826"/>
    <w:rsid w:val="00E02F3A"/>
    <w:rsid w:val="00E04854"/>
    <w:rsid w:val="00E04AB5"/>
    <w:rsid w:val="00E13B02"/>
    <w:rsid w:val="00E21A47"/>
    <w:rsid w:val="00E32DD6"/>
    <w:rsid w:val="00E4505B"/>
    <w:rsid w:val="00E50EEA"/>
    <w:rsid w:val="00E52F58"/>
    <w:rsid w:val="00E5446F"/>
    <w:rsid w:val="00E57A0D"/>
    <w:rsid w:val="00E6482B"/>
    <w:rsid w:val="00E65FEA"/>
    <w:rsid w:val="00E6726C"/>
    <w:rsid w:val="00E71058"/>
    <w:rsid w:val="00E71A20"/>
    <w:rsid w:val="00E730A6"/>
    <w:rsid w:val="00E7405F"/>
    <w:rsid w:val="00E770DC"/>
    <w:rsid w:val="00E825FD"/>
    <w:rsid w:val="00E85680"/>
    <w:rsid w:val="00E86A76"/>
    <w:rsid w:val="00E91A5F"/>
    <w:rsid w:val="00E920DD"/>
    <w:rsid w:val="00EB6E78"/>
    <w:rsid w:val="00EC0307"/>
    <w:rsid w:val="00EC26AA"/>
    <w:rsid w:val="00EC278D"/>
    <w:rsid w:val="00EC693C"/>
    <w:rsid w:val="00ED5497"/>
    <w:rsid w:val="00ED5D82"/>
    <w:rsid w:val="00ED7A53"/>
    <w:rsid w:val="00EE100A"/>
    <w:rsid w:val="00EE4273"/>
    <w:rsid w:val="00EE503D"/>
    <w:rsid w:val="00EE7D15"/>
    <w:rsid w:val="00EF1959"/>
    <w:rsid w:val="00F01483"/>
    <w:rsid w:val="00F01BF4"/>
    <w:rsid w:val="00F01F34"/>
    <w:rsid w:val="00F02004"/>
    <w:rsid w:val="00F042CB"/>
    <w:rsid w:val="00F06CF9"/>
    <w:rsid w:val="00F10884"/>
    <w:rsid w:val="00F242CD"/>
    <w:rsid w:val="00F33450"/>
    <w:rsid w:val="00F41A54"/>
    <w:rsid w:val="00F44EB6"/>
    <w:rsid w:val="00F52AF4"/>
    <w:rsid w:val="00F55E82"/>
    <w:rsid w:val="00F573A7"/>
    <w:rsid w:val="00F575D2"/>
    <w:rsid w:val="00F60A20"/>
    <w:rsid w:val="00F61327"/>
    <w:rsid w:val="00F6782A"/>
    <w:rsid w:val="00F67EAB"/>
    <w:rsid w:val="00F67EC6"/>
    <w:rsid w:val="00F75F6D"/>
    <w:rsid w:val="00F835E1"/>
    <w:rsid w:val="00F8429A"/>
    <w:rsid w:val="00F86FB9"/>
    <w:rsid w:val="00F911AC"/>
    <w:rsid w:val="00F92BFA"/>
    <w:rsid w:val="00FA087A"/>
    <w:rsid w:val="00FA3C6E"/>
    <w:rsid w:val="00FA7FEC"/>
    <w:rsid w:val="00FB4073"/>
    <w:rsid w:val="00FB4562"/>
    <w:rsid w:val="00FC0A95"/>
    <w:rsid w:val="00FC3D9C"/>
    <w:rsid w:val="00FC6451"/>
    <w:rsid w:val="00FC7AA6"/>
    <w:rsid w:val="00FC7CFA"/>
    <w:rsid w:val="00FE1507"/>
    <w:rsid w:val="00FE2693"/>
    <w:rsid w:val="00FE71E0"/>
    <w:rsid w:val="00FE7B26"/>
    <w:rsid w:val="00FE7BCA"/>
    <w:rsid w:val="00FF0153"/>
    <w:rsid w:val="00FF0380"/>
    <w:rsid w:val="00FF0EDD"/>
    <w:rsid w:val="00FF1CC7"/>
    <w:rsid w:val="00FF4DD7"/>
    <w:rsid w:val="00FF51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9E423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4238"/>
    <w:rPr>
      <w:rFonts w:ascii="Segoe UI" w:hAnsi="Segoe UI" w:cs="Segoe UI"/>
      <w:sz w:val="18"/>
      <w:szCs w:val="18"/>
    </w:rPr>
  </w:style>
  <w:style w:type="character" w:customStyle="1" w:styleId="EncabezadoCar">
    <w:name w:val="Encabezado Car"/>
    <w:basedOn w:val="Fuentedeprrafopredeter"/>
    <w:link w:val="Encabezado"/>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Prrafodelista">
    <w:name w:val="List Paragraph"/>
    <w:basedOn w:val="Normal"/>
    <w:uiPriority w:val="34"/>
    <w:qFormat/>
    <w:rsid w:val="008A0FC1"/>
    <w:pPr>
      <w:ind w:left="720"/>
      <w:contextualSpacing/>
    </w:pPr>
  </w:style>
  <w:style w:type="character" w:customStyle="1" w:styleId="apple-converted-space">
    <w:name w:val="apple-converted-space"/>
    <w:basedOn w:val="Fuentedeprrafopredeter"/>
    <w:rsid w:val="008B3B6B"/>
  </w:style>
  <w:style w:type="paragraph" w:styleId="Textonotapie">
    <w:name w:val="footnote text"/>
    <w:basedOn w:val="Normal"/>
    <w:link w:val="TextonotapieCar"/>
    <w:uiPriority w:val="99"/>
    <w:semiHidden/>
    <w:unhideWhenUsed/>
    <w:rsid w:val="00E5446F"/>
    <w:rPr>
      <w:sz w:val="20"/>
    </w:rPr>
  </w:style>
  <w:style w:type="character" w:customStyle="1" w:styleId="TextonotapieCar">
    <w:name w:val="Texto nota pie Car"/>
    <w:basedOn w:val="Fuentedeprrafopredeter"/>
    <w:link w:val="Textonotapie"/>
    <w:uiPriority w:val="99"/>
    <w:semiHidden/>
    <w:rsid w:val="00E5446F"/>
  </w:style>
  <w:style w:type="character" w:styleId="Refdenotaalpie">
    <w:name w:val="footnote reference"/>
    <w:basedOn w:val="Fuentedeprrafopredeter"/>
    <w:uiPriority w:val="99"/>
    <w:semiHidden/>
    <w:unhideWhenUsed/>
    <w:rsid w:val="00E544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942">
      <w:bodyDiv w:val="1"/>
      <w:marLeft w:val="0"/>
      <w:marRight w:val="0"/>
      <w:marTop w:val="0"/>
      <w:marBottom w:val="0"/>
      <w:divBdr>
        <w:top w:val="none" w:sz="0" w:space="0" w:color="auto"/>
        <w:left w:val="none" w:sz="0" w:space="0" w:color="auto"/>
        <w:bottom w:val="none" w:sz="0" w:space="0" w:color="auto"/>
        <w:right w:val="none" w:sz="0" w:space="0" w:color="auto"/>
      </w:divBdr>
      <w:divsChild>
        <w:div w:id="360056669">
          <w:marLeft w:val="0"/>
          <w:marRight w:val="0"/>
          <w:marTop w:val="0"/>
          <w:marBottom w:val="0"/>
          <w:divBdr>
            <w:top w:val="none" w:sz="0" w:space="0" w:color="auto"/>
            <w:left w:val="none" w:sz="0" w:space="0" w:color="auto"/>
            <w:bottom w:val="none" w:sz="0" w:space="0" w:color="auto"/>
            <w:right w:val="none" w:sz="0" w:space="0" w:color="auto"/>
          </w:divBdr>
          <w:divsChild>
            <w:div w:id="362436541">
              <w:marLeft w:val="0"/>
              <w:marRight w:val="0"/>
              <w:marTop w:val="0"/>
              <w:marBottom w:val="0"/>
              <w:divBdr>
                <w:top w:val="none" w:sz="0" w:space="0" w:color="auto"/>
                <w:left w:val="none" w:sz="0" w:space="0" w:color="auto"/>
                <w:bottom w:val="none" w:sz="0" w:space="0" w:color="auto"/>
                <w:right w:val="none" w:sz="0" w:space="0" w:color="auto"/>
              </w:divBdr>
              <w:divsChild>
                <w:div w:id="14895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68887">
      <w:bodyDiv w:val="1"/>
      <w:marLeft w:val="0"/>
      <w:marRight w:val="0"/>
      <w:marTop w:val="0"/>
      <w:marBottom w:val="0"/>
      <w:divBdr>
        <w:top w:val="none" w:sz="0" w:space="0" w:color="auto"/>
        <w:left w:val="none" w:sz="0" w:space="0" w:color="auto"/>
        <w:bottom w:val="none" w:sz="0" w:space="0" w:color="auto"/>
        <w:right w:val="none" w:sz="0" w:space="0" w:color="auto"/>
      </w:divBdr>
      <w:divsChild>
        <w:div w:id="351222398">
          <w:marLeft w:val="0"/>
          <w:marRight w:val="0"/>
          <w:marTop w:val="0"/>
          <w:marBottom w:val="0"/>
          <w:divBdr>
            <w:top w:val="none" w:sz="0" w:space="0" w:color="auto"/>
            <w:left w:val="none" w:sz="0" w:space="0" w:color="auto"/>
            <w:bottom w:val="none" w:sz="0" w:space="0" w:color="auto"/>
            <w:right w:val="none" w:sz="0" w:space="0" w:color="auto"/>
          </w:divBdr>
          <w:divsChild>
            <w:div w:id="1650986065">
              <w:marLeft w:val="0"/>
              <w:marRight w:val="0"/>
              <w:marTop w:val="0"/>
              <w:marBottom w:val="0"/>
              <w:divBdr>
                <w:top w:val="none" w:sz="0" w:space="0" w:color="auto"/>
                <w:left w:val="none" w:sz="0" w:space="0" w:color="auto"/>
                <w:bottom w:val="none" w:sz="0" w:space="0" w:color="auto"/>
                <w:right w:val="none" w:sz="0" w:space="0" w:color="auto"/>
              </w:divBdr>
              <w:divsChild>
                <w:div w:id="11993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707127">
      <w:bodyDiv w:val="1"/>
      <w:marLeft w:val="0"/>
      <w:marRight w:val="0"/>
      <w:marTop w:val="0"/>
      <w:marBottom w:val="0"/>
      <w:divBdr>
        <w:top w:val="none" w:sz="0" w:space="0" w:color="auto"/>
        <w:left w:val="none" w:sz="0" w:space="0" w:color="auto"/>
        <w:bottom w:val="none" w:sz="0" w:space="0" w:color="auto"/>
        <w:right w:val="none" w:sz="0" w:space="0" w:color="auto"/>
      </w:divBdr>
      <w:divsChild>
        <w:div w:id="516426166">
          <w:marLeft w:val="0"/>
          <w:marRight w:val="0"/>
          <w:marTop w:val="0"/>
          <w:marBottom w:val="0"/>
          <w:divBdr>
            <w:top w:val="none" w:sz="0" w:space="0" w:color="auto"/>
            <w:left w:val="none" w:sz="0" w:space="0" w:color="auto"/>
            <w:bottom w:val="none" w:sz="0" w:space="0" w:color="auto"/>
            <w:right w:val="none" w:sz="0" w:space="0" w:color="auto"/>
          </w:divBdr>
          <w:divsChild>
            <w:div w:id="1195920650">
              <w:marLeft w:val="0"/>
              <w:marRight w:val="0"/>
              <w:marTop w:val="0"/>
              <w:marBottom w:val="0"/>
              <w:divBdr>
                <w:top w:val="none" w:sz="0" w:space="0" w:color="auto"/>
                <w:left w:val="none" w:sz="0" w:space="0" w:color="auto"/>
                <w:bottom w:val="none" w:sz="0" w:space="0" w:color="auto"/>
                <w:right w:val="none" w:sz="0" w:space="0" w:color="auto"/>
              </w:divBdr>
              <w:divsChild>
                <w:div w:id="4159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760518">
      <w:bodyDiv w:val="1"/>
      <w:marLeft w:val="0"/>
      <w:marRight w:val="0"/>
      <w:marTop w:val="0"/>
      <w:marBottom w:val="0"/>
      <w:divBdr>
        <w:top w:val="none" w:sz="0" w:space="0" w:color="auto"/>
        <w:left w:val="none" w:sz="0" w:space="0" w:color="auto"/>
        <w:bottom w:val="none" w:sz="0" w:space="0" w:color="auto"/>
        <w:right w:val="none" w:sz="0" w:space="0" w:color="auto"/>
      </w:divBdr>
      <w:divsChild>
        <w:div w:id="1021585264">
          <w:marLeft w:val="0"/>
          <w:marRight w:val="0"/>
          <w:marTop w:val="0"/>
          <w:marBottom w:val="0"/>
          <w:divBdr>
            <w:top w:val="none" w:sz="0" w:space="0" w:color="auto"/>
            <w:left w:val="none" w:sz="0" w:space="0" w:color="auto"/>
            <w:bottom w:val="none" w:sz="0" w:space="0" w:color="auto"/>
            <w:right w:val="none" w:sz="0" w:space="0" w:color="auto"/>
          </w:divBdr>
          <w:divsChild>
            <w:div w:id="1647126769">
              <w:marLeft w:val="0"/>
              <w:marRight w:val="0"/>
              <w:marTop w:val="0"/>
              <w:marBottom w:val="0"/>
              <w:divBdr>
                <w:top w:val="none" w:sz="0" w:space="0" w:color="auto"/>
                <w:left w:val="none" w:sz="0" w:space="0" w:color="auto"/>
                <w:bottom w:val="none" w:sz="0" w:space="0" w:color="auto"/>
                <w:right w:val="none" w:sz="0" w:space="0" w:color="auto"/>
              </w:divBdr>
              <w:divsChild>
                <w:div w:id="9377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5704">
      <w:bodyDiv w:val="1"/>
      <w:marLeft w:val="0"/>
      <w:marRight w:val="0"/>
      <w:marTop w:val="0"/>
      <w:marBottom w:val="0"/>
      <w:divBdr>
        <w:top w:val="none" w:sz="0" w:space="0" w:color="auto"/>
        <w:left w:val="none" w:sz="0" w:space="0" w:color="auto"/>
        <w:bottom w:val="none" w:sz="0" w:space="0" w:color="auto"/>
        <w:right w:val="none" w:sz="0" w:space="0" w:color="auto"/>
      </w:divBdr>
      <w:divsChild>
        <w:div w:id="444497018">
          <w:marLeft w:val="0"/>
          <w:marRight w:val="0"/>
          <w:marTop w:val="0"/>
          <w:marBottom w:val="0"/>
          <w:divBdr>
            <w:top w:val="none" w:sz="0" w:space="0" w:color="auto"/>
            <w:left w:val="none" w:sz="0" w:space="0" w:color="auto"/>
            <w:bottom w:val="none" w:sz="0" w:space="0" w:color="auto"/>
            <w:right w:val="none" w:sz="0" w:space="0" w:color="auto"/>
          </w:divBdr>
          <w:divsChild>
            <w:div w:id="613513830">
              <w:marLeft w:val="0"/>
              <w:marRight w:val="0"/>
              <w:marTop w:val="0"/>
              <w:marBottom w:val="0"/>
              <w:divBdr>
                <w:top w:val="none" w:sz="0" w:space="0" w:color="auto"/>
                <w:left w:val="none" w:sz="0" w:space="0" w:color="auto"/>
                <w:bottom w:val="none" w:sz="0" w:space="0" w:color="auto"/>
                <w:right w:val="none" w:sz="0" w:space="0" w:color="auto"/>
              </w:divBdr>
              <w:divsChild>
                <w:div w:id="1897937631">
                  <w:marLeft w:val="0"/>
                  <w:marRight w:val="0"/>
                  <w:marTop w:val="0"/>
                  <w:marBottom w:val="0"/>
                  <w:divBdr>
                    <w:top w:val="none" w:sz="0" w:space="0" w:color="auto"/>
                    <w:left w:val="none" w:sz="0" w:space="0" w:color="auto"/>
                    <w:bottom w:val="none" w:sz="0" w:space="0" w:color="auto"/>
                    <w:right w:val="none" w:sz="0" w:space="0" w:color="auto"/>
                  </w:divBdr>
                </w:div>
              </w:divsChild>
            </w:div>
            <w:div w:id="1662661333">
              <w:marLeft w:val="0"/>
              <w:marRight w:val="0"/>
              <w:marTop w:val="0"/>
              <w:marBottom w:val="0"/>
              <w:divBdr>
                <w:top w:val="none" w:sz="0" w:space="0" w:color="auto"/>
                <w:left w:val="none" w:sz="0" w:space="0" w:color="auto"/>
                <w:bottom w:val="none" w:sz="0" w:space="0" w:color="auto"/>
                <w:right w:val="none" w:sz="0" w:space="0" w:color="auto"/>
              </w:divBdr>
              <w:divsChild>
                <w:div w:id="728695957">
                  <w:marLeft w:val="0"/>
                  <w:marRight w:val="0"/>
                  <w:marTop w:val="0"/>
                  <w:marBottom w:val="0"/>
                  <w:divBdr>
                    <w:top w:val="none" w:sz="0" w:space="0" w:color="auto"/>
                    <w:left w:val="none" w:sz="0" w:space="0" w:color="auto"/>
                    <w:bottom w:val="none" w:sz="0" w:space="0" w:color="auto"/>
                    <w:right w:val="none" w:sz="0" w:space="0" w:color="auto"/>
                  </w:divBdr>
                  <w:divsChild>
                    <w:div w:id="499469832">
                      <w:marLeft w:val="0"/>
                      <w:marRight w:val="0"/>
                      <w:marTop w:val="0"/>
                      <w:marBottom w:val="0"/>
                      <w:divBdr>
                        <w:top w:val="none" w:sz="0" w:space="0" w:color="auto"/>
                        <w:left w:val="none" w:sz="0" w:space="0" w:color="auto"/>
                        <w:bottom w:val="none" w:sz="0" w:space="0" w:color="auto"/>
                        <w:right w:val="none" w:sz="0" w:space="0" w:color="auto"/>
                      </w:divBdr>
                      <w:divsChild>
                        <w:div w:id="119839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364">
                  <w:marLeft w:val="0"/>
                  <w:marRight w:val="0"/>
                  <w:marTop w:val="0"/>
                  <w:marBottom w:val="0"/>
                  <w:divBdr>
                    <w:top w:val="none" w:sz="0" w:space="0" w:color="auto"/>
                    <w:left w:val="none" w:sz="0" w:space="0" w:color="auto"/>
                    <w:bottom w:val="none" w:sz="0" w:space="0" w:color="auto"/>
                    <w:right w:val="none" w:sz="0" w:space="0" w:color="auto"/>
                  </w:divBdr>
                  <w:divsChild>
                    <w:div w:id="1999923067">
                      <w:marLeft w:val="0"/>
                      <w:marRight w:val="0"/>
                      <w:marTop w:val="0"/>
                      <w:marBottom w:val="0"/>
                      <w:divBdr>
                        <w:top w:val="none" w:sz="0" w:space="0" w:color="auto"/>
                        <w:left w:val="none" w:sz="0" w:space="0" w:color="auto"/>
                        <w:bottom w:val="none" w:sz="0" w:space="0" w:color="auto"/>
                        <w:right w:val="none" w:sz="0" w:space="0" w:color="auto"/>
                      </w:divBdr>
                      <w:divsChild>
                        <w:div w:id="12609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28206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96">
          <w:marLeft w:val="0"/>
          <w:marRight w:val="0"/>
          <w:marTop w:val="0"/>
          <w:marBottom w:val="0"/>
          <w:divBdr>
            <w:top w:val="none" w:sz="0" w:space="0" w:color="auto"/>
            <w:left w:val="none" w:sz="0" w:space="0" w:color="auto"/>
            <w:bottom w:val="none" w:sz="0" w:space="0" w:color="auto"/>
            <w:right w:val="none" w:sz="0" w:space="0" w:color="auto"/>
          </w:divBdr>
          <w:divsChild>
            <w:div w:id="259872777">
              <w:marLeft w:val="0"/>
              <w:marRight w:val="0"/>
              <w:marTop w:val="0"/>
              <w:marBottom w:val="0"/>
              <w:divBdr>
                <w:top w:val="none" w:sz="0" w:space="0" w:color="auto"/>
                <w:left w:val="none" w:sz="0" w:space="0" w:color="auto"/>
                <w:bottom w:val="none" w:sz="0" w:space="0" w:color="auto"/>
                <w:right w:val="none" w:sz="0" w:space="0" w:color="auto"/>
              </w:divBdr>
              <w:divsChild>
                <w:div w:id="186852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09149">
      <w:bodyDiv w:val="1"/>
      <w:marLeft w:val="0"/>
      <w:marRight w:val="0"/>
      <w:marTop w:val="0"/>
      <w:marBottom w:val="0"/>
      <w:divBdr>
        <w:top w:val="none" w:sz="0" w:space="0" w:color="auto"/>
        <w:left w:val="none" w:sz="0" w:space="0" w:color="auto"/>
        <w:bottom w:val="none" w:sz="0" w:space="0" w:color="auto"/>
        <w:right w:val="none" w:sz="0" w:space="0" w:color="auto"/>
      </w:divBdr>
      <w:divsChild>
        <w:div w:id="1862232359">
          <w:marLeft w:val="0"/>
          <w:marRight w:val="0"/>
          <w:marTop w:val="0"/>
          <w:marBottom w:val="0"/>
          <w:divBdr>
            <w:top w:val="none" w:sz="0" w:space="0" w:color="auto"/>
            <w:left w:val="none" w:sz="0" w:space="0" w:color="auto"/>
            <w:bottom w:val="none" w:sz="0" w:space="0" w:color="auto"/>
            <w:right w:val="none" w:sz="0" w:space="0" w:color="auto"/>
          </w:divBdr>
          <w:divsChild>
            <w:div w:id="1402872710">
              <w:marLeft w:val="0"/>
              <w:marRight w:val="0"/>
              <w:marTop w:val="0"/>
              <w:marBottom w:val="0"/>
              <w:divBdr>
                <w:top w:val="none" w:sz="0" w:space="0" w:color="auto"/>
                <w:left w:val="none" w:sz="0" w:space="0" w:color="auto"/>
                <w:bottom w:val="none" w:sz="0" w:space="0" w:color="auto"/>
                <w:right w:val="none" w:sz="0" w:space="0" w:color="auto"/>
              </w:divBdr>
              <w:divsChild>
                <w:div w:id="15330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9400">
      <w:bodyDiv w:val="1"/>
      <w:marLeft w:val="0"/>
      <w:marRight w:val="0"/>
      <w:marTop w:val="0"/>
      <w:marBottom w:val="0"/>
      <w:divBdr>
        <w:top w:val="none" w:sz="0" w:space="0" w:color="auto"/>
        <w:left w:val="none" w:sz="0" w:space="0" w:color="auto"/>
        <w:bottom w:val="none" w:sz="0" w:space="0" w:color="auto"/>
        <w:right w:val="none" w:sz="0" w:space="0" w:color="auto"/>
      </w:divBdr>
      <w:divsChild>
        <w:div w:id="16658032">
          <w:marLeft w:val="0"/>
          <w:marRight w:val="0"/>
          <w:marTop w:val="0"/>
          <w:marBottom w:val="0"/>
          <w:divBdr>
            <w:top w:val="none" w:sz="0" w:space="0" w:color="auto"/>
            <w:left w:val="none" w:sz="0" w:space="0" w:color="auto"/>
            <w:bottom w:val="none" w:sz="0" w:space="0" w:color="auto"/>
            <w:right w:val="none" w:sz="0" w:space="0" w:color="auto"/>
          </w:divBdr>
          <w:divsChild>
            <w:div w:id="463891607">
              <w:marLeft w:val="0"/>
              <w:marRight w:val="0"/>
              <w:marTop w:val="0"/>
              <w:marBottom w:val="0"/>
              <w:divBdr>
                <w:top w:val="none" w:sz="0" w:space="0" w:color="auto"/>
                <w:left w:val="none" w:sz="0" w:space="0" w:color="auto"/>
                <w:bottom w:val="none" w:sz="0" w:space="0" w:color="auto"/>
                <w:right w:val="none" w:sz="0" w:space="0" w:color="auto"/>
              </w:divBdr>
              <w:divsChild>
                <w:div w:id="13059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689433">
      <w:bodyDiv w:val="1"/>
      <w:marLeft w:val="0"/>
      <w:marRight w:val="0"/>
      <w:marTop w:val="0"/>
      <w:marBottom w:val="0"/>
      <w:divBdr>
        <w:top w:val="none" w:sz="0" w:space="0" w:color="auto"/>
        <w:left w:val="none" w:sz="0" w:space="0" w:color="auto"/>
        <w:bottom w:val="none" w:sz="0" w:space="0" w:color="auto"/>
        <w:right w:val="none" w:sz="0" w:space="0" w:color="auto"/>
      </w:divBdr>
      <w:divsChild>
        <w:div w:id="1567954923">
          <w:marLeft w:val="0"/>
          <w:marRight w:val="0"/>
          <w:marTop w:val="0"/>
          <w:marBottom w:val="0"/>
          <w:divBdr>
            <w:top w:val="none" w:sz="0" w:space="0" w:color="auto"/>
            <w:left w:val="none" w:sz="0" w:space="0" w:color="auto"/>
            <w:bottom w:val="none" w:sz="0" w:space="0" w:color="auto"/>
            <w:right w:val="none" w:sz="0" w:space="0" w:color="auto"/>
          </w:divBdr>
          <w:divsChild>
            <w:div w:id="1416126166">
              <w:marLeft w:val="0"/>
              <w:marRight w:val="0"/>
              <w:marTop w:val="0"/>
              <w:marBottom w:val="0"/>
              <w:divBdr>
                <w:top w:val="none" w:sz="0" w:space="0" w:color="auto"/>
                <w:left w:val="none" w:sz="0" w:space="0" w:color="auto"/>
                <w:bottom w:val="none" w:sz="0" w:space="0" w:color="auto"/>
                <w:right w:val="none" w:sz="0" w:space="0" w:color="auto"/>
              </w:divBdr>
              <w:divsChild>
                <w:div w:id="3732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597798">
      <w:bodyDiv w:val="1"/>
      <w:marLeft w:val="0"/>
      <w:marRight w:val="0"/>
      <w:marTop w:val="0"/>
      <w:marBottom w:val="0"/>
      <w:divBdr>
        <w:top w:val="none" w:sz="0" w:space="0" w:color="auto"/>
        <w:left w:val="none" w:sz="0" w:space="0" w:color="auto"/>
        <w:bottom w:val="none" w:sz="0" w:space="0" w:color="auto"/>
        <w:right w:val="none" w:sz="0" w:space="0" w:color="auto"/>
      </w:divBdr>
      <w:divsChild>
        <w:div w:id="1642081317">
          <w:marLeft w:val="0"/>
          <w:marRight w:val="0"/>
          <w:marTop w:val="0"/>
          <w:marBottom w:val="0"/>
          <w:divBdr>
            <w:top w:val="none" w:sz="0" w:space="0" w:color="auto"/>
            <w:left w:val="none" w:sz="0" w:space="0" w:color="auto"/>
            <w:bottom w:val="none" w:sz="0" w:space="0" w:color="auto"/>
            <w:right w:val="none" w:sz="0" w:space="0" w:color="auto"/>
          </w:divBdr>
          <w:divsChild>
            <w:div w:id="201287264">
              <w:marLeft w:val="0"/>
              <w:marRight w:val="0"/>
              <w:marTop w:val="0"/>
              <w:marBottom w:val="0"/>
              <w:divBdr>
                <w:top w:val="none" w:sz="0" w:space="0" w:color="auto"/>
                <w:left w:val="none" w:sz="0" w:space="0" w:color="auto"/>
                <w:bottom w:val="none" w:sz="0" w:space="0" w:color="auto"/>
                <w:right w:val="none" w:sz="0" w:space="0" w:color="auto"/>
              </w:divBdr>
              <w:divsChild>
                <w:div w:id="510295970">
                  <w:marLeft w:val="0"/>
                  <w:marRight w:val="0"/>
                  <w:marTop w:val="0"/>
                  <w:marBottom w:val="0"/>
                  <w:divBdr>
                    <w:top w:val="none" w:sz="0" w:space="0" w:color="auto"/>
                    <w:left w:val="none" w:sz="0" w:space="0" w:color="auto"/>
                    <w:bottom w:val="none" w:sz="0" w:space="0" w:color="auto"/>
                    <w:right w:val="none" w:sz="0" w:space="0" w:color="auto"/>
                  </w:divBdr>
                </w:div>
              </w:divsChild>
            </w:div>
            <w:div w:id="236979356">
              <w:marLeft w:val="0"/>
              <w:marRight w:val="0"/>
              <w:marTop w:val="0"/>
              <w:marBottom w:val="0"/>
              <w:divBdr>
                <w:top w:val="none" w:sz="0" w:space="0" w:color="auto"/>
                <w:left w:val="none" w:sz="0" w:space="0" w:color="auto"/>
                <w:bottom w:val="none" w:sz="0" w:space="0" w:color="auto"/>
                <w:right w:val="none" w:sz="0" w:space="0" w:color="auto"/>
              </w:divBdr>
              <w:divsChild>
                <w:div w:id="1068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140694">
      <w:bodyDiv w:val="1"/>
      <w:marLeft w:val="0"/>
      <w:marRight w:val="0"/>
      <w:marTop w:val="0"/>
      <w:marBottom w:val="0"/>
      <w:divBdr>
        <w:top w:val="none" w:sz="0" w:space="0" w:color="auto"/>
        <w:left w:val="none" w:sz="0" w:space="0" w:color="auto"/>
        <w:bottom w:val="none" w:sz="0" w:space="0" w:color="auto"/>
        <w:right w:val="none" w:sz="0" w:space="0" w:color="auto"/>
      </w:divBdr>
      <w:divsChild>
        <w:div w:id="854223760">
          <w:marLeft w:val="0"/>
          <w:marRight w:val="0"/>
          <w:marTop w:val="0"/>
          <w:marBottom w:val="0"/>
          <w:divBdr>
            <w:top w:val="none" w:sz="0" w:space="0" w:color="auto"/>
            <w:left w:val="none" w:sz="0" w:space="0" w:color="auto"/>
            <w:bottom w:val="none" w:sz="0" w:space="0" w:color="auto"/>
            <w:right w:val="none" w:sz="0" w:space="0" w:color="auto"/>
          </w:divBdr>
          <w:divsChild>
            <w:div w:id="1576042122">
              <w:marLeft w:val="0"/>
              <w:marRight w:val="0"/>
              <w:marTop w:val="0"/>
              <w:marBottom w:val="0"/>
              <w:divBdr>
                <w:top w:val="none" w:sz="0" w:space="0" w:color="auto"/>
                <w:left w:val="none" w:sz="0" w:space="0" w:color="auto"/>
                <w:bottom w:val="none" w:sz="0" w:space="0" w:color="auto"/>
                <w:right w:val="none" w:sz="0" w:space="0" w:color="auto"/>
              </w:divBdr>
              <w:divsChild>
                <w:div w:id="7223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91194">
      <w:bodyDiv w:val="1"/>
      <w:marLeft w:val="0"/>
      <w:marRight w:val="0"/>
      <w:marTop w:val="0"/>
      <w:marBottom w:val="0"/>
      <w:divBdr>
        <w:top w:val="none" w:sz="0" w:space="0" w:color="auto"/>
        <w:left w:val="none" w:sz="0" w:space="0" w:color="auto"/>
        <w:bottom w:val="none" w:sz="0" w:space="0" w:color="auto"/>
        <w:right w:val="none" w:sz="0" w:space="0" w:color="auto"/>
      </w:divBdr>
      <w:divsChild>
        <w:div w:id="84957265">
          <w:marLeft w:val="0"/>
          <w:marRight w:val="0"/>
          <w:marTop w:val="0"/>
          <w:marBottom w:val="0"/>
          <w:divBdr>
            <w:top w:val="none" w:sz="0" w:space="0" w:color="auto"/>
            <w:left w:val="none" w:sz="0" w:space="0" w:color="auto"/>
            <w:bottom w:val="none" w:sz="0" w:space="0" w:color="auto"/>
            <w:right w:val="none" w:sz="0" w:space="0" w:color="auto"/>
          </w:divBdr>
          <w:divsChild>
            <w:div w:id="1685087072">
              <w:marLeft w:val="0"/>
              <w:marRight w:val="0"/>
              <w:marTop w:val="0"/>
              <w:marBottom w:val="0"/>
              <w:divBdr>
                <w:top w:val="none" w:sz="0" w:space="0" w:color="auto"/>
                <w:left w:val="none" w:sz="0" w:space="0" w:color="auto"/>
                <w:bottom w:val="none" w:sz="0" w:space="0" w:color="auto"/>
                <w:right w:val="none" w:sz="0" w:space="0" w:color="auto"/>
              </w:divBdr>
              <w:divsChild>
                <w:div w:id="16480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863188">
      <w:bodyDiv w:val="1"/>
      <w:marLeft w:val="0"/>
      <w:marRight w:val="0"/>
      <w:marTop w:val="0"/>
      <w:marBottom w:val="0"/>
      <w:divBdr>
        <w:top w:val="none" w:sz="0" w:space="0" w:color="auto"/>
        <w:left w:val="none" w:sz="0" w:space="0" w:color="auto"/>
        <w:bottom w:val="none" w:sz="0" w:space="0" w:color="auto"/>
        <w:right w:val="none" w:sz="0" w:space="0" w:color="auto"/>
      </w:divBdr>
      <w:divsChild>
        <w:div w:id="2001080062">
          <w:marLeft w:val="0"/>
          <w:marRight w:val="0"/>
          <w:marTop w:val="0"/>
          <w:marBottom w:val="0"/>
          <w:divBdr>
            <w:top w:val="none" w:sz="0" w:space="0" w:color="auto"/>
            <w:left w:val="none" w:sz="0" w:space="0" w:color="auto"/>
            <w:bottom w:val="none" w:sz="0" w:space="0" w:color="auto"/>
            <w:right w:val="none" w:sz="0" w:space="0" w:color="auto"/>
          </w:divBdr>
          <w:divsChild>
            <w:div w:id="597249846">
              <w:marLeft w:val="0"/>
              <w:marRight w:val="0"/>
              <w:marTop w:val="0"/>
              <w:marBottom w:val="0"/>
              <w:divBdr>
                <w:top w:val="none" w:sz="0" w:space="0" w:color="auto"/>
                <w:left w:val="none" w:sz="0" w:space="0" w:color="auto"/>
                <w:bottom w:val="none" w:sz="0" w:space="0" w:color="auto"/>
                <w:right w:val="none" w:sz="0" w:space="0" w:color="auto"/>
              </w:divBdr>
              <w:divsChild>
                <w:div w:id="48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12037">
      <w:bodyDiv w:val="1"/>
      <w:marLeft w:val="0"/>
      <w:marRight w:val="0"/>
      <w:marTop w:val="0"/>
      <w:marBottom w:val="0"/>
      <w:divBdr>
        <w:top w:val="none" w:sz="0" w:space="0" w:color="auto"/>
        <w:left w:val="none" w:sz="0" w:space="0" w:color="auto"/>
        <w:bottom w:val="none" w:sz="0" w:space="0" w:color="auto"/>
        <w:right w:val="none" w:sz="0" w:space="0" w:color="auto"/>
      </w:divBdr>
      <w:divsChild>
        <w:div w:id="1148549423">
          <w:marLeft w:val="0"/>
          <w:marRight w:val="0"/>
          <w:marTop w:val="0"/>
          <w:marBottom w:val="0"/>
          <w:divBdr>
            <w:top w:val="none" w:sz="0" w:space="0" w:color="auto"/>
            <w:left w:val="none" w:sz="0" w:space="0" w:color="auto"/>
            <w:bottom w:val="none" w:sz="0" w:space="0" w:color="auto"/>
            <w:right w:val="none" w:sz="0" w:space="0" w:color="auto"/>
          </w:divBdr>
          <w:divsChild>
            <w:div w:id="1314724033">
              <w:marLeft w:val="0"/>
              <w:marRight w:val="0"/>
              <w:marTop w:val="0"/>
              <w:marBottom w:val="0"/>
              <w:divBdr>
                <w:top w:val="none" w:sz="0" w:space="0" w:color="auto"/>
                <w:left w:val="none" w:sz="0" w:space="0" w:color="auto"/>
                <w:bottom w:val="none" w:sz="0" w:space="0" w:color="auto"/>
                <w:right w:val="none" w:sz="0" w:space="0" w:color="auto"/>
              </w:divBdr>
              <w:divsChild>
                <w:div w:id="201649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3170">
      <w:bodyDiv w:val="1"/>
      <w:marLeft w:val="0"/>
      <w:marRight w:val="0"/>
      <w:marTop w:val="0"/>
      <w:marBottom w:val="0"/>
      <w:divBdr>
        <w:top w:val="none" w:sz="0" w:space="0" w:color="auto"/>
        <w:left w:val="none" w:sz="0" w:space="0" w:color="auto"/>
        <w:bottom w:val="none" w:sz="0" w:space="0" w:color="auto"/>
        <w:right w:val="none" w:sz="0" w:space="0" w:color="auto"/>
      </w:divBdr>
      <w:divsChild>
        <w:div w:id="1959750498">
          <w:marLeft w:val="0"/>
          <w:marRight w:val="0"/>
          <w:marTop w:val="0"/>
          <w:marBottom w:val="0"/>
          <w:divBdr>
            <w:top w:val="none" w:sz="0" w:space="0" w:color="auto"/>
            <w:left w:val="none" w:sz="0" w:space="0" w:color="auto"/>
            <w:bottom w:val="none" w:sz="0" w:space="0" w:color="auto"/>
            <w:right w:val="none" w:sz="0" w:space="0" w:color="auto"/>
          </w:divBdr>
          <w:divsChild>
            <w:div w:id="796026967">
              <w:marLeft w:val="0"/>
              <w:marRight w:val="0"/>
              <w:marTop w:val="0"/>
              <w:marBottom w:val="0"/>
              <w:divBdr>
                <w:top w:val="none" w:sz="0" w:space="0" w:color="auto"/>
                <w:left w:val="none" w:sz="0" w:space="0" w:color="auto"/>
                <w:bottom w:val="none" w:sz="0" w:space="0" w:color="auto"/>
                <w:right w:val="none" w:sz="0" w:space="0" w:color="auto"/>
              </w:divBdr>
              <w:divsChild>
                <w:div w:id="176010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852392">
      <w:bodyDiv w:val="1"/>
      <w:marLeft w:val="0"/>
      <w:marRight w:val="0"/>
      <w:marTop w:val="0"/>
      <w:marBottom w:val="0"/>
      <w:divBdr>
        <w:top w:val="none" w:sz="0" w:space="0" w:color="auto"/>
        <w:left w:val="none" w:sz="0" w:space="0" w:color="auto"/>
        <w:bottom w:val="none" w:sz="0" w:space="0" w:color="auto"/>
        <w:right w:val="none" w:sz="0" w:space="0" w:color="auto"/>
      </w:divBdr>
      <w:divsChild>
        <w:div w:id="620721859">
          <w:marLeft w:val="0"/>
          <w:marRight w:val="0"/>
          <w:marTop w:val="0"/>
          <w:marBottom w:val="0"/>
          <w:divBdr>
            <w:top w:val="none" w:sz="0" w:space="0" w:color="auto"/>
            <w:left w:val="none" w:sz="0" w:space="0" w:color="auto"/>
            <w:bottom w:val="none" w:sz="0" w:space="0" w:color="auto"/>
            <w:right w:val="none" w:sz="0" w:space="0" w:color="auto"/>
          </w:divBdr>
          <w:divsChild>
            <w:div w:id="1285161458">
              <w:marLeft w:val="0"/>
              <w:marRight w:val="0"/>
              <w:marTop w:val="0"/>
              <w:marBottom w:val="0"/>
              <w:divBdr>
                <w:top w:val="none" w:sz="0" w:space="0" w:color="auto"/>
                <w:left w:val="none" w:sz="0" w:space="0" w:color="auto"/>
                <w:bottom w:val="none" w:sz="0" w:space="0" w:color="auto"/>
                <w:right w:val="none" w:sz="0" w:space="0" w:color="auto"/>
              </w:divBdr>
              <w:divsChild>
                <w:div w:id="41806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78949">
      <w:bodyDiv w:val="1"/>
      <w:marLeft w:val="0"/>
      <w:marRight w:val="0"/>
      <w:marTop w:val="0"/>
      <w:marBottom w:val="0"/>
      <w:divBdr>
        <w:top w:val="none" w:sz="0" w:space="0" w:color="auto"/>
        <w:left w:val="none" w:sz="0" w:space="0" w:color="auto"/>
        <w:bottom w:val="none" w:sz="0" w:space="0" w:color="auto"/>
        <w:right w:val="none" w:sz="0" w:space="0" w:color="auto"/>
      </w:divBdr>
      <w:divsChild>
        <w:div w:id="289290435">
          <w:marLeft w:val="0"/>
          <w:marRight w:val="0"/>
          <w:marTop w:val="0"/>
          <w:marBottom w:val="0"/>
          <w:divBdr>
            <w:top w:val="none" w:sz="0" w:space="0" w:color="auto"/>
            <w:left w:val="none" w:sz="0" w:space="0" w:color="auto"/>
            <w:bottom w:val="none" w:sz="0" w:space="0" w:color="auto"/>
            <w:right w:val="none" w:sz="0" w:space="0" w:color="auto"/>
          </w:divBdr>
          <w:divsChild>
            <w:div w:id="1183861489">
              <w:marLeft w:val="0"/>
              <w:marRight w:val="0"/>
              <w:marTop w:val="0"/>
              <w:marBottom w:val="0"/>
              <w:divBdr>
                <w:top w:val="none" w:sz="0" w:space="0" w:color="auto"/>
                <w:left w:val="none" w:sz="0" w:space="0" w:color="auto"/>
                <w:bottom w:val="none" w:sz="0" w:space="0" w:color="auto"/>
                <w:right w:val="none" w:sz="0" w:space="0" w:color="auto"/>
              </w:divBdr>
              <w:divsChild>
                <w:div w:id="49796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47336">
      <w:bodyDiv w:val="1"/>
      <w:marLeft w:val="0"/>
      <w:marRight w:val="0"/>
      <w:marTop w:val="0"/>
      <w:marBottom w:val="0"/>
      <w:divBdr>
        <w:top w:val="none" w:sz="0" w:space="0" w:color="auto"/>
        <w:left w:val="none" w:sz="0" w:space="0" w:color="auto"/>
        <w:bottom w:val="none" w:sz="0" w:space="0" w:color="auto"/>
        <w:right w:val="none" w:sz="0" w:space="0" w:color="auto"/>
      </w:divBdr>
      <w:divsChild>
        <w:div w:id="1760829097">
          <w:marLeft w:val="0"/>
          <w:marRight w:val="0"/>
          <w:marTop w:val="0"/>
          <w:marBottom w:val="0"/>
          <w:divBdr>
            <w:top w:val="none" w:sz="0" w:space="0" w:color="auto"/>
            <w:left w:val="none" w:sz="0" w:space="0" w:color="auto"/>
            <w:bottom w:val="none" w:sz="0" w:space="0" w:color="auto"/>
            <w:right w:val="none" w:sz="0" w:space="0" w:color="auto"/>
          </w:divBdr>
          <w:divsChild>
            <w:div w:id="949775030">
              <w:marLeft w:val="0"/>
              <w:marRight w:val="0"/>
              <w:marTop w:val="0"/>
              <w:marBottom w:val="0"/>
              <w:divBdr>
                <w:top w:val="none" w:sz="0" w:space="0" w:color="auto"/>
                <w:left w:val="none" w:sz="0" w:space="0" w:color="auto"/>
                <w:bottom w:val="none" w:sz="0" w:space="0" w:color="auto"/>
                <w:right w:val="none" w:sz="0" w:space="0" w:color="auto"/>
              </w:divBdr>
              <w:divsChild>
                <w:div w:id="51577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63482">
      <w:bodyDiv w:val="1"/>
      <w:marLeft w:val="0"/>
      <w:marRight w:val="0"/>
      <w:marTop w:val="0"/>
      <w:marBottom w:val="0"/>
      <w:divBdr>
        <w:top w:val="none" w:sz="0" w:space="0" w:color="auto"/>
        <w:left w:val="none" w:sz="0" w:space="0" w:color="auto"/>
        <w:bottom w:val="none" w:sz="0" w:space="0" w:color="auto"/>
        <w:right w:val="none" w:sz="0" w:space="0" w:color="auto"/>
      </w:divBdr>
      <w:divsChild>
        <w:div w:id="1726954665">
          <w:marLeft w:val="0"/>
          <w:marRight w:val="0"/>
          <w:marTop w:val="0"/>
          <w:marBottom w:val="0"/>
          <w:divBdr>
            <w:top w:val="none" w:sz="0" w:space="0" w:color="auto"/>
            <w:left w:val="none" w:sz="0" w:space="0" w:color="auto"/>
            <w:bottom w:val="none" w:sz="0" w:space="0" w:color="auto"/>
            <w:right w:val="none" w:sz="0" w:space="0" w:color="auto"/>
          </w:divBdr>
          <w:divsChild>
            <w:div w:id="1235505257">
              <w:marLeft w:val="0"/>
              <w:marRight w:val="0"/>
              <w:marTop w:val="0"/>
              <w:marBottom w:val="0"/>
              <w:divBdr>
                <w:top w:val="none" w:sz="0" w:space="0" w:color="auto"/>
                <w:left w:val="none" w:sz="0" w:space="0" w:color="auto"/>
                <w:bottom w:val="none" w:sz="0" w:space="0" w:color="auto"/>
                <w:right w:val="none" w:sz="0" w:space="0" w:color="auto"/>
              </w:divBdr>
              <w:divsChild>
                <w:div w:id="10190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4439">
      <w:bodyDiv w:val="1"/>
      <w:marLeft w:val="0"/>
      <w:marRight w:val="0"/>
      <w:marTop w:val="0"/>
      <w:marBottom w:val="0"/>
      <w:divBdr>
        <w:top w:val="none" w:sz="0" w:space="0" w:color="auto"/>
        <w:left w:val="none" w:sz="0" w:space="0" w:color="auto"/>
        <w:bottom w:val="none" w:sz="0" w:space="0" w:color="auto"/>
        <w:right w:val="none" w:sz="0" w:space="0" w:color="auto"/>
      </w:divBdr>
      <w:divsChild>
        <w:div w:id="2122414213">
          <w:marLeft w:val="0"/>
          <w:marRight w:val="0"/>
          <w:marTop w:val="0"/>
          <w:marBottom w:val="0"/>
          <w:divBdr>
            <w:top w:val="none" w:sz="0" w:space="0" w:color="auto"/>
            <w:left w:val="none" w:sz="0" w:space="0" w:color="auto"/>
            <w:bottom w:val="none" w:sz="0" w:space="0" w:color="auto"/>
            <w:right w:val="none" w:sz="0" w:space="0" w:color="auto"/>
          </w:divBdr>
          <w:divsChild>
            <w:div w:id="1688873940">
              <w:marLeft w:val="0"/>
              <w:marRight w:val="0"/>
              <w:marTop w:val="0"/>
              <w:marBottom w:val="0"/>
              <w:divBdr>
                <w:top w:val="none" w:sz="0" w:space="0" w:color="auto"/>
                <w:left w:val="none" w:sz="0" w:space="0" w:color="auto"/>
                <w:bottom w:val="none" w:sz="0" w:space="0" w:color="auto"/>
                <w:right w:val="none" w:sz="0" w:space="0" w:color="auto"/>
              </w:divBdr>
              <w:divsChild>
                <w:div w:id="13776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74277">
      <w:bodyDiv w:val="1"/>
      <w:marLeft w:val="0"/>
      <w:marRight w:val="0"/>
      <w:marTop w:val="0"/>
      <w:marBottom w:val="0"/>
      <w:divBdr>
        <w:top w:val="none" w:sz="0" w:space="0" w:color="auto"/>
        <w:left w:val="none" w:sz="0" w:space="0" w:color="auto"/>
        <w:bottom w:val="none" w:sz="0" w:space="0" w:color="auto"/>
        <w:right w:val="none" w:sz="0" w:space="0" w:color="auto"/>
      </w:divBdr>
      <w:divsChild>
        <w:div w:id="463233036">
          <w:marLeft w:val="0"/>
          <w:marRight w:val="0"/>
          <w:marTop w:val="0"/>
          <w:marBottom w:val="0"/>
          <w:divBdr>
            <w:top w:val="none" w:sz="0" w:space="0" w:color="auto"/>
            <w:left w:val="none" w:sz="0" w:space="0" w:color="auto"/>
            <w:bottom w:val="none" w:sz="0" w:space="0" w:color="auto"/>
            <w:right w:val="none" w:sz="0" w:space="0" w:color="auto"/>
          </w:divBdr>
          <w:divsChild>
            <w:div w:id="1889367095">
              <w:marLeft w:val="0"/>
              <w:marRight w:val="0"/>
              <w:marTop w:val="0"/>
              <w:marBottom w:val="0"/>
              <w:divBdr>
                <w:top w:val="none" w:sz="0" w:space="0" w:color="auto"/>
                <w:left w:val="none" w:sz="0" w:space="0" w:color="auto"/>
                <w:bottom w:val="none" w:sz="0" w:space="0" w:color="auto"/>
                <w:right w:val="none" w:sz="0" w:space="0" w:color="auto"/>
              </w:divBdr>
              <w:divsChild>
                <w:div w:id="975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84392">
      <w:bodyDiv w:val="1"/>
      <w:marLeft w:val="0"/>
      <w:marRight w:val="0"/>
      <w:marTop w:val="0"/>
      <w:marBottom w:val="0"/>
      <w:divBdr>
        <w:top w:val="none" w:sz="0" w:space="0" w:color="auto"/>
        <w:left w:val="none" w:sz="0" w:space="0" w:color="auto"/>
        <w:bottom w:val="none" w:sz="0" w:space="0" w:color="auto"/>
        <w:right w:val="none" w:sz="0" w:space="0" w:color="auto"/>
      </w:divBdr>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3560">
      <w:bodyDiv w:val="1"/>
      <w:marLeft w:val="0"/>
      <w:marRight w:val="0"/>
      <w:marTop w:val="0"/>
      <w:marBottom w:val="0"/>
      <w:divBdr>
        <w:top w:val="none" w:sz="0" w:space="0" w:color="auto"/>
        <w:left w:val="none" w:sz="0" w:space="0" w:color="auto"/>
        <w:bottom w:val="none" w:sz="0" w:space="0" w:color="auto"/>
        <w:right w:val="none" w:sz="0" w:space="0" w:color="auto"/>
      </w:divBdr>
      <w:divsChild>
        <w:div w:id="1691299305">
          <w:marLeft w:val="0"/>
          <w:marRight w:val="0"/>
          <w:marTop w:val="0"/>
          <w:marBottom w:val="0"/>
          <w:divBdr>
            <w:top w:val="none" w:sz="0" w:space="0" w:color="auto"/>
            <w:left w:val="none" w:sz="0" w:space="0" w:color="auto"/>
            <w:bottom w:val="none" w:sz="0" w:space="0" w:color="auto"/>
            <w:right w:val="none" w:sz="0" w:space="0" w:color="auto"/>
          </w:divBdr>
          <w:divsChild>
            <w:div w:id="1693803373">
              <w:marLeft w:val="0"/>
              <w:marRight w:val="0"/>
              <w:marTop w:val="0"/>
              <w:marBottom w:val="0"/>
              <w:divBdr>
                <w:top w:val="none" w:sz="0" w:space="0" w:color="auto"/>
                <w:left w:val="none" w:sz="0" w:space="0" w:color="auto"/>
                <w:bottom w:val="none" w:sz="0" w:space="0" w:color="auto"/>
                <w:right w:val="none" w:sz="0" w:space="0" w:color="auto"/>
              </w:divBdr>
              <w:divsChild>
                <w:div w:id="84752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097814">
      <w:bodyDiv w:val="1"/>
      <w:marLeft w:val="0"/>
      <w:marRight w:val="0"/>
      <w:marTop w:val="0"/>
      <w:marBottom w:val="0"/>
      <w:divBdr>
        <w:top w:val="none" w:sz="0" w:space="0" w:color="auto"/>
        <w:left w:val="none" w:sz="0" w:space="0" w:color="auto"/>
        <w:bottom w:val="none" w:sz="0" w:space="0" w:color="auto"/>
        <w:right w:val="none" w:sz="0" w:space="0" w:color="auto"/>
      </w:divBdr>
      <w:divsChild>
        <w:div w:id="757946900">
          <w:marLeft w:val="0"/>
          <w:marRight w:val="0"/>
          <w:marTop w:val="0"/>
          <w:marBottom w:val="0"/>
          <w:divBdr>
            <w:top w:val="none" w:sz="0" w:space="0" w:color="auto"/>
            <w:left w:val="none" w:sz="0" w:space="0" w:color="auto"/>
            <w:bottom w:val="none" w:sz="0" w:space="0" w:color="auto"/>
            <w:right w:val="none" w:sz="0" w:space="0" w:color="auto"/>
          </w:divBdr>
          <w:divsChild>
            <w:div w:id="55015183">
              <w:marLeft w:val="0"/>
              <w:marRight w:val="0"/>
              <w:marTop w:val="0"/>
              <w:marBottom w:val="0"/>
              <w:divBdr>
                <w:top w:val="none" w:sz="0" w:space="0" w:color="auto"/>
                <w:left w:val="none" w:sz="0" w:space="0" w:color="auto"/>
                <w:bottom w:val="none" w:sz="0" w:space="0" w:color="auto"/>
                <w:right w:val="none" w:sz="0" w:space="0" w:color="auto"/>
              </w:divBdr>
              <w:divsChild>
                <w:div w:id="4053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1248">
      <w:bodyDiv w:val="1"/>
      <w:marLeft w:val="0"/>
      <w:marRight w:val="0"/>
      <w:marTop w:val="0"/>
      <w:marBottom w:val="0"/>
      <w:divBdr>
        <w:top w:val="none" w:sz="0" w:space="0" w:color="auto"/>
        <w:left w:val="none" w:sz="0" w:space="0" w:color="auto"/>
        <w:bottom w:val="none" w:sz="0" w:space="0" w:color="auto"/>
        <w:right w:val="none" w:sz="0" w:space="0" w:color="auto"/>
      </w:divBdr>
      <w:divsChild>
        <w:div w:id="2065904513">
          <w:marLeft w:val="0"/>
          <w:marRight w:val="0"/>
          <w:marTop w:val="0"/>
          <w:marBottom w:val="0"/>
          <w:divBdr>
            <w:top w:val="none" w:sz="0" w:space="0" w:color="auto"/>
            <w:left w:val="none" w:sz="0" w:space="0" w:color="auto"/>
            <w:bottom w:val="none" w:sz="0" w:space="0" w:color="auto"/>
            <w:right w:val="none" w:sz="0" w:space="0" w:color="auto"/>
          </w:divBdr>
          <w:divsChild>
            <w:div w:id="1259097820">
              <w:marLeft w:val="0"/>
              <w:marRight w:val="0"/>
              <w:marTop w:val="0"/>
              <w:marBottom w:val="0"/>
              <w:divBdr>
                <w:top w:val="none" w:sz="0" w:space="0" w:color="auto"/>
                <w:left w:val="none" w:sz="0" w:space="0" w:color="auto"/>
                <w:bottom w:val="none" w:sz="0" w:space="0" w:color="auto"/>
                <w:right w:val="none" w:sz="0" w:space="0" w:color="auto"/>
              </w:divBdr>
              <w:divsChild>
                <w:div w:id="11860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25426">
      <w:bodyDiv w:val="1"/>
      <w:marLeft w:val="0"/>
      <w:marRight w:val="0"/>
      <w:marTop w:val="0"/>
      <w:marBottom w:val="0"/>
      <w:divBdr>
        <w:top w:val="none" w:sz="0" w:space="0" w:color="auto"/>
        <w:left w:val="none" w:sz="0" w:space="0" w:color="auto"/>
        <w:bottom w:val="none" w:sz="0" w:space="0" w:color="auto"/>
        <w:right w:val="none" w:sz="0" w:space="0" w:color="auto"/>
      </w:divBdr>
      <w:divsChild>
        <w:div w:id="244531601">
          <w:marLeft w:val="0"/>
          <w:marRight w:val="0"/>
          <w:marTop w:val="0"/>
          <w:marBottom w:val="0"/>
          <w:divBdr>
            <w:top w:val="none" w:sz="0" w:space="0" w:color="auto"/>
            <w:left w:val="none" w:sz="0" w:space="0" w:color="auto"/>
            <w:bottom w:val="none" w:sz="0" w:space="0" w:color="auto"/>
            <w:right w:val="none" w:sz="0" w:space="0" w:color="auto"/>
          </w:divBdr>
          <w:divsChild>
            <w:div w:id="75056830">
              <w:marLeft w:val="0"/>
              <w:marRight w:val="0"/>
              <w:marTop w:val="0"/>
              <w:marBottom w:val="0"/>
              <w:divBdr>
                <w:top w:val="none" w:sz="0" w:space="0" w:color="auto"/>
                <w:left w:val="none" w:sz="0" w:space="0" w:color="auto"/>
                <w:bottom w:val="none" w:sz="0" w:space="0" w:color="auto"/>
                <w:right w:val="none" w:sz="0" w:space="0" w:color="auto"/>
              </w:divBdr>
              <w:divsChild>
                <w:div w:id="1505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27377">
      <w:bodyDiv w:val="1"/>
      <w:marLeft w:val="0"/>
      <w:marRight w:val="0"/>
      <w:marTop w:val="0"/>
      <w:marBottom w:val="0"/>
      <w:divBdr>
        <w:top w:val="none" w:sz="0" w:space="0" w:color="auto"/>
        <w:left w:val="none" w:sz="0" w:space="0" w:color="auto"/>
        <w:bottom w:val="none" w:sz="0" w:space="0" w:color="auto"/>
        <w:right w:val="none" w:sz="0" w:space="0" w:color="auto"/>
      </w:divBdr>
      <w:divsChild>
        <w:div w:id="1087312880">
          <w:marLeft w:val="0"/>
          <w:marRight w:val="0"/>
          <w:marTop w:val="0"/>
          <w:marBottom w:val="0"/>
          <w:divBdr>
            <w:top w:val="none" w:sz="0" w:space="0" w:color="auto"/>
            <w:left w:val="none" w:sz="0" w:space="0" w:color="auto"/>
            <w:bottom w:val="none" w:sz="0" w:space="0" w:color="auto"/>
            <w:right w:val="none" w:sz="0" w:space="0" w:color="auto"/>
          </w:divBdr>
          <w:divsChild>
            <w:div w:id="1705014001">
              <w:marLeft w:val="0"/>
              <w:marRight w:val="0"/>
              <w:marTop w:val="0"/>
              <w:marBottom w:val="0"/>
              <w:divBdr>
                <w:top w:val="none" w:sz="0" w:space="0" w:color="auto"/>
                <w:left w:val="none" w:sz="0" w:space="0" w:color="auto"/>
                <w:bottom w:val="none" w:sz="0" w:space="0" w:color="auto"/>
                <w:right w:val="none" w:sz="0" w:space="0" w:color="auto"/>
              </w:divBdr>
              <w:divsChild>
                <w:div w:id="1903325912">
                  <w:marLeft w:val="0"/>
                  <w:marRight w:val="0"/>
                  <w:marTop w:val="0"/>
                  <w:marBottom w:val="0"/>
                  <w:divBdr>
                    <w:top w:val="none" w:sz="0" w:space="0" w:color="auto"/>
                    <w:left w:val="none" w:sz="0" w:space="0" w:color="auto"/>
                    <w:bottom w:val="none" w:sz="0" w:space="0" w:color="auto"/>
                    <w:right w:val="none" w:sz="0" w:space="0" w:color="auto"/>
                  </w:divBdr>
                  <w:divsChild>
                    <w:div w:id="18631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01171">
      <w:bodyDiv w:val="1"/>
      <w:marLeft w:val="0"/>
      <w:marRight w:val="0"/>
      <w:marTop w:val="0"/>
      <w:marBottom w:val="0"/>
      <w:divBdr>
        <w:top w:val="none" w:sz="0" w:space="0" w:color="auto"/>
        <w:left w:val="none" w:sz="0" w:space="0" w:color="auto"/>
        <w:bottom w:val="none" w:sz="0" w:space="0" w:color="auto"/>
        <w:right w:val="none" w:sz="0" w:space="0" w:color="auto"/>
      </w:divBdr>
      <w:divsChild>
        <w:div w:id="1941251785">
          <w:marLeft w:val="0"/>
          <w:marRight w:val="0"/>
          <w:marTop w:val="0"/>
          <w:marBottom w:val="0"/>
          <w:divBdr>
            <w:top w:val="none" w:sz="0" w:space="0" w:color="auto"/>
            <w:left w:val="none" w:sz="0" w:space="0" w:color="auto"/>
            <w:bottom w:val="none" w:sz="0" w:space="0" w:color="auto"/>
            <w:right w:val="none" w:sz="0" w:space="0" w:color="auto"/>
          </w:divBdr>
          <w:divsChild>
            <w:div w:id="500313928">
              <w:marLeft w:val="0"/>
              <w:marRight w:val="0"/>
              <w:marTop w:val="0"/>
              <w:marBottom w:val="0"/>
              <w:divBdr>
                <w:top w:val="none" w:sz="0" w:space="0" w:color="auto"/>
                <w:left w:val="none" w:sz="0" w:space="0" w:color="auto"/>
                <w:bottom w:val="none" w:sz="0" w:space="0" w:color="auto"/>
                <w:right w:val="none" w:sz="0" w:space="0" w:color="auto"/>
              </w:divBdr>
              <w:divsChild>
                <w:div w:id="196414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035195">
      <w:bodyDiv w:val="1"/>
      <w:marLeft w:val="0"/>
      <w:marRight w:val="0"/>
      <w:marTop w:val="0"/>
      <w:marBottom w:val="0"/>
      <w:divBdr>
        <w:top w:val="none" w:sz="0" w:space="0" w:color="auto"/>
        <w:left w:val="none" w:sz="0" w:space="0" w:color="auto"/>
        <w:bottom w:val="none" w:sz="0" w:space="0" w:color="auto"/>
        <w:right w:val="none" w:sz="0" w:space="0" w:color="auto"/>
      </w:divBdr>
      <w:divsChild>
        <w:div w:id="877546321">
          <w:marLeft w:val="0"/>
          <w:marRight w:val="0"/>
          <w:marTop w:val="0"/>
          <w:marBottom w:val="0"/>
          <w:divBdr>
            <w:top w:val="none" w:sz="0" w:space="0" w:color="auto"/>
            <w:left w:val="none" w:sz="0" w:space="0" w:color="auto"/>
            <w:bottom w:val="none" w:sz="0" w:space="0" w:color="auto"/>
            <w:right w:val="none" w:sz="0" w:space="0" w:color="auto"/>
          </w:divBdr>
          <w:divsChild>
            <w:div w:id="910122502">
              <w:marLeft w:val="0"/>
              <w:marRight w:val="0"/>
              <w:marTop w:val="0"/>
              <w:marBottom w:val="0"/>
              <w:divBdr>
                <w:top w:val="none" w:sz="0" w:space="0" w:color="auto"/>
                <w:left w:val="none" w:sz="0" w:space="0" w:color="auto"/>
                <w:bottom w:val="none" w:sz="0" w:space="0" w:color="auto"/>
                <w:right w:val="none" w:sz="0" w:space="0" w:color="auto"/>
              </w:divBdr>
              <w:divsChild>
                <w:div w:id="153788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86328">
      <w:bodyDiv w:val="1"/>
      <w:marLeft w:val="0"/>
      <w:marRight w:val="0"/>
      <w:marTop w:val="0"/>
      <w:marBottom w:val="0"/>
      <w:divBdr>
        <w:top w:val="none" w:sz="0" w:space="0" w:color="auto"/>
        <w:left w:val="none" w:sz="0" w:space="0" w:color="auto"/>
        <w:bottom w:val="none" w:sz="0" w:space="0" w:color="auto"/>
        <w:right w:val="none" w:sz="0" w:space="0" w:color="auto"/>
      </w:divBdr>
    </w:div>
    <w:div w:id="2032796400">
      <w:bodyDiv w:val="1"/>
      <w:marLeft w:val="0"/>
      <w:marRight w:val="0"/>
      <w:marTop w:val="0"/>
      <w:marBottom w:val="0"/>
      <w:divBdr>
        <w:top w:val="none" w:sz="0" w:space="0" w:color="auto"/>
        <w:left w:val="none" w:sz="0" w:space="0" w:color="auto"/>
        <w:bottom w:val="none" w:sz="0" w:space="0" w:color="auto"/>
        <w:right w:val="none" w:sz="0" w:space="0" w:color="auto"/>
      </w:divBdr>
      <w:divsChild>
        <w:div w:id="366301376">
          <w:marLeft w:val="0"/>
          <w:marRight w:val="0"/>
          <w:marTop w:val="0"/>
          <w:marBottom w:val="0"/>
          <w:divBdr>
            <w:top w:val="none" w:sz="0" w:space="0" w:color="auto"/>
            <w:left w:val="none" w:sz="0" w:space="0" w:color="auto"/>
            <w:bottom w:val="none" w:sz="0" w:space="0" w:color="auto"/>
            <w:right w:val="none" w:sz="0" w:space="0" w:color="auto"/>
          </w:divBdr>
          <w:divsChild>
            <w:div w:id="526337543">
              <w:marLeft w:val="0"/>
              <w:marRight w:val="0"/>
              <w:marTop w:val="0"/>
              <w:marBottom w:val="0"/>
              <w:divBdr>
                <w:top w:val="none" w:sz="0" w:space="0" w:color="auto"/>
                <w:left w:val="none" w:sz="0" w:space="0" w:color="auto"/>
                <w:bottom w:val="none" w:sz="0" w:space="0" w:color="auto"/>
                <w:right w:val="none" w:sz="0" w:space="0" w:color="auto"/>
              </w:divBdr>
              <w:divsChild>
                <w:div w:id="15874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70236">
      <w:bodyDiv w:val="1"/>
      <w:marLeft w:val="0"/>
      <w:marRight w:val="0"/>
      <w:marTop w:val="0"/>
      <w:marBottom w:val="0"/>
      <w:divBdr>
        <w:top w:val="none" w:sz="0" w:space="0" w:color="auto"/>
        <w:left w:val="none" w:sz="0" w:space="0" w:color="auto"/>
        <w:bottom w:val="none" w:sz="0" w:space="0" w:color="auto"/>
        <w:right w:val="none" w:sz="0" w:space="0" w:color="auto"/>
      </w:divBdr>
      <w:divsChild>
        <w:div w:id="2139495559">
          <w:marLeft w:val="0"/>
          <w:marRight w:val="0"/>
          <w:marTop w:val="0"/>
          <w:marBottom w:val="0"/>
          <w:divBdr>
            <w:top w:val="none" w:sz="0" w:space="0" w:color="auto"/>
            <w:left w:val="none" w:sz="0" w:space="0" w:color="auto"/>
            <w:bottom w:val="none" w:sz="0" w:space="0" w:color="auto"/>
            <w:right w:val="none" w:sz="0" w:space="0" w:color="auto"/>
          </w:divBdr>
          <w:divsChild>
            <w:div w:id="1879775777">
              <w:marLeft w:val="0"/>
              <w:marRight w:val="0"/>
              <w:marTop w:val="0"/>
              <w:marBottom w:val="0"/>
              <w:divBdr>
                <w:top w:val="none" w:sz="0" w:space="0" w:color="auto"/>
                <w:left w:val="none" w:sz="0" w:space="0" w:color="auto"/>
                <w:bottom w:val="none" w:sz="0" w:space="0" w:color="auto"/>
                <w:right w:val="none" w:sz="0" w:space="0" w:color="auto"/>
              </w:divBdr>
              <w:divsChild>
                <w:div w:id="193285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9286">
      <w:bodyDiv w:val="1"/>
      <w:marLeft w:val="0"/>
      <w:marRight w:val="0"/>
      <w:marTop w:val="0"/>
      <w:marBottom w:val="0"/>
      <w:divBdr>
        <w:top w:val="none" w:sz="0" w:space="0" w:color="auto"/>
        <w:left w:val="none" w:sz="0" w:space="0" w:color="auto"/>
        <w:bottom w:val="none" w:sz="0" w:space="0" w:color="auto"/>
        <w:right w:val="none" w:sz="0" w:space="0" w:color="auto"/>
      </w:divBdr>
      <w:divsChild>
        <w:div w:id="1090467190">
          <w:marLeft w:val="0"/>
          <w:marRight w:val="0"/>
          <w:marTop w:val="0"/>
          <w:marBottom w:val="0"/>
          <w:divBdr>
            <w:top w:val="none" w:sz="0" w:space="0" w:color="auto"/>
            <w:left w:val="none" w:sz="0" w:space="0" w:color="auto"/>
            <w:bottom w:val="none" w:sz="0" w:space="0" w:color="auto"/>
            <w:right w:val="none" w:sz="0" w:space="0" w:color="auto"/>
          </w:divBdr>
          <w:divsChild>
            <w:div w:id="1076243904">
              <w:marLeft w:val="0"/>
              <w:marRight w:val="0"/>
              <w:marTop w:val="0"/>
              <w:marBottom w:val="0"/>
              <w:divBdr>
                <w:top w:val="none" w:sz="0" w:space="0" w:color="auto"/>
                <w:left w:val="none" w:sz="0" w:space="0" w:color="auto"/>
                <w:bottom w:val="none" w:sz="0" w:space="0" w:color="auto"/>
                <w:right w:val="none" w:sz="0" w:space="0" w:color="auto"/>
              </w:divBdr>
              <w:divsChild>
                <w:div w:id="137661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089775">
      <w:bodyDiv w:val="1"/>
      <w:marLeft w:val="0"/>
      <w:marRight w:val="0"/>
      <w:marTop w:val="0"/>
      <w:marBottom w:val="0"/>
      <w:divBdr>
        <w:top w:val="none" w:sz="0" w:space="0" w:color="auto"/>
        <w:left w:val="none" w:sz="0" w:space="0" w:color="auto"/>
        <w:bottom w:val="none" w:sz="0" w:space="0" w:color="auto"/>
        <w:right w:val="none" w:sz="0" w:space="0" w:color="auto"/>
      </w:divBdr>
      <w:divsChild>
        <w:div w:id="1570382306">
          <w:marLeft w:val="0"/>
          <w:marRight w:val="0"/>
          <w:marTop w:val="0"/>
          <w:marBottom w:val="0"/>
          <w:divBdr>
            <w:top w:val="none" w:sz="0" w:space="0" w:color="auto"/>
            <w:left w:val="none" w:sz="0" w:space="0" w:color="auto"/>
            <w:bottom w:val="none" w:sz="0" w:space="0" w:color="auto"/>
            <w:right w:val="none" w:sz="0" w:space="0" w:color="auto"/>
          </w:divBdr>
          <w:divsChild>
            <w:div w:id="131756429">
              <w:marLeft w:val="0"/>
              <w:marRight w:val="0"/>
              <w:marTop w:val="0"/>
              <w:marBottom w:val="0"/>
              <w:divBdr>
                <w:top w:val="none" w:sz="0" w:space="0" w:color="auto"/>
                <w:left w:val="none" w:sz="0" w:space="0" w:color="auto"/>
                <w:bottom w:val="none" w:sz="0" w:space="0" w:color="auto"/>
                <w:right w:val="none" w:sz="0" w:space="0" w:color="auto"/>
              </w:divBdr>
              <w:divsChild>
                <w:div w:id="102321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976122">
      <w:bodyDiv w:val="1"/>
      <w:marLeft w:val="0"/>
      <w:marRight w:val="0"/>
      <w:marTop w:val="0"/>
      <w:marBottom w:val="0"/>
      <w:divBdr>
        <w:top w:val="none" w:sz="0" w:space="0" w:color="auto"/>
        <w:left w:val="none" w:sz="0" w:space="0" w:color="auto"/>
        <w:bottom w:val="none" w:sz="0" w:space="0" w:color="auto"/>
        <w:right w:val="none" w:sz="0" w:space="0" w:color="auto"/>
      </w:divBdr>
      <w:divsChild>
        <w:div w:id="172300920">
          <w:marLeft w:val="0"/>
          <w:marRight w:val="0"/>
          <w:marTop w:val="0"/>
          <w:marBottom w:val="0"/>
          <w:divBdr>
            <w:top w:val="none" w:sz="0" w:space="0" w:color="auto"/>
            <w:left w:val="none" w:sz="0" w:space="0" w:color="auto"/>
            <w:bottom w:val="none" w:sz="0" w:space="0" w:color="auto"/>
            <w:right w:val="none" w:sz="0" w:space="0" w:color="auto"/>
          </w:divBdr>
          <w:divsChild>
            <w:div w:id="947352851">
              <w:marLeft w:val="0"/>
              <w:marRight w:val="0"/>
              <w:marTop w:val="0"/>
              <w:marBottom w:val="0"/>
              <w:divBdr>
                <w:top w:val="none" w:sz="0" w:space="0" w:color="auto"/>
                <w:left w:val="none" w:sz="0" w:space="0" w:color="auto"/>
                <w:bottom w:val="none" w:sz="0" w:space="0" w:color="auto"/>
                <w:right w:val="none" w:sz="0" w:space="0" w:color="auto"/>
              </w:divBdr>
              <w:divsChild>
                <w:div w:id="89053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6206">
      <w:bodyDiv w:val="1"/>
      <w:marLeft w:val="0"/>
      <w:marRight w:val="0"/>
      <w:marTop w:val="0"/>
      <w:marBottom w:val="0"/>
      <w:divBdr>
        <w:top w:val="none" w:sz="0" w:space="0" w:color="auto"/>
        <w:left w:val="none" w:sz="0" w:space="0" w:color="auto"/>
        <w:bottom w:val="none" w:sz="0" w:space="0" w:color="auto"/>
        <w:right w:val="none" w:sz="0" w:space="0" w:color="auto"/>
      </w:divBdr>
      <w:divsChild>
        <w:div w:id="669987460">
          <w:marLeft w:val="0"/>
          <w:marRight w:val="0"/>
          <w:marTop w:val="0"/>
          <w:marBottom w:val="0"/>
          <w:divBdr>
            <w:top w:val="none" w:sz="0" w:space="0" w:color="auto"/>
            <w:left w:val="none" w:sz="0" w:space="0" w:color="auto"/>
            <w:bottom w:val="none" w:sz="0" w:space="0" w:color="auto"/>
            <w:right w:val="none" w:sz="0" w:space="0" w:color="auto"/>
          </w:divBdr>
          <w:divsChild>
            <w:div w:id="1217356891">
              <w:marLeft w:val="0"/>
              <w:marRight w:val="0"/>
              <w:marTop w:val="0"/>
              <w:marBottom w:val="0"/>
              <w:divBdr>
                <w:top w:val="none" w:sz="0" w:space="0" w:color="auto"/>
                <w:left w:val="none" w:sz="0" w:space="0" w:color="auto"/>
                <w:bottom w:val="none" w:sz="0" w:space="0" w:color="auto"/>
                <w:right w:val="none" w:sz="0" w:space="0" w:color="auto"/>
              </w:divBdr>
              <w:divsChild>
                <w:div w:id="85834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107F62F-4465-E148-98C5-10727A1C8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Rocío Alayón Morell</cp:lastModifiedBy>
  <cp:revision>4</cp:revision>
  <cp:lastPrinted>2025-07-02T19:27:00Z</cp:lastPrinted>
  <dcterms:created xsi:type="dcterms:W3CDTF">2026-04-21T21:00:00Z</dcterms:created>
  <dcterms:modified xsi:type="dcterms:W3CDTF">2026-04-22T19:47:00Z</dcterms:modified>
</cp:coreProperties>
</file>