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E1033" w14:textId="398991FB" w:rsidR="00185EC2" w:rsidRPr="00EC238E" w:rsidRDefault="00185EC2" w:rsidP="00EC238E">
      <w:pPr>
        <w:suppressLineNumbers/>
        <w:tabs>
          <w:tab w:val="center" w:pos="4680"/>
        </w:tabs>
        <w:rPr>
          <w:rFonts w:ascii="Book Antiqua" w:hAnsi="Book Antiqua"/>
          <w:b/>
          <w:bCs/>
          <w:szCs w:val="24"/>
          <w:lang w:val="es-PR"/>
        </w:rPr>
      </w:pPr>
    </w:p>
    <w:p w14:paraId="19604B4C" w14:textId="77777777" w:rsidR="00653164" w:rsidRPr="008A144F" w:rsidRDefault="00487314" w:rsidP="00E7589F">
      <w:pPr>
        <w:jc w:val="center"/>
        <w:rPr>
          <w:rFonts w:ascii="Book Antiqua" w:hAnsi="Book Antiqua"/>
          <w:sz w:val="28"/>
          <w:szCs w:val="28"/>
          <w:lang w:val="es-ES_tradnl"/>
        </w:rPr>
      </w:pPr>
      <w:r w:rsidRPr="008A144F">
        <w:rPr>
          <w:rFonts w:ascii="Book Antiqua" w:hAnsi="Book Antiqua"/>
          <w:sz w:val="28"/>
          <w:szCs w:val="28"/>
          <w:lang w:val="es-ES_tradnl"/>
        </w:rPr>
        <w:t>GOBIERNO</w:t>
      </w:r>
      <w:r w:rsidR="00653164" w:rsidRPr="008A144F">
        <w:rPr>
          <w:rFonts w:ascii="Book Antiqua" w:hAnsi="Book Antiqua"/>
          <w:i/>
          <w:sz w:val="28"/>
          <w:szCs w:val="28"/>
          <w:lang w:val="es-ES_tradnl"/>
        </w:rPr>
        <w:t xml:space="preserve"> </w:t>
      </w:r>
      <w:r w:rsidR="00653164" w:rsidRPr="008A144F">
        <w:rPr>
          <w:rFonts w:ascii="Book Antiqua" w:hAnsi="Book Antiqua"/>
          <w:sz w:val="28"/>
          <w:szCs w:val="28"/>
          <w:lang w:val="es-ES_tradnl"/>
        </w:rPr>
        <w:t>DE PUERTO RICO</w:t>
      </w:r>
    </w:p>
    <w:p w14:paraId="1E356320" w14:textId="77777777" w:rsidR="00653164" w:rsidRPr="008A144F" w:rsidRDefault="00653164" w:rsidP="00E7589F">
      <w:pPr>
        <w:suppressLineNumbers/>
        <w:rPr>
          <w:rFonts w:ascii="Book Antiqua" w:hAnsi="Book Antiqua"/>
          <w:szCs w:val="24"/>
          <w:lang w:val="es-ES_tradnl"/>
        </w:rPr>
      </w:pPr>
    </w:p>
    <w:p w14:paraId="0128852A" w14:textId="5D7EA228" w:rsidR="00653164" w:rsidRPr="008A144F" w:rsidRDefault="00487314" w:rsidP="00E7589F">
      <w:pPr>
        <w:suppressLineNumbers/>
        <w:jc w:val="both"/>
        <w:rPr>
          <w:rFonts w:ascii="Book Antiqua" w:hAnsi="Book Antiqua"/>
          <w:szCs w:val="24"/>
          <w:lang w:val="es-ES_tradnl"/>
        </w:rPr>
      </w:pPr>
      <w:r w:rsidRPr="008A144F">
        <w:rPr>
          <w:rFonts w:ascii="Book Antiqua" w:hAnsi="Book Antiqua"/>
          <w:szCs w:val="24"/>
          <w:lang w:val="es-ES_tradnl"/>
        </w:rPr>
        <w:t>20m</w:t>
      </w:r>
      <w:r w:rsidR="00653164" w:rsidRPr="008A144F">
        <w:rPr>
          <w:rFonts w:ascii="Book Antiqua" w:hAnsi="Book Antiqua"/>
          <w:szCs w:val="24"/>
          <w:lang w:val="es-ES_tradnl"/>
        </w:rPr>
        <w:t>a. Asamblea</w:t>
      </w:r>
      <w:r w:rsidR="00653164" w:rsidRPr="008A144F">
        <w:rPr>
          <w:rFonts w:ascii="Book Antiqua" w:hAnsi="Book Antiqua"/>
          <w:szCs w:val="24"/>
          <w:lang w:val="es-ES_tradnl"/>
        </w:rPr>
        <w:tab/>
        <w:t xml:space="preserve">                                                                                  </w:t>
      </w:r>
      <w:r w:rsidR="00653164" w:rsidRPr="008A144F">
        <w:rPr>
          <w:rFonts w:ascii="Book Antiqua" w:hAnsi="Book Antiqua"/>
          <w:szCs w:val="24"/>
          <w:lang w:val="es-ES_tradnl"/>
        </w:rPr>
        <w:tab/>
        <w:t xml:space="preserve">         </w:t>
      </w:r>
      <w:r w:rsidR="00EC238E">
        <w:rPr>
          <w:rFonts w:ascii="Book Antiqua" w:hAnsi="Book Antiqua"/>
          <w:szCs w:val="24"/>
          <w:lang w:val="es-ES_tradnl"/>
        </w:rPr>
        <w:t>3era</w:t>
      </w:r>
      <w:r w:rsidR="00653164" w:rsidRPr="008A144F">
        <w:rPr>
          <w:rFonts w:ascii="Book Antiqua" w:hAnsi="Book Antiqua"/>
          <w:szCs w:val="24"/>
          <w:lang w:val="es-ES_tradnl"/>
        </w:rPr>
        <w:t>. Sesión</w:t>
      </w:r>
    </w:p>
    <w:p w14:paraId="0A895B20" w14:textId="77777777" w:rsidR="00653164" w:rsidRPr="008A144F" w:rsidRDefault="00653164" w:rsidP="00E7589F">
      <w:pPr>
        <w:suppressLineNumbers/>
        <w:jc w:val="both"/>
        <w:rPr>
          <w:rFonts w:ascii="Book Antiqua" w:hAnsi="Book Antiqua"/>
          <w:szCs w:val="24"/>
          <w:lang w:val="es-ES_tradnl"/>
        </w:rPr>
      </w:pPr>
      <w:r w:rsidRPr="008A144F">
        <w:rPr>
          <w:rFonts w:ascii="Book Antiqua" w:hAnsi="Book Antiqua"/>
          <w:szCs w:val="24"/>
          <w:lang w:val="es-ES_tradnl"/>
        </w:rPr>
        <w:t xml:space="preserve">          Legislativa</w:t>
      </w:r>
      <w:r w:rsidRPr="008A144F">
        <w:rPr>
          <w:rFonts w:ascii="Book Antiqua" w:hAnsi="Book Antiqua"/>
          <w:szCs w:val="24"/>
          <w:lang w:val="es-ES_tradnl"/>
        </w:rPr>
        <w:tab/>
      </w:r>
      <w:r w:rsidRPr="008A144F">
        <w:rPr>
          <w:rFonts w:ascii="Book Antiqua" w:hAnsi="Book Antiqua"/>
          <w:szCs w:val="24"/>
          <w:lang w:val="es-ES_tradnl"/>
        </w:rPr>
        <w:tab/>
        <w:t xml:space="preserve">                                                                              </w:t>
      </w:r>
      <w:r w:rsidRPr="008A144F">
        <w:rPr>
          <w:rFonts w:ascii="Book Antiqua" w:hAnsi="Book Antiqua"/>
          <w:szCs w:val="24"/>
          <w:lang w:val="es-ES_tradnl"/>
        </w:rPr>
        <w:tab/>
        <w:t xml:space="preserve">     Ordinaria</w:t>
      </w:r>
    </w:p>
    <w:p w14:paraId="52799D50" w14:textId="77777777" w:rsidR="00E827F6" w:rsidRPr="008A144F" w:rsidRDefault="00E827F6" w:rsidP="00E7589F">
      <w:pPr>
        <w:rPr>
          <w:lang w:val="es-ES_tradnl"/>
        </w:rPr>
      </w:pPr>
    </w:p>
    <w:p w14:paraId="1E94DE5E" w14:textId="77777777" w:rsidR="00E827F6" w:rsidRPr="008A144F" w:rsidRDefault="00E827F6" w:rsidP="00E7589F">
      <w:pPr>
        <w:jc w:val="center"/>
        <w:rPr>
          <w:rFonts w:ascii="Book Antiqua" w:hAnsi="Book Antiqua"/>
          <w:b/>
          <w:sz w:val="36"/>
          <w:lang w:val="es-ES_tradnl"/>
        </w:rPr>
      </w:pPr>
      <w:r w:rsidRPr="008A144F">
        <w:rPr>
          <w:rFonts w:ascii="Book Antiqua" w:hAnsi="Book Antiqua"/>
          <w:b/>
          <w:sz w:val="36"/>
          <w:lang w:val="es-ES_tradnl"/>
        </w:rPr>
        <w:t xml:space="preserve">CÁMARA DE REPRESENTANTES </w:t>
      </w:r>
    </w:p>
    <w:p w14:paraId="50238547" w14:textId="77777777" w:rsidR="0017081B" w:rsidRPr="008A144F" w:rsidRDefault="0017081B" w:rsidP="00E7589F">
      <w:pPr>
        <w:jc w:val="center"/>
        <w:rPr>
          <w:rFonts w:ascii="Book Antiqua" w:hAnsi="Book Antiqua"/>
          <w:b/>
          <w:szCs w:val="24"/>
          <w:lang w:val="es-ES_tradnl"/>
        </w:rPr>
      </w:pPr>
    </w:p>
    <w:p w14:paraId="7DBCD96B" w14:textId="68107185" w:rsidR="00E827F6" w:rsidRPr="008A144F" w:rsidRDefault="00E827F6" w:rsidP="00E7589F">
      <w:pPr>
        <w:jc w:val="center"/>
        <w:rPr>
          <w:rFonts w:ascii="Book Antiqua" w:hAnsi="Book Antiqua"/>
          <w:b/>
          <w:sz w:val="52"/>
          <w:lang w:val="es-ES_tradnl"/>
        </w:rPr>
      </w:pPr>
      <w:r w:rsidRPr="008A144F">
        <w:rPr>
          <w:rFonts w:ascii="Book Antiqua" w:hAnsi="Book Antiqua"/>
          <w:b/>
          <w:sz w:val="52"/>
          <w:lang w:val="es-ES_tradnl"/>
        </w:rPr>
        <w:t xml:space="preserve">R. de la C. </w:t>
      </w:r>
      <w:r w:rsidR="00CB3467">
        <w:rPr>
          <w:rFonts w:ascii="Book Antiqua" w:hAnsi="Book Antiqua"/>
          <w:b/>
          <w:sz w:val="52"/>
          <w:lang w:val="es-ES_tradnl"/>
        </w:rPr>
        <w:t>679</w:t>
      </w:r>
    </w:p>
    <w:p w14:paraId="50EDDBE6" w14:textId="77777777" w:rsidR="0017081B" w:rsidRPr="008A144F" w:rsidRDefault="0017081B" w:rsidP="00E7589F">
      <w:pPr>
        <w:jc w:val="center"/>
        <w:rPr>
          <w:rFonts w:ascii="Book Antiqua" w:hAnsi="Book Antiqua"/>
          <w:b/>
          <w:szCs w:val="24"/>
          <w:lang w:val="es-ES_tradnl"/>
        </w:rPr>
      </w:pPr>
    </w:p>
    <w:p w14:paraId="5019F479" w14:textId="4D79D726" w:rsidR="00E827F6" w:rsidRPr="008A144F" w:rsidRDefault="00CB3467" w:rsidP="00E7589F">
      <w:pPr>
        <w:jc w:val="center"/>
        <w:rPr>
          <w:rFonts w:ascii="Book Antiqua" w:hAnsi="Book Antiqua"/>
          <w:lang w:val="es-ES_tradnl"/>
        </w:rPr>
      </w:pPr>
      <w:r>
        <w:rPr>
          <w:rFonts w:ascii="Book Antiqua" w:hAnsi="Book Antiqua"/>
          <w:lang w:val="es-ES_tradnl"/>
        </w:rPr>
        <w:t>21</w:t>
      </w:r>
      <w:r w:rsidR="00487314" w:rsidRPr="008A144F">
        <w:rPr>
          <w:rFonts w:ascii="Book Antiqua" w:hAnsi="Book Antiqua"/>
          <w:lang w:val="es-ES_tradnl"/>
        </w:rPr>
        <w:t xml:space="preserve"> DE</w:t>
      </w:r>
      <w:r w:rsidR="00362A71" w:rsidRPr="008A144F">
        <w:rPr>
          <w:rFonts w:ascii="Book Antiqua" w:hAnsi="Book Antiqua"/>
          <w:lang w:val="es-ES_tradnl"/>
        </w:rPr>
        <w:t xml:space="preserve"> A</w:t>
      </w:r>
      <w:r w:rsidR="00EC238E">
        <w:rPr>
          <w:rFonts w:ascii="Book Antiqua" w:hAnsi="Book Antiqua"/>
          <w:lang w:val="es-ES_tradnl"/>
        </w:rPr>
        <w:t>BRIL</w:t>
      </w:r>
      <w:r w:rsidR="00487314" w:rsidRPr="008A144F">
        <w:rPr>
          <w:rFonts w:ascii="Book Antiqua" w:hAnsi="Book Antiqua"/>
          <w:lang w:val="es-ES_tradnl"/>
        </w:rPr>
        <w:t xml:space="preserve"> DE 202</w:t>
      </w:r>
      <w:r w:rsidR="00EC238E">
        <w:rPr>
          <w:rFonts w:ascii="Book Antiqua" w:hAnsi="Book Antiqua"/>
          <w:lang w:val="es-ES_tradnl"/>
        </w:rPr>
        <w:t>6</w:t>
      </w:r>
    </w:p>
    <w:p w14:paraId="0EC4B1B5" w14:textId="77777777" w:rsidR="0017081B" w:rsidRPr="008A144F" w:rsidRDefault="0017081B" w:rsidP="00E7589F">
      <w:pPr>
        <w:jc w:val="center"/>
        <w:rPr>
          <w:rFonts w:ascii="Book Antiqua" w:hAnsi="Book Antiqua"/>
          <w:lang w:val="es-ES_tradnl"/>
        </w:rPr>
      </w:pPr>
    </w:p>
    <w:p w14:paraId="2AE227E0" w14:textId="6D5D28F1" w:rsidR="00E827F6" w:rsidRPr="008A144F" w:rsidRDefault="00E827F6" w:rsidP="00E7589F">
      <w:pPr>
        <w:jc w:val="center"/>
        <w:rPr>
          <w:rFonts w:ascii="Book Antiqua" w:hAnsi="Book Antiqua"/>
          <w:i/>
          <w:lang w:val="es-ES_tradnl"/>
        </w:rPr>
      </w:pPr>
      <w:r w:rsidRPr="008A144F">
        <w:rPr>
          <w:rFonts w:ascii="Book Antiqua" w:hAnsi="Book Antiqua"/>
          <w:lang w:val="es-ES_tradnl"/>
        </w:rPr>
        <w:t xml:space="preserve">Presentada por </w:t>
      </w:r>
      <w:r w:rsidR="00EC238E">
        <w:rPr>
          <w:rFonts w:ascii="Book Antiqua" w:hAnsi="Book Antiqua"/>
          <w:lang w:val="es-ES_tradnl"/>
        </w:rPr>
        <w:t>la</w:t>
      </w:r>
      <w:r w:rsidRPr="008A144F">
        <w:rPr>
          <w:rFonts w:ascii="Book Antiqua" w:hAnsi="Book Antiqua"/>
          <w:lang w:val="es-ES_tradnl"/>
        </w:rPr>
        <w:t xml:space="preserve"> representante </w:t>
      </w:r>
      <w:r w:rsidR="00EC238E">
        <w:rPr>
          <w:rFonts w:ascii="Book Antiqua" w:hAnsi="Book Antiqua"/>
          <w:i/>
          <w:lang w:val="es-ES_tradnl"/>
        </w:rPr>
        <w:t>Vargas Laureano</w:t>
      </w:r>
      <w:r w:rsidRPr="008A144F">
        <w:rPr>
          <w:rFonts w:ascii="Book Antiqua" w:hAnsi="Book Antiqua"/>
          <w:i/>
          <w:lang w:val="es-ES_tradnl"/>
        </w:rPr>
        <w:t xml:space="preserve"> </w:t>
      </w:r>
    </w:p>
    <w:p w14:paraId="41207BEA" w14:textId="77777777" w:rsidR="0017081B" w:rsidRPr="008A144F" w:rsidRDefault="0017081B" w:rsidP="00E7589F">
      <w:pPr>
        <w:jc w:val="center"/>
        <w:rPr>
          <w:rFonts w:ascii="Book Antiqua" w:hAnsi="Book Antiqua"/>
          <w:lang w:val="es-ES_tradnl"/>
        </w:rPr>
      </w:pPr>
    </w:p>
    <w:p w14:paraId="163E9B0C" w14:textId="2837DA3B" w:rsidR="00E827F6" w:rsidRPr="008A144F" w:rsidRDefault="0017081B" w:rsidP="00E7589F">
      <w:pPr>
        <w:jc w:val="center"/>
        <w:rPr>
          <w:rFonts w:ascii="Book Antiqua" w:hAnsi="Book Antiqua"/>
          <w:lang w:val="es-ES_tradnl"/>
        </w:rPr>
      </w:pPr>
      <w:r w:rsidRPr="008A144F">
        <w:rPr>
          <w:rFonts w:ascii="Book Antiqua" w:hAnsi="Book Antiqua"/>
          <w:lang w:val="es-ES_tradnl"/>
        </w:rPr>
        <w:t xml:space="preserve">Referida a la </w:t>
      </w:r>
      <w:r w:rsidR="0037699F">
        <w:rPr>
          <w:rFonts w:ascii="Book Antiqua" w:hAnsi="Book Antiqua"/>
          <w:lang w:val="es-ES_tradnl"/>
        </w:rPr>
        <w:t>Comisión de Asuntos Internos</w:t>
      </w:r>
    </w:p>
    <w:p w14:paraId="7ACEE96E" w14:textId="77777777" w:rsidR="00E827F6" w:rsidRPr="008A144F" w:rsidRDefault="00E827F6" w:rsidP="00E7589F">
      <w:pPr>
        <w:jc w:val="both"/>
        <w:rPr>
          <w:rFonts w:ascii="Book Antiqua" w:hAnsi="Book Antiqua"/>
          <w:lang w:val="es-ES_tradnl"/>
        </w:rPr>
      </w:pPr>
    </w:p>
    <w:p w14:paraId="6EDE2B80" w14:textId="77777777" w:rsidR="00E827F6" w:rsidRPr="008A144F" w:rsidRDefault="00E827F6" w:rsidP="00E7589F">
      <w:pPr>
        <w:jc w:val="center"/>
        <w:rPr>
          <w:rFonts w:ascii="Book Antiqua" w:hAnsi="Book Antiqua"/>
          <w:b/>
          <w:sz w:val="28"/>
          <w:lang w:val="es-ES_tradnl"/>
        </w:rPr>
      </w:pPr>
      <w:r w:rsidRPr="008A144F">
        <w:rPr>
          <w:rFonts w:ascii="Book Antiqua" w:hAnsi="Book Antiqua"/>
          <w:b/>
          <w:sz w:val="28"/>
          <w:lang w:val="es-ES_tradnl"/>
        </w:rPr>
        <w:t>RESOLUCIÓN</w:t>
      </w:r>
    </w:p>
    <w:p w14:paraId="5C37C828" w14:textId="77777777" w:rsidR="007B44AB" w:rsidRPr="008A144F" w:rsidRDefault="007B44AB" w:rsidP="00E7589F">
      <w:pPr>
        <w:jc w:val="both"/>
        <w:rPr>
          <w:rFonts w:ascii="Book Antiqua" w:hAnsi="Book Antiqua"/>
          <w:lang w:val="es-ES_tradnl"/>
        </w:rPr>
      </w:pPr>
    </w:p>
    <w:p w14:paraId="63068DB5" w14:textId="0E80436E" w:rsidR="007B44AB" w:rsidRPr="00E7589F" w:rsidRDefault="007B44AB" w:rsidP="0037699F">
      <w:pPr>
        <w:ind w:left="720" w:hanging="720"/>
        <w:jc w:val="both"/>
        <w:rPr>
          <w:rFonts w:ascii="Book Antiqua" w:hAnsi="Book Antiqua"/>
          <w:lang w:val="es-ES_tradnl"/>
        </w:rPr>
      </w:pPr>
      <w:r w:rsidRPr="00E7589F">
        <w:rPr>
          <w:rFonts w:ascii="Book Antiqua" w:hAnsi="Book Antiqua"/>
          <w:lang w:val="es-ES_tradnl"/>
        </w:rPr>
        <w:t xml:space="preserve">Para ordenar a la Comisión de la Región </w:t>
      </w:r>
      <w:r w:rsidR="00EC238E">
        <w:rPr>
          <w:rFonts w:ascii="Book Antiqua" w:hAnsi="Book Antiqua"/>
          <w:lang w:val="es-ES_tradnl"/>
        </w:rPr>
        <w:t>Metro</w:t>
      </w:r>
      <w:r w:rsidRPr="00E7589F">
        <w:rPr>
          <w:rFonts w:ascii="Book Antiqua" w:hAnsi="Book Antiqua"/>
          <w:lang w:val="es-ES_tradnl"/>
        </w:rPr>
        <w:t xml:space="preserve"> de la Cámara de Representantes de Puerto Rico, realizar una investigación inmediata y exhaustiva sobre </w:t>
      </w:r>
      <w:r w:rsidR="006E6CED">
        <w:rPr>
          <w:rFonts w:ascii="Book Antiqua" w:hAnsi="Book Antiqua"/>
          <w:lang w:val="es-ES_tradnl"/>
        </w:rPr>
        <w:t>las descargas</w:t>
      </w:r>
      <w:r w:rsidRPr="00E7589F">
        <w:rPr>
          <w:rFonts w:ascii="Book Antiqua" w:hAnsi="Book Antiqua"/>
          <w:lang w:val="es-ES_tradnl"/>
        </w:rPr>
        <w:t xml:space="preserve"> de aguas residuales (aguas negras) </w:t>
      </w:r>
      <w:r w:rsidR="001B50C2">
        <w:rPr>
          <w:rFonts w:ascii="Book Antiqua" w:hAnsi="Book Antiqua"/>
          <w:lang w:val="es-ES_tradnl"/>
        </w:rPr>
        <w:t xml:space="preserve">y otros contaminantes </w:t>
      </w:r>
      <w:r w:rsidRPr="00E7589F">
        <w:rPr>
          <w:rFonts w:ascii="Book Antiqua" w:hAnsi="Book Antiqua"/>
          <w:lang w:val="es-ES_tradnl"/>
        </w:rPr>
        <w:t xml:space="preserve">en </w:t>
      </w:r>
      <w:r w:rsidR="00EC238E">
        <w:rPr>
          <w:rFonts w:ascii="Book Antiqua" w:hAnsi="Book Antiqua"/>
          <w:lang w:val="es-ES_tradnl"/>
        </w:rPr>
        <w:t xml:space="preserve">la </w:t>
      </w:r>
      <w:r w:rsidR="00A53C6E">
        <w:rPr>
          <w:rFonts w:ascii="Book Antiqua" w:hAnsi="Book Antiqua"/>
          <w:lang w:val="es-ES_tradnl"/>
        </w:rPr>
        <w:t>L</w:t>
      </w:r>
      <w:r w:rsidR="00EC238E">
        <w:rPr>
          <w:rFonts w:ascii="Book Antiqua" w:hAnsi="Book Antiqua"/>
          <w:lang w:val="es-ES_tradnl"/>
        </w:rPr>
        <w:t>aguna del Condado en el Municipio de San Juan</w:t>
      </w:r>
      <w:r w:rsidRPr="00E7589F">
        <w:rPr>
          <w:rFonts w:ascii="Book Antiqua" w:hAnsi="Book Antiqua"/>
          <w:lang w:val="es-ES_tradnl"/>
        </w:rPr>
        <w:t xml:space="preserve"> y áreas limítrofes, incluyendo impacto en la salud pública, el medio ambiente</w:t>
      </w:r>
      <w:r w:rsidR="00A53C6E">
        <w:rPr>
          <w:rFonts w:ascii="Book Antiqua" w:hAnsi="Book Antiqua"/>
          <w:lang w:val="es-ES_tradnl"/>
        </w:rPr>
        <w:t xml:space="preserve">, </w:t>
      </w:r>
      <w:r w:rsidRPr="00E7589F">
        <w:rPr>
          <w:rFonts w:ascii="Book Antiqua" w:hAnsi="Book Antiqua"/>
          <w:lang w:val="es-ES_tradnl"/>
        </w:rPr>
        <w:t>la calidad de vida de los residentes</w:t>
      </w:r>
      <w:r w:rsidR="00A53C6E">
        <w:rPr>
          <w:rFonts w:ascii="Book Antiqua" w:hAnsi="Book Antiqua"/>
          <w:lang w:val="es-ES_tradnl"/>
        </w:rPr>
        <w:t xml:space="preserve"> y la protección del manatí antillano que habita este cuerpo de agua estuarino.</w:t>
      </w:r>
    </w:p>
    <w:p w14:paraId="0D77372B" w14:textId="77777777" w:rsidR="00E52704" w:rsidRPr="00E7589F" w:rsidRDefault="00E52704" w:rsidP="00E7589F">
      <w:pPr>
        <w:ind w:left="360" w:hanging="360"/>
        <w:jc w:val="center"/>
        <w:rPr>
          <w:rFonts w:ascii="Book Antiqua" w:hAnsi="Book Antiqua"/>
          <w:lang w:val="es-ES_tradnl"/>
        </w:rPr>
      </w:pPr>
    </w:p>
    <w:p w14:paraId="318C1B01" w14:textId="77777777" w:rsidR="00E827F6" w:rsidRPr="00E7589F" w:rsidRDefault="00E827F6" w:rsidP="00E7589F">
      <w:pPr>
        <w:ind w:left="360" w:hanging="360"/>
        <w:jc w:val="center"/>
        <w:rPr>
          <w:rFonts w:ascii="Book Antiqua" w:hAnsi="Book Antiqua"/>
          <w:lang w:val="es-ES_tradnl"/>
        </w:rPr>
      </w:pPr>
      <w:r w:rsidRPr="00E7589F">
        <w:rPr>
          <w:rFonts w:ascii="Book Antiqua" w:hAnsi="Book Antiqua"/>
          <w:lang w:val="es-ES_tradnl"/>
        </w:rPr>
        <w:t>EXPOSICIÓN DE MOTIVOS</w:t>
      </w:r>
    </w:p>
    <w:p w14:paraId="66F4B98C" w14:textId="77777777" w:rsidR="00E827F6" w:rsidRPr="00185A96" w:rsidRDefault="00E827F6" w:rsidP="00E7589F">
      <w:pPr>
        <w:ind w:firstLine="720"/>
        <w:jc w:val="both"/>
        <w:rPr>
          <w:rFonts w:ascii="Book Antiqua" w:hAnsi="Book Antiqua"/>
          <w:bCs/>
          <w:lang w:val="es-ES_tradnl"/>
        </w:rPr>
      </w:pPr>
    </w:p>
    <w:p w14:paraId="73CE2F8A" w14:textId="715B3F60" w:rsidR="00EA5881" w:rsidRPr="00185A96" w:rsidRDefault="00EA5881" w:rsidP="00C0419F">
      <w:pPr>
        <w:ind w:firstLine="720"/>
        <w:jc w:val="both"/>
        <w:rPr>
          <w:rFonts w:ascii="Book Antiqua" w:hAnsi="Book Antiqua"/>
          <w:lang w:val="es-ES"/>
        </w:rPr>
      </w:pPr>
      <w:r w:rsidRPr="00185A96">
        <w:rPr>
          <w:rFonts w:ascii="Book Antiqua" w:hAnsi="Book Antiqua"/>
          <w:lang w:val="es-ES"/>
        </w:rPr>
        <w:t xml:space="preserve">Desde mediados del mes de abril de este año, han surgido </w:t>
      </w:r>
      <w:r w:rsidR="00C0419F" w:rsidRPr="00185A96">
        <w:rPr>
          <w:rFonts w:ascii="Book Antiqua" w:hAnsi="Book Antiqua"/>
          <w:lang w:val="es-ES"/>
        </w:rPr>
        <w:t xml:space="preserve">nuevas </w:t>
      </w:r>
      <w:r w:rsidRPr="00185A96">
        <w:rPr>
          <w:rFonts w:ascii="Book Antiqua" w:hAnsi="Book Antiqua"/>
          <w:lang w:val="es-ES"/>
        </w:rPr>
        <w:t xml:space="preserve">denuncias ciudadanas alertando a través de las redes sociales sobre presuntas descargas de aguas residuales, </w:t>
      </w:r>
      <w:r w:rsidR="00C0419F" w:rsidRPr="00185A96">
        <w:rPr>
          <w:rFonts w:ascii="Book Antiqua" w:hAnsi="Book Antiqua"/>
          <w:lang w:val="es-ES"/>
        </w:rPr>
        <w:t>y</w:t>
      </w:r>
      <w:r w:rsidRPr="00185A96">
        <w:rPr>
          <w:rFonts w:ascii="Book Antiqua" w:hAnsi="Book Antiqua"/>
          <w:lang w:val="es-ES"/>
        </w:rPr>
        <w:t xml:space="preserve"> lo que aparentan ser otros contaminantes, tales como combustible y aceite</w:t>
      </w:r>
      <w:r w:rsidR="00C0419F" w:rsidRPr="00185A96">
        <w:rPr>
          <w:rFonts w:ascii="Book Antiqua" w:hAnsi="Book Antiqua"/>
          <w:lang w:val="es-ES"/>
        </w:rPr>
        <w:t>,</w:t>
      </w:r>
      <w:r w:rsidRPr="00185A96">
        <w:rPr>
          <w:rFonts w:ascii="Book Antiqua" w:hAnsi="Book Antiqua"/>
          <w:lang w:val="es-ES"/>
        </w:rPr>
        <w:t xml:space="preserve"> en las aguas de la Laguna del Condado.</w:t>
      </w:r>
      <w:r w:rsidR="00C0419F" w:rsidRPr="00185A96">
        <w:rPr>
          <w:rFonts w:ascii="Book Antiqua" w:hAnsi="Book Antiqua"/>
          <w:lang w:val="es-ES"/>
        </w:rPr>
        <w:t xml:space="preserve">   Los incidentes</w:t>
      </w:r>
      <w:r w:rsidRPr="00185A96">
        <w:rPr>
          <w:rFonts w:ascii="Book Antiqua" w:hAnsi="Book Antiqua"/>
          <w:lang w:val="es-ES"/>
        </w:rPr>
        <w:t xml:space="preserve"> de descargas de aguas residuales </w:t>
      </w:r>
      <w:r w:rsidR="00C0419F" w:rsidRPr="00185A96">
        <w:rPr>
          <w:rFonts w:ascii="Book Antiqua" w:hAnsi="Book Antiqua"/>
          <w:lang w:val="es-ES"/>
        </w:rPr>
        <w:t xml:space="preserve">en la Laguna del Condado se han convertido en </w:t>
      </w:r>
      <w:r w:rsidRPr="00185A96">
        <w:rPr>
          <w:rFonts w:ascii="Book Antiqua" w:hAnsi="Book Antiqua"/>
          <w:lang w:val="es-ES"/>
        </w:rPr>
        <w:t xml:space="preserve">un problema recurrente de contaminación </w:t>
      </w:r>
      <w:r w:rsidR="00C0419F" w:rsidRPr="00185A96">
        <w:rPr>
          <w:rFonts w:ascii="Book Antiqua" w:hAnsi="Book Antiqua"/>
          <w:lang w:val="es-ES"/>
        </w:rPr>
        <w:t xml:space="preserve">por más de una década, revelando </w:t>
      </w:r>
      <w:r w:rsidRPr="00185A96">
        <w:rPr>
          <w:rFonts w:ascii="Book Antiqua" w:hAnsi="Book Antiqua"/>
          <w:lang w:val="es-ES"/>
        </w:rPr>
        <w:t xml:space="preserve">altas concentraciones de coliformes fecales que comprometen su integridad ecológica y ponen en riesgo la salud pública. </w:t>
      </w:r>
    </w:p>
    <w:p w14:paraId="2F4C1D84" w14:textId="299592C1" w:rsidR="0030450F" w:rsidRPr="00185A96" w:rsidRDefault="0030450F" w:rsidP="001B50C2">
      <w:pPr>
        <w:ind w:firstLine="720"/>
        <w:jc w:val="both"/>
        <w:rPr>
          <w:rFonts w:ascii="Book Antiqua" w:hAnsi="Book Antiqua"/>
          <w:bCs/>
          <w:lang w:val="es-ES_tradnl"/>
        </w:rPr>
      </w:pPr>
    </w:p>
    <w:p w14:paraId="0753164E" w14:textId="06DD5F18" w:rsidR="00831A6A" w:rsidRPr="00185A96" w:rsidRDefault="0030450F" w:rsidP="00C0419F">
      <w:pPr>
        <w:ind w:firstLine="720"/>
        <w:jc w:val="both"/>
        <w:rPr>
          <w:rFonts w:ascii="Book Antiqua" w:hAnsi="Book Antiqua"/>
          <w:bCs/>
          <w:lang w:val="es-ES"/>
        </w:rPr>
      </w:pPr>
      <w:r w:rsidRPr="00185A96">
        <w:rPr>
          <w:rFonts w:ascii="Book Antiqua" w:hAnsi="Book Antiqua"/>
          <w:bCs/>
          <w:lang w:val="es-ES"/>
        </w:rPr>
        <w:t xml:space="preserve">La Laguna del Condado constituye uno de los recursos naturales y turísticos más emblemáticos de la zona metropolitana de San Juan. Esta laguna costera, forma parte de la Reserva Natural Estuarina de la Bahía de San Juan, un sistema de humedales compuesto por mangles, ciénagas y canales que sirven de hábitat crítico para especies marinas, aves y fauna en peligro de extinción. Además, este cuerpo de agua es un espacio recreativo utilizado diariamente por residentes y visitantes para actividades como el </w:t>
      </w:r>
      <w:r w:rsidRPr="00185A96">
        <w:rPr>
          <w:rFonts w:ascii="Book Antiqua" w:hAnsi="Book Antiqua"/>
          <w:bCs/>
          <w:lang w:val="es-ES"/>
        </w:rPr>
        <w:lastRenderedPageBreak/>
        <w:t xml:space="preserve">kayak, el </w:t>
      </w:r>
      <w:proofErr w:type="gramStart"/>
      <w:r w:rsidRPr="00185A96">
        <w:rPr>
          <w:rFonts w:ascii="Book Antiqua" w:hAnsi="Book Antiqua"/>
          <w:bCs/>
          <w:lang w:val="es-ES"/>
        </w:rPr>
        <w:t>paddle</w:t>
      </w:r>
      <w:proofErr w:type="gramEnd"/>
      <w:r w:rsidRPr="00185A96">
        <w:rPr>
          <w:rFonts w:ascii="Book Antiqua" w:hAnsi="Book Antiqua"/>
          <w:bCs/>
          <w:lang w:val="es-ES"/>
        </w:rPr>
        <w:t xml:space="preserve"> </w:t>
      </w:r>
      <w:proofErr w:type="spellStart"/>
      <w:r w:rsidRPr="00185A96">
        <w:rPr>
          <w:rFonts w:ascii="Book Antiqua" w:hAnsi="Book Antiqua"/>
          <w:bCs/>
          <w:lang w:val="es-ES"/>
        </w:rPr>
        <w:t>boarding</w:t>
      </w:r>
      <w:proofErr w:type="spellEnd"/>
      <w:r w:rsidRPr="00185A96">
        <w:rPr>
          <w:rFonts w:ascii="Book Antiqua" w:hAnsi="Book Antiqua"/>
          <w:bCs/>
          <w:lang w:val="es-ES"/>
        </w:rPr>
        <w:t xml:space="preserve"> y el esnórquel, por lo que posee un valor ecológico, cultural y económico incalculable para Puerto Rico.</w:t>
      </w:r>
    </w:p>
    <w:p w14:paraId="18BC5251" w14:textId="77777777" w:rsidR="005D4271" w:rsidRPr="00185A96" w:rsidRDefault="005D4271" w:rsidP="00C0419F">
      <w:pPr>
        <w:ind w:firstLine="720"/>
        <w:jc w:val="both"/>
        <w:rPr>
          <w:rFonts w:ascii="Book Antiqua" w:hAnsi="Book Antiqua"/>
          <w:bCs/>
          <w:lang w:val="es-ES"/>
        </w:rPr>
      </w:pPr>
    </w:p>
    <w:p w14:paraId="44317DC6" w14:textId="59568A33" w:rsidR="005D4271" w:rsidRPr="00185A96" w:rsidRDefault="005D4271" w:rsidP="005D4271">
      <w:pPr>
        <w:ind w:firstLine="720"/>
        <w:jc w:val="both"/>
        <w:rPr>
          <w:rFonts w:ascii="Book Antiqua" w:hAnsi="Book Antiqua"/>
          <w:lang w:val="es-ES"/>
        </w:rPr>
      </w:pPr>
      <w:r w:rsidRPr="00185A96">
        <w:rPr>
          <w:rFonts w:ascii="Book Antiqua" w:hAnsi="Book Antiqua"/>
          <w:lang w:val="es-ES"/>
        </w:rPr>
        <w:t>Los episodios de contaminación en la Laguna del Condado inciden sobre la seguridad sanitaria del cuerpo de agua, lo cual, además del consecuente impacto económico sobre pequeñas empresas y el sector turístico en general, puede afectar la reputación turística de San Juan como destino internacional.</w:t>
      </w:r>
    </w:p>
    <w:p w14:paraId="149BAC6C" w14:textId="77777777" w:rsidR="00EA5881" w:rsidRPr="00185A96" w:rsidRDefault="00EA5881" w:rsidP="005D4271">
      <w:pPr>
        <w:jc w:val="both"/>
        <w:rPr>
          <w:rFonts w:ascii="Book Antiqua" w:hAnsi="Book Antiqua"/>
          <w:bCs/>
          <w:lang w:val="es-ES"/>
        </w:rPr>
      </w:pPr>
    </w:p>
    <w:p w14:paraId="127C4284" w14:textId="69D318A7" w:rsidR="00831A6A" w:rsidRPr="00185A96" w:rsidRDefault="005D4271" w:rsidP="00185A96">
      <w:pPr>
        <w:ind w:firstLine="720"/>
        <w:jc w:val="both"/>
        <w:rPr>
          <w:rFonts w:ascii="Book Antiqua" w:hAnsi="Book Antiqua"/>
          <w:lang w:val="es-ES"/>
        </w:rPr>
      </w:pPr>
      <w:r w:rsidRPr="00185A96">
        <w:rPr>
          <w:rFonts w:ascii="Book Antiqua" w:hAnsi="Book Antiqua"/>
          <w:lang w:val="es-ES"/>
        </w:rPr>
        <w:t>Por otra parte</w:t>
      </w:r>
      <w:r w:rsidR="00C0419F" w:rsidRPr="00185A96">
        <w:rPr>
          <w:rFonts w:ascii="Book Antiqua" w:hAnsi="Book Antiqua"/>
          <w:lang w:val="es-ES"/>
        </w:rPr>
        <w:t>, la</w:t>
      </w:r>
      <w:r w:rsidR="00EA5881" w:rsidRPr="00185A96">
        <w:rPr>
          <w:rFonts w:ascii="Book Antiqua" w:hAnsi="Book Antiqua"/>
          <w:lang w:val="es-ES"/>
        </w:rPr>
        <w:t xml:space="preserve"> Laguna del Condado es el hogar de manatíes antillanos (</w:t>
      </w:r>
      <w:proofErr w:type="spellStart"/>
      <w:r w:rsidR="00EA5881" w:rsidRPr="00185A96">
        <w:rPr>
          <w:rFonts w:ascii="Book Antiqua" w:hAnsi="Book Antiqua"/>
          <w:lang w:val="es-ES"/>
        </w:rPr>
        <w:t>Trichechus</w:t>
      </w:r>
      <w:proofErr w:type="spellEnd"/>
      <w:r w:rsidR="00EA5881" w:rsidRPr="00185A96">
        <w:rPr>
          <w:rFonts w:ascii="Book Antiqua" w:hAnsi="Book Antiqua"/>
          <w:lang w:val="es-ES"/>
        </w:rPr>
        <w:t xml:space="preserve"> </w:t>
      </w:r>
      <w:proofErr w:type="spellStart"/>
      <w:r w:rsidR="00EA5881" w:rsidRPr="00185A96">
        <w:rPr>
          <w:rFonts w:ascii="Book Antiqua" w:hAnsi="Book Antiqua"/>
          <w:lang w:val="es-ES"/>
        </w:rPr>
        <w:t>manatus</w:t>
      </w:r>
      <w:proofErr w:type="spellEnd"/>
      <w:r w:rsidR="00EA5881" w:rsidRPr="00185A96">
        <w:rPr>
          <w:rFonts w:ascii="Book Antiqua" w:hAnsi="Book Antiqua"/>
          <w:lang w:val="es-ES"/>
        </w:rPr>
        <w:t xml:space="preserve"> </w:t>
      </w:r>
      <w:proofErr w:type="spellStart"/>
      <w:r w:rsidR="00EA5881" w:rsidRPr="00185A96">
        <w:rPr>
          <w:rFonts w:ascii="Book Antiqua" w:hAnsi="Book Antiqua"/>
          <w:lang w:val="es-ES"/>
        </w:rPr>
        <w:t>manatus</w:t>
      </w:r>
      <w:proofErr w:type="spellEnd"/>
      <w:r w:rsidR="00EA5881" w:rsidRPr="00185A96">
        <w:rPr>
          <w:rFonts w:ascii="Book Antiqua" w:hAnsi="Book Antiqua"/>
          <w:lang w:val="es-ES"/>
        </w:rPr>
        <w:t>), una subespecie clasificada como en peligro de extinción bajo la Ley Federal de Especies en Peligro de Extinción. La presencia permanente de estos mamíferos marinos confiere a la Laguna del Condado un valor ecológico singular. Sin embargo, las descargas de aguas residuales ponen en grave riesgo a esta población, toda vez que la contaminación bacteriana, los nutrientes excesivos y los contaminantes químicos degradan las praderas de hierbas marinas de las que depende su alimentación, y pueden provocar enfermedades e intoxicaciones en los manatíes que habitan la laguna.</w:t>
      </w:r>
    </w:p>
    <w:p w14:paraId="1109888F" w14:textId="77777777" w:rsidR="00831A6A" w:rsidRPr="00185A96" w:rsidRDefault="00831A6A" w:rsidP="00E7589F">
      <w:pPr>
        <w:ind w:firstLine="720"/>
        <w:jc w:val="both"/>
        <w:rPr>
          <w:rFonts w:ascii="Book Antiqua" w:hAnsi="Book Antiqua"/>
          <w:bCs/>
          <w:lang w:val="es-ES_tradnl"/>
        </w:rPr>
      </w:pPr>
    </w:p>
    <w:p w14:paraId="5FA20077" w14:textId="4DC9905D" w:rsidR="00DA3559" w:rsidRPr="00185A96" w:rsidRDefault="00D72FFF" w:rsidP="00DA3559">
      <w:pPr>
        <w:ind w:firstLine="720"/>
        <w:jc w:val="both"/>
        <w:rPr>
          <w:rFonts w:ascii="Book Antiqua" w:hAnsi="Book Antiqua"/>
          <w:lang w:val="es-ES"/>
        </w:rPr>
      </w:pPr>
      <w:r w:rsidRPr="00185A96">
        <w:rPr>
          <w:rFonts w:ascii="Book Antiqua" w:hAnsi="Book Antiqua"/>
          <w:bCs/>
          <w:lang w:val="es-ES_tradnl"/>
        </w:rPr>
        <w:t>Por todo lo anterior</w:t>
      </w:r>
      <w:r w:rsidR="00831A6A" w:rsidRPr="00185A96">
        <w:rPr>
          <w:rFonts w:ascii="Book Antiqua" w:hAnsi="Book Antiqua"/>
          <w:bCs/>
          <w:lang w:val="es-ES_tradnl"/>
        </w:rPr>
        <w:t xml:space="preserve">, la </w:t>
      </w:r>
      <w:r w:rsidR="003529B1" w:rsidRPr="00185A96">
        <w:rPr>
          <w:rFonts w:ascii="Book Antiqua" w:hAnsi="Book Antiqua"/>
          <w:bCs/>
          <w:lang w:val="es-ES_tradnl"/>
        </w:rPr>
        <w:t>Cámara de Representantes</w:t>
      </w:r>
      <w:r w:rsidR="00831A6A" w:rsidRPr="00185A96">
        <w:rPr>
          <w:rFonts w:ascii="Book Antiqua" w:hAnsi="Book Antiqua"/>
          <w:bCs/>
          <w:lang w:val="es-ES_tradnl"/>
        </w:rPr>
        <w:t xml:space="preserve"> </w:t>
      </w:r>
      <w:r w:rsidR="00DA3559" w:rsidRPr="00185A96">
        <w:rPr>
          <w:rFonts w:ascii="Book Antiqua" w:hAnsi="Book Antiqua"/>
          <w:bCs/>
          <w:lang w:val="es-ES_tradnl"/>
        </w:rPr>
        <w:t>entiende meritorio y necesario</w:t>
      </w:r>
      <w:r w:rsidR="00831A6A" w:rsidRPr="00185A96">
        <w:rPr>
          <w:rFonts w:ascii="Book Antiqua" w:hAnsi="Book Antiqua"/>
          <w:bCs/>
          <w:lang w:val="es-ES_tradnl"/>
        </w:rPr>
        <w:t xml:space="preserve"> investigar las causas </w:t>
      </w:r>
      <w:r w:rsidR="00DA3559" w:rsidRPr="00185A96">
        <w:rPr>
          <w:rFonts w:ascii="Book Antiqua" w:hAnsi="Book Antiqua"/>
          <w:bCs/>
          <w:lang w:val="es-ES_tradnl"/>
        </w:rPr>
        <w:t>estructurales</w:t>
      </w:r>
      <w:r w:rsidR="00831A6A" w:rsidRPr="00185A96">
        <w:rPr>
          <w:rFonts w:ascii="Book Antiqua" w:hAnsi="Book Antiqua"/>
          <w:bCs/>
          <w:lang w:val="es-ES_tradnl"/>
        </w:rPr>
        <w:t xml:space="preserve"> de este problema, fiscalizar la respuesta de las agencias </w:t>
      </w:r>
      <w:r w:rsidR="00DA3559" w:rsidRPr="00185A96">
        <w:rPr>
          <w:rFonts w:ascii="Book Antiqua" w:hAnsi="Book Antiqua"/>
          <w:bCs/>
          <w:lang w:val="es-ES_tradnl"/>
        </w:rPr>
        <w:t>concernidas, recomendar acciones legislativas y administrativas,</w:t>
      </w:r>
      <w:r w:rsidR="00831A6A" w:rsidRPr="00185A96">
        <w:rPr>
          <w:rFonts w:ascii="Book Antiqua" w:hAnsi="Book Antiqua"/>
          <w:bCs/>
          <w:lang w:val="es-ES_tradnl"/>
        </w:rPr>
        <w:t xml:space="preserve"> y asegurar que se implementen las acciones correctivas necesarias para garantizar </w:t>
      </w:r>
      <w:r w:rsidR="00DA3559" w:rsidRPr="00185A96">
        <w:rPr>
          <w:rFonts w:ascii="Book Antiqua" w:hAnsi="Book Antiqua"/>
          <w:lang w:val="es-ES"/>
        </w:rPr>
        <w:t>la protección integral de la Laguna del Condado, su biodiversidad, incluyendo los manatíes antillanos que la habitan, y la salud y calidad de vida de los residentes del Condado en el Municipio de San Juan.</w:t>
      </w:r>
    </w:p>
    <w:p w14:paraId="69A32863" w14:textId="77777777" w:rsidR="003071FD" w:rsidRPr="00DA3559" w:rsidRDefault="003071FD" w:rsidP="0017081B">
      <w:pPr>
        <w:ind w:firstLine="720"/>
        <w:jc w:val="both"/>
        <w:rPr>
          <w:rFonts w:ascii="Book Antiqua" w:hAnsi="Book Antiqua"/>
          <w:bCs/>
          <w:lang w:val="es-ES"/>
        </w:rPr>
      </w:pPr>
    </w:p>
    <w:p w14:paraId="3351552D" w14:textId="77777777" w:rsidR="00E827F6" w:rsidRPr="008A144F" w:rsidRDefault="00E827F6" w:rsidP="00E7589F">
      <w:pPr>
        <w:spacing w:line="480" w:lineRule="auto"/>
        <w:jc w:val="both"/>
        <w:rPr>
          <w:rFonts w:ascii="Book Antiqua" w:hAnsi="Book Antiqua"/>
          <w:lang w:val="es-ES_tradnl"/>
        </w:rPr>
      </w:pPr>
      <w:r w:rsidRPr="008A144F">
        <w:rPr>
          <w:rFonts w:ascii="Book Antiqua" w:hAnsi="Book Antiqua"/>
          <w:i/>
          <w:lang w:val="es-ES_tradnl"/>
        </w:rPr>
        <w:t>RESUÉLV</w:t>
      </w:r>
      <w:r w:rsidR="0057150E" w:rsidRPr="008A144F">
        <w:rPr>
          <w:rFonts w:ascii="Book Antiqua" w:hAnsi="Book Antiqua"/>
          <w:i/>
          <w:lang w:val="es-ES_tradnl"/>
        </w:rPr>
        <w:t>E</w:t>
      </w:r>
      <w:r w:rsidRPr="008A144F">
        <w:rPr>
          <w:rFonts w:ascii="Book Antiqua" w:hAnsi="Book Antiqua"/>
          <w:i/>
          <w:lang w:val="es-ES_tradnl"/>
        </w:rPr>
        <w:t xml:space="preserve">SE POR LA CÁMARA DE REPRESENTANTES DE PUERTO RICO: </w:t>
      </w:r>
    </w:p>
    <w:p w14:paraId="523D78D0" w14:textId="77777777" w:rsidR="001C7E59" w:rsidRPr="008A144F" w:rsidRDefault="001C7E59" w:rsidP="00E7589F">
      <w:pPr>
        <w:spacing w:line="480" w:lineRule="auto"/>
        <w:jc w:val="both"/>
        <w:rPr>
          <w:rFonts w:ascii="Book Antiqua" w:hAnsi="Book Antiqua"/>
          <w:lang w:val="es-ES_tradnl"/>
        </w:rPr>
        <w:sectPr w:rsidR="001C7E59" w:rsidRPr="008A144F" w:rsidSect="007B44AB">
          <w:headerReference w:type="default" r:id="rId7"/>
          <w:pgSz w:w="12240" w:h="15840" w:code="1"/>
          <w:pgMar w:top="1440" w:right="1440" w:bottom="1440" w:left="1440" w:header="720" w:footer="720" w:gutter="0"/>
          <w:cols w:space="720"/>
          <w:titlePg/>
        </w:sectPr>
      </w:pPr>
    </w:p>
    <w:p w14:paraId="1B5098C2" w14:textId="2D08853E" w:rsidR="00E7589F" w:rsidRPr="00E7589F" w:rsidRDefault="00E827F6" w:rsidP="007D695E">
      <w:pPr>
        <w:spacing w:line="480" w:lineRule="auto"/>
        <w:ind w:firstLine="567"/>
        <w:jc w:val="both"/>
        <w:rPr>
          <w:rFonts w:ascii="Book Antiqua" w:hAnsi="Book Antiqua"/>
          <w:lang w:val="es-ES_tradnl"/>
        </w:rPr>
      </w:pPr>
      <w:r w:rsidRPr="00E7589F">
        <w:rPr>
          <w:rFonts w:ascii="Book Antiqua" w:hAnsi="Book Antiqua"/>
          <w:lang w:val="es-ES_tradnl"/>
        </w:rPr>
        <w:t xml:space="preserve">Sección 1.- </w:t>
      </w:r>
      <w:r w:rsidR="00FF0B3E" w:rsidRPr="00E7589F">
        <w:rPr>
          <w:rFonts w:ascii="Book Antiqua" w:hAnsi="Book Antiqua"/>
          <w:lang w:val="es-ES_tradnl"/>
        </w:rPr>
        <w:t xml:space="preserve">Se ordena a la Comisión de la Región </w:t>
      </w:r>
      <w:r w:rsidR="00EC238E">
        <w:rPr>
          <w:rFonts w:ascii="Book Antiqua" w:hAnsi="Book Antiqua"/>
          <w:lang w:val="es-ES_tradnl"/>
        </w:rPr>
        <w:t>Metro</w:t>
      </w:r>
      <w:r w:rsidR="00FF0B3E" w:rsidRPr="00E7589F">
        <w:rPr>
          <w:rFonts w:ascii="Book Antiqua" w:hAnsi="Book Antiqua"/>
          <w:lang w:val="es-ES_tradnl"/>
        </w:rPr>
        <w:t xml:space="preserve"> de la Cámara de Representantes de Puerto Rico, </w:t>
      </w:r>
      <w:r w:rsidR="007B44AB" w:rsidRPr="00E7589F">
        <w:rPr>
          <w:rFonts w:ascii="Book Antiqua" w:hAnsi="Book Antiqua"/>
          <w:lang w:val="es-ES_tradnl"/>
        </w:rPr>
        <w:t xml:space="preserve">realizar una investigación inmediata y exhaustiva sobre </w:t>
      </w:r>
      <w:r w:rsidR="006E6CED">
        <w:rPr>
          <w:rFonts w:ascii="Book Antiqua" w:hAnsi="Book Antiqua"/>
          <w:lang w:val="es-ES_tradnl"/>
        </w:rPr>
        <w:t>las descargas</w:t>
      </w:r>
      <w:r w:rsidR="007B44AB" w:rsidRPr="00E7589F">
        <w:rPr>
          <w:rFonts w:ascii="Book Antiqua" w:hAnsi="Book Antiqua"/>
          <w:lang w:val="es-ES_tradnl"/>
        </w:rPr>
        <w:t xml:space="preserve"> de aguas residuales (aguas negras) </w:t>
      </w:r>
      <w:r w:rsidR="001B50C2">
        <w:rPr>
          <w:rFonts w:ascii="Book Antiqua" w:hAnsi="Book Antiqua"/>
          <w:lang w:val="es-ES_tradnl"/>
        </w:rPr>
        <w:t xml:space="preserve">y otros contaminantes </w:t>
      </w:r>
      <w:r w:rsidR="007B44AB" w:rsidRPr="00E7589F">
        <w:rPr>
          <w:rFonts w:ascii="Book Antiqua" w:hAnsi="Book Antiqua"/>
          <w:lang w:val="es-ES_tradnl"/>
        </w:rPr>
        <w:t xml:space="preserve">en </w:t>
      </w:r>
      <w:r w:rsidR="00EC238E">
        <w:rPr>
          <w:rFonts w:ascii="Book Antiqua" w:hAnsi="Book Antiqua"/>
          <w:lang w:val="es-ES_tradnl"/>
        </w:rPr>
        <w:t>la laguna del Condado en el Municipio de San Juan</w:t>
      </w:r>
      <w:r w:rsidR="007B44AB" w:rsidRPr="00E7589F">
        <w:rPr>
          <w:rFonts w:ascii="Book Antiqua" w:hAnsi="Book Antiqua"/>
          <w:lang w:val="es-ES_tradnl"/>
        </w:rPr>
        <w:t xml:space="preserve"> y áreas limítrofes, incluyendo impacto en la salud pública, el medio ambiente</w:t>
      </w:r>
      <w:r w:rsidR="007D695E">
        <w:rPr>
          <w:rFonts w:ascii="Book Antiqua" w:hAnsi="Book Antiqua"/>
          <w:lang w:val="es-ES_tradnl"/>
        </w:rPr>
        <w:t xml:space="preserve">, </w:t>
      </w:r>
      <w:r w:rsidR="007B44AB" w:rsidRPr="00E7589F">
        <w:rPr>
          <w:rFonts w:ascii="Book Antiqua" w:hAnsi="Book Antiqua"/>
          <w:lang w:val="es-ES_tradnl"/>
        </w:rPr>
        <w:t>la calidad de vida de los residentes</w:t>
      </w:r>
      <w:r w:rsidR="007D695E">
        <w:rPr>
          <w:rFonts w:ascii="Book Antiqua" w:hAnsi="Book Antiqua"/>
          <w:lang w:val="es-ES_tradnl"/>
        </w:rPr>
        <w:t xml:space="preserve"> </w:t>
      </w:r>
      <w:r w:rsidR="007D695E" w:rsidRPr="007D695E">
        <w:rPr>
          <w:rFonts w:ascii="Book Antiqua" w:hAnsi="Book Antiqua"/>
          <w:lang w:val="es-ES_tradnl"/>
        </w:rPr>
        <w:t>y la protección del manatí antillano que habita este cuerpo de agua estuarino.</w:t>
      </w:r>
    </w:p>
    <w:p w14:paraId="7E01121B" w14:textId="77777777" w:rsidR="0088170D" w:rsidRPr="00E7589F" w:rsidRDefault="0088170D" w:rsidP="00E7589F">
      <w:pPr>
        <w:spacing w:line="480" w:lineRule="auto"/>
        <w:ind w:firstLine="567"/>
        <w:jc w:val="both"/>
        <w:rPr>
          <w:rFonts w:ascii="Book Antiqua" w:hAnsi="Book Antiqua"/>
          <w:lang w:val="es-ES_tradnl"/>
        </w:rPr>
      </w:pPr>
      <w:r w:rsidRPr="00E7589F">
        <w:rPr>
          <w:rFonts w:ascii="Book Antiqua" w:hAnsi="Book Antiqua"/>
          <w:lang w:val="es-ES_tradnl"/>
        </w:rPr>
        <w:t>Sección 2.- La investigación deberá examinar, pero no limitarse a:</w:t>
      </w:r>
    </w:p>
    <w:p w14:paraId="0A208887" w14:textId="77777777" w:rsidR="0088170D" w:rsidRPr="00E7589F" w:rsidRDefault="0088170D" w:rsidP="00E7589F">
      <w:pPr>
        <w:spacing w:line="480" w:lineRule="auto"/>
        <w:ind w:firstLine="567"/>
        <w:jc w:val="both"/>
        <w:rPr>
          <w:rFonts w:ascii="Book Antiqua" w:hAnsi="Book Antiqua"/>
          <w:lang w:val="es-ES_tradnl"/>
        </w:rPr>
      </w:pPr>
      <w:r w:rsidRPr="00E7589F">
        <w:rPr>
          <w:rFonts w:ascii="Book Antiqua" w:hAnsi="Book Antiqua"/>
          <w:lang w:val="es-ES_tradnl"/>
        </w:rPr>
        <w:lastRenderedPageBreak/>
        <w:t>a. Las causas técnicas específicas de los desbordamientos (</w:t>
      </w:r>
      <w:proofErr w:type="spellStart"/>
      <w:r w:rsidRPr="00E7589F">
        <w:rPr>
          <w:rFonts w:ascii="Book Antiqua" w:hAnsi="Book Antiqua"/>
          <w:lang w:val="es-ES_tradnl"/>
        </w:rPr>
        <w:t>e.g</w:t>
      </w:r>
      <w:proofErr w:type="spellEnd"/>
      <w:r w:rsidRPr="00E7589F">
        <w:rPr>
          <w:rFonts w:ascii="Book Antiqua" w:hAnsi="Book Antiqua"/>
          <w:lang w:val="es-ES_tradnl"/>
        </w:rPr>
        <w:t>., obstrucciones, fallas en bombas, capacidad de la infraestructura).</w:t>
      </w:r>
    </w:p>
    <w:p w14:paraId="1D225A1E" w14:textId="77777777" w:rsidR="0088170D" w:rsidRPr="00E7589F" w:rsidRDefault="0088170D" w:rsidP="00E7589F">
      <w:pPr>
        <w:spacing w:line="480" w:lineRule="auto"/>
        <w:ind w:firstLine="567"/>
        <w:jc w:val="both"/>
        <w:rPr>
          <w:rFonts w:ascii="Book Antiqua" w:hAnsi="Book Antiqua"/>
          <w:lang w:val="es-ES_tradnl"/>
        </w:rPr>
      </w:pPr>
      <w:r w:rsidRPr="00E7589F">
        <w:rPr>
          <w:rFonts w:ascii="Book Antiqua" w:hAnsi="Book Antiqua"/>
          <w:lang w:val="es-ES_tradnl"/>
        </w:rPr>
        <w:t>b. La frecuencia y duración de estos incidentes durante los últimos años, según los registros de la Autoridad de Acueductos y Alcantarillados (AAA) y los querellantes.</w:t>
      </w:r>
    </w:p>
    <w:p w14:paraId="49E7F7C8" w14:textId="77777777" w:rsidR="0088170D" w:rsidRPr="00E7589F" w:rsidRDefault="0088170D" w:rsidP="00E7589F">
      <w:pPr>
        <w:spacing w:line="480" w:lineRule="auto"/>
        <w:ind w:firstLine="567"/>
        <w:jc w:val="both"/>
        <w:rPr>
          <w:rFonts w:ascii="Book Antiqua" w:hAnsi="Book Antiqua"/>
          <w:lang w:val="es-ES_tradnl"/>
        </w:rPr>
      </w:pPr>
      <w:r w:rsidRPr="00E7589F">
        <w:rPr>
          <w:rFonts w:ascii="Book Antiqua" w:hAnsi="Book Antiqua"/>
          <w:lang w:val="es-ES_tradnl"/>
        </w:rPr>
        <w:t>c. Los protocolos y el tiempo de respuesta de la AAA para atender las querellas y emergencias reportadas por los ciudadanos de la comunidad afectada.</w:t>
      </w:r>
    </w:p>
    <w:p w14:paraId="6319870D" w14:textId="77777777" w:rsidR="0088170D" w:rsidRPr="00E7589F" w:rsidRDefault="0088170D" w:rsidP="00E7589F">
      <w:pPr>
        <w:spacing w:line="480" w:lineRule="auto"/>
        <w:ind w:firstLine="567"/>
        <w:jc w:val="both"/>
        <w:rPr>
          <w:rFonts w:ascii="Book Antiqua" w:hAnsi="Book Antiqua"/>
          <w:lang w:val="es-ES_tradnl"/>
        </w:rPr>
      </w:pPr>
      <w:r w:rsidRPr="00E7589F">
        <w:rPr>
          <w:rFonts w:ascii="Book Antiqua" w:hAnsi="Book Antiqua"/>
          <w:lang w:val="es-ES_tradnl"/>
        </w:rPr>
        <w:t>d. Los informes y evaluaciones del Departamento de Salud y el Departamento de Recursos Naturales y Ambientales (DRNA) sobre el impacto en la salud pública y el medio ambiente en la zona.</w:t>
      </w:r>
    </w:p>
    <w:p w14:paraId="655EDDEE" w14:textId="77777777" w:rsidR="0088170D" w:rsidRPr="00E7589F" w:rsidRDefault="0088170D" w:rsidP="00E7589F">
      <w:pPr>
        <w:spacing w:line="480" w:lineRule="auto"/>
        <w:ind w:firstLine="567"/>
        <w:jc w:val="both"/>
        <w:rPr>
          <w:rFonts w:ascii="Book Antiqua" w:hAnsi="Book Antiqua"/>
          <w:lang w:val="es-ES_tradnl"/>
        </w:rPr>
      </w:pPr>
      <w:r w:rsidRPr="00E7589F">
        <w:rPr>
          <w:rFonts w:ascii="Book Antiqua" w:hAnsi="Book Antiqua"/>
          <w:lang w:val="es-ES_tradnl"/>
        </w:rPr>
        <w:t>e. Los planes de mantenimiento, mejoras capitales e inversión en infraestructura que la AAA ha programado o ejecutado en esa área.</w:t>
      </w:r>
    </w:p>
    <w:p w14:paraId="0374D5FF" w14:textId="77777777" w:rsidR="0088170D" w:rsidRDefault="0088170D" w:rsidP="00E7589F">
      <w:pPr>
        <w:spacing w:line="480" w:lineRule="auto"/>
        <w:ind w:firstLine="567"/>
        <w:jc w:val="both"/>
        <w:rPr>
          <w:rFonts w:ascii="Book Antiqua" w:hAnsi="Book Antiqua"/>
          <w:lang w:val="es-ES_tradnl"/>
        </w:rPr>
      </w:pPr>
      <w:r w:rsidRPr="00E7589F">
        <w:rPr>
          <w:rFonts w:ascii="Book Antiqua" w:hAnsi="Book Antiqua"/>
          <w:lang w:val="es-ES_tradnl"/>
        </w:rPr>
        <w:t>f. El cumplimiento de la AAA y otras entidades pertinentes con las regulaciones ambientales y de salud aplicables en la gestión de aguas residuales.</w:t>
      </w:r>
    </w:p>
    <w:p w14:paraId="7233A902" w14:textId="1B5E6488" w:rsidR="00B54D2A" w:rsidRDefault="00B54D2A" w:rsidP="00B54D2A">
      <w:pPr>
        <w:spacing w:line="480" w:lineRule="auto"/>
        <w:ind w:left="360"/>
        <w:jc w:val="both"/>
        <w:rPr>
          <w:rFonts w:ascii="Book Antiqua" w:hAnsi="Book Antiqua"/>
          <w:lang w:val="es-ES"/>
        </w:rPr>
      </w:pPr>
      <w:r>
        <w:rPr>
          <w:rFonts w:ascii="Book Antiqua" w:hAnsi="Book Antiqua"/>
          <w:lang w:val="es-ES_tradnl"/>
        </w:rPr>
        <w:t xml:space="preserve">   g.</w:t>
      </w:r>
      <w:r>
        <w:rPr>
          <w:szCs w:val="22"/>
          <w:lang w:val="es-ES"/>
        </w:rPr>
        <w:t xml:space="preserve"> </w:t>
      </w:r>
      <w:r w:rsidRPr="00B54D2A">
        <w:rPr>
          <w:rFonts w:ascii="Book Antiqua" w:hAnsi="Book Antiqua"/>
          <w:lang w:val="es-ES"/>
        </w:rPr>
        <w:t xml:space="preserve">La identificación precisa de todas las fuentes de descarga, incluyendo </w:t>
      </w:r>
    </w:p>
    <w:p w14:paraId="40B0F77E" w14:textId="486E88B7" w:rsidR="00B54D2A" w:rsidRDefault="00B54D2A" w:rsidP="00B54D2A">
      <w:pPr>
        <w:spacing w:line="480" w:lineRule="auto"/>
        <w:jc w:val="both"/>
        <w:rPr>
          <w:rFonts w:ascii="Book Antiqua" w:hAnsi="Book Antiqua"/>
          <w:lang w:val="es-ES"/>
        </w:rPr>
      </w:pPr>
      <w:r w:rsidRPr="00B54D2A">
        <w:rPr>
          <w:rFonts w:ascii="Book Antiqua" w:hAnsi="Book Antiqua"/>
          <w:lang w:val="es-ES"/>
        </w:rPr>
        <w:t>infraestructura pública de la AAA, conexiones ilegales al sistema pluvial, descargas desde establecimientos comerciales y hoteleros, y fallas en estaciones de bombeo.</w:t>
      </w:r>
    </w:p>
    <w:p w14:paraId="658A02A5" w14:textId="053D282B" w:rsidR="00B54D2A" w:rsidRDefault="00B54D2A" w:rsidP="00B54D2A">
      <w:pPr>
        <w:spacing w:line="480" w:lineRule="auto"/>
        <w:ind w:left="360"/>
        <w:jc w:val="both"/>
        <w:rPr>
          <w:rFonts w:ascii="Book Antiqua" w:hAnsi="Book Antiqua"/>
          <w:lang w:val="es-ES"/>
        </w:rPr>
      </w:pPr>
      <w:r>
        <w:rPr>
          <w:rFonts w:ascii="Book Antiqua" w:hAnsi="Book Antiqua"/>
          <w:lang w:val="es-ES"/>
        </w:rPr>
        <w:t xml:space="preserve">   h. </w:t>
      </w:r>
      <w:r w:rsidRPr="00B54D2A">
        <w:rPr>
          <w:rFonts w:ascii="Book Antiqua" w:hAnsi="Book Antiqua"/>
          <w:lang w:val="es-ES"/>
        </w:rPr>
        <w:t xml:space="preserve">La disponibilidad y suficiencia de fondos estatales y federales asignados para la </w:t>
      </w:r>
    </w:p>
    <w:p w14:paraId="2EBCD6E6" w14:textId="2CD8DDD5" w:rsidR="00B54D2A" w:rsidRPr="00B54D2A" w:rsidRDefault="00B54D2A" w:rsidP="00B54D2A">
      <w:pPr>
        <w:spacing w:line="480" w:lineRule="auto"/>
        <w:jc w:val="both"/>
        <w:rPr>
          <w:rFonts w:ascii="Book Antiqua" w:hAnsi="Book Antiqua"/>
          <w:lang w:val="es-ES"/>
        </w:rPr>
      </w:pPr>
      <w:r w:rsidRPr="00B54D2A">
        <w:rPr>
          <w:rFonts w:ascii="Book Antiqua" w:hAnsi="Book Antiqua"/>
          <w:lang w:val="es-ES"/>
        </w:rPr>
        <w:t>rehabilitación de infraestructura sanitaria en el sector.</w:t>
      </w:r>
    </w:p>
    <w:p w14:paraId="344245A5" w14:textId="07EAF246" w:rsidR="00771EFB" w:rsidRPr="00E7589F" w:rsidRDefault="00522FD5" w:rsidP="00B54D2A">
      <w:pPr>
        <w:spacing w:line="480" w:lineRule="auto"/>
        <w:ind w:firstLine="567"/>
        <w:jc w:val="both"/>
        <w:rPr>
          <w:rFonts w:ascii="Book Antiqua" w:hAnsi="Book Antiqua"/>
          <w:lang w:val="es-ES_tradnl"/>
        </w:rPr>
      </w:pPr>
      <w:r w:rsidRPr="00E7589F">
        <w:rPr>
          <w:rFonts w:ascii="Book Antiqua" w:hAnsi="Book Antiqua"/>
          <w:lang w:val="es-ES_tradnl"/>
        </w:rPr>
        <w:t xml:space="preserve">Sección 3.- </w:t>
      </w:r>
      <w:r w:rsidR="00771EFB" w:rsidRPr="00E7589F">
        <w:rPr>
          <w:rFonts w:ascii="Book Antiqua" w:hAnsi="Book Antiqua"/>
          <w:lang w:val="es-ES_tradnl"/>
        </w:rPr>
        <w:t>Se faculta a la Comisión para citar a cualquier funcionario, empleado o representante de la Autoridad de Acueductos y Alcantarillados</w:t>
      </w:r>
      <w:r w:rsidR="00EC238E">
        <w:rPr>
          <w:rFonts w:ascii="Book Antiqua" w:hAnsi="Book Antiqua"/>
          <w:lang w:val="es-ES_tradnl"/>
        </w:rPr>
        <w:t xml:space="preserve"> (AAA)</w:t>
      </w:r>
      <w:r w:rsidR="00771EFB" w:rsidRPr="00E7589F">
        <w:rPr>
          <w:rFonts w:ascii="Book Antiqua" w:hAnsi="Book Antiqua"/>
          <w:lang w:val="es-ES_tradnl"/>
        </w:rPr>
        <w:t>, el Departamento de Salud, el Departamento de Recursos Naturales y Ambientales</w:t>
      </w:r>
      <w:r w:rsidR="00EC238E">
        <w:rPr>
          <w:rFonts w:ascii="Book Antiqua" w:hAnsi="Book Antiqua"/>
          <w:lang w:val="es-ES_tradnl"/>
        </w:rPr>
        <w:t xml:space="preserve"> (DRNA)</w:t>
      </w:r>
      <w:r w:rsidR="00771EFB" w:rsidRPr="00E7589F">
        <w:rPr>
          <w:rFonts w:ascii="Book Antiqua" w:hAnsi="Book Antiqua"/>
          <w:lang w:val="es-ES_tradnl"/>
        </w:rPr>
        <w:t xml:space="preserve">, el Municipio de </w:t>
      </w:r>
      <w:r w:rsidR="00EC238E">
        <w:rPr>
          <w:rFonts w:ascii="Book Antiqua" w:hAnsi="Book Antiqua"/>
          <w:lang w:val="es-ES_tradnl"/>
        </w:rPr>
        <w:t>San Juan</w:t>
      </w:r>
      <w:r w:rsidR="00771EFB" w:rsidRPr="00E7589F">
        <w:rPr>
          <w:rFonts w:ascii="Book Antiqua" w:hAnsi="Book Antiqua"/>
          <w:lang w:val="es-ES_tradnl"/>
        </w:rPr>
        <w:t xml:space="preserve">, o cualquier otra entidad pública o privada que la Comisión estime necesaria, </w:t>
      </w:r>
      <w:r w:rsidR="00771EFB" w:rsidRPr="00E7589F">
        <w:rPr>
          <w:rFonts w:ascii="Book Antiqua" w:hAnsi="Book Antiqua"/>
          <w:lang w:val="es-ES_tradnl"/>
        </w:rPr>
        <w:lastRenderedPageBreak/>
        <w:t>para que comparezcan a rendir testimonio y/o a presentar cualquier documento o evidencia pertinente para la investigación.</w:t>
      </w:r>
    </w:p>
    <w:p w14:paraId="78E4BD9F" w14:textId="3F8D068E" w:rsidR="003B2389" w:rsidRPr="00E7589F" w:rsidRDefault="00522FD5" w:rsidP="00EC238E">
      <w:pPr>
        <w:spacing w:line="480" w:lineRule="auto"/>
        <w:ind w:firstLine="567"/>
        <w:jc w:val="both"/>
        <w:rPr>
          <w:rFonts w:ascii="Book Antiqua" w:hAnsi="Book Antiqua"/>
          <w:lang w:val="es-ES_tradnl"/>
        </w:rPr>
      </w:pPr>
      <w:r w:rsidRPr="00E7589F">
        <w:rPr>
          <w:rFonts w:ascii="Book Antiqua" w:hAnsi="Book Antiqua"/>
          <w:lang w:val="es-ES_tradnl"/>
        </w:rPr>
        <w:t xml:space="preserve">Sección 4.- La Comisión deberá someter un informe con sus hallazgos, conclusiones y recomendaciones </w:t>
      </w:r>
      <w:r w:rsidR="003B2389" w:rsidRPr="00E7589F">
        <w:rPr>
          <w:rFonts w:ascii="Book Antiqua" w:eastAsia="MS Mincho" w:hAnsi="Book Antiqua"/>
          <w:szCs w:val="24"/>
          <w:lang w:val="es-ES_tradnl"/>
        </w:rPr>
        <w:t>a esta Cámara de Representantes</w:t>
      </w:r>
      <w:r w:rsidR="003B2389" w:rsidRPr="00E7589F">
        <w:rPr>
          <w:rFonts w:ascii="Book Antiqua" w:hAnsi="Book Antiqua"/>
          <w:lang w:val="es-ES_tradnl"/>
        </w:rPr>
        <w:t xml:space="preserve"> </w:t>
      </w:r>
      <w:r w:rsidR="003B2389" w:rsidRPr="00E7589F">
        <w:rPr>
          <w:rFonts w:ascii="Book Antiqua" w:eastAsia="MS Mincho" w:hAnsi="Book Antiqua"/>
          <w:szCs w:val="24"/>
          <w:lang w:val="es-ES_tradnl"/>
        </w:rPr>
        <w:t>en un término no mayor de ciento veinte (120) días a partir de la aprobación de esta Resolución.</w:t>
      </w:r>
    </w:p>
    <w:p w14:paraId="7A4B7C5D" w14:textId="77777777" w:rsidR="00AB1BCF" w:rsidRPr="00E7589F" w:rsidRDefault="00E827F6" w:rsidP="00E7589F">
      <w:pPr>
        <w:spacing w:line="480" w:lineRule="auto"/>
        <w:ind w:firstLine="567"/>
        <w:jc w:val="both"/>
        <w:rPr>
          <w:rFonts w:ascii="Book Antiqua" w:hAnsi="Book Antiqua"/>
          <w:lang w:val="es-ES_tradnl"/>
        </w:rPr>
      </w:pPr>
      <w:r w:rsidRPr="00E7589F">
        <w:rPr>
          <w:rFonts w:ascii="Book Antiqua" w:hAnsi="Book Antiqua"/>
          <w:lang w:val="es-ES_tradnl"/>
        </w:rPr>
        <w:t xml:space="preserve">Sección </w:t>
      </w:r>
      <w:r w:rsidR="009466D1" w:rsidRPr="00E7589F">
        <w:rPr>
          <w:rFonts w:ascii="Book Antiqua" w:hAnsi="Book Antiqua"/>
          <w:lang w:val="es-ES_tradnl"/>
        </w:rPr>
        <w:t>5</w:t>
      </w:r>
      <w:r w:rsidRPr="00E7589F">
        <w:rPr>
          <w:rFonts w:ascii="Book Antiqua" w:hAnsi="Book Antiqua"/>
          <w:lang w:val="es-ES_tradnl"/>
        </w:rPr>
        <w:t>.-Esta Resolución comenzará a regir inmediatamente después de su aprobación.</w:t>
      </w:r>
    </w:p>
    <w:sectPr w:rsidR="00AB1BCF" w:rsidRPr="00E7589F" w:rsidSect="007B44AB">
      <w:headerReference w:type="even" r:id="rId8"/>
      <w:headerReference w:type="default" r:id="rId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FE46C" w14:textId="77777777" w:rsidR="00A122CC" w:rsidRDefault="00A122CC">
      <w:r>
        <w:separator/>
      </w:r>
    </w:p>
  </w:endnote>
  <w:endnote w:type="continuationSeparator" w:id="0">
    <w:p w14:paraId="175AE1E0" w14:textId="77777777" w:rsidR="00A122CC" w:rsidRDefault="00A12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3778E" w14:textId="77777777" w:rsidR="00A122CC" w:rsidRDefault="00A122CC">
      <w:r>
        <w:separator/>
      </w:r>
    </w:p>
  </w:footnote>
  <w:footnote w:type="continuationSeparator" w:id="0">
    <w:p w14:paraId="4DA8446A" w14:textId="77777777" w:rsidR="00A122CC" w:rsidRDefault="00A12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C3A5D" w14:textId="77777777" w:rsidR="004E3FBB" w:rsidRDefault="004E3FBB">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C176F" w14:textId="77777777" w:rsidR="004E3FBB" w:rsidRDefault="004E3FBB">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665BDEA7" w14:textId="77777777" w:rsidR="004E3FBB" w:rsidRDefault="004E3FB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1DBEA" w14:textId="77777777" w:rsidR="004E3FBB" w:rsidRDefault="004E3FBB">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2F7E93C6" w14:textId="77777777" w:rsidR="004E3FBB" w:rsidRDefault="004E3F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0DC6996"/>
    <w:lvl w:ilvl="0">
      <w:start w:val="1"/>
      <w:numFmt w:val="bullet"/>
      <w:pStyle w:val="Listaconvietas"/>
      <w:lvlText w:val=""/>
      <w:lvlJc w:val="left"/>
      <w:pPr>
        <w:tabs>
          <w:tab w:val="num" w:pos="360"/>
        </w:tabs>
        <w:ind w:left="360" w:hanging="360"/>
      </w:pPr>
      <w:rPr>
        <w:rFonts w:ascii="Symbol" w:hAnsi="Symbol" w:hint="default"/>
      </w:rPr>
    </w:lvl>
  </w:abstractNum>
  <w:num w:numId="1" w16cid:durableId="804201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F6"/>
    <w:rsid w:val="00091379"/>
    <w:rsid w:val="000A39CC"/>
    <w:rsid w:val="000C13B4"/>
    <w:rsid w:val="000E0602"/>
    <w:rsid w:val="00164D9F"/>
    <w:rsid w:val="0017081B"/>
    <w:rsid w:val="00174DFD"/>
    <w:rsid w:val="00180FFE"/>
    <w:rsid w:val="001821E6"/>
    <w:rsid w:val="00185A96"/>
    <w:rsid w:val="00185EC2"/>
    <w:rsid w:val="001A7154"/>
    <w:rsid w:val="001B50C2"/>
    <w:rsid w:val="001C7E59"/>
    <w:rsid w:val="001E2453"/>
    <w:rsid w:val="001F6943"/>
    <w:rsid w:val="001F74C9"/>
    <w:rsid w:val="00204908"/>
    <w:rsid w:val="00223B6B"/>
    <w:rsid w:val="00226770"/>
    <w:rsid w:val="00274115"/>
    <w:rsid w:val="002E3783"/>
    <w:rsid w:val="0030399F"/>
    <w:rsid w:val="0030450F"/>
    <w:rsid w:val="003071FD"/>
    <w:rsid w:val="003278AF"/>
    <w:rsid w:val="003529B1"/>
    <w:rsid w:val="00362A71"/>
    <w:rsid w:val="0037699F"/>
    <w:rsid w:val="003A2F43"/>
    <w:rsid w:val="003B2389"/>
    <w:rsid w:val="003D111D"/>
    <w:rsid w:val="003D1950"/>
    <w:rsid w:val="00423A10"/>
    <w:rsid w:val="00486936"/>
    <w:rsid w:val="00487314"/>
    <w:rsid w:val="004C1B66"/>
    <w:rsid w:val="004C28AB"/>
    <w:rsid w:val="004D1EC7"/>
    <w:rsid w:val="004E18F7"/>
    <w:rsid w:val="004E3FBB"/>
    <w:rsid w:val="004E6E11"/>
    <w:rsid w:val="004F5359"/>
    <w:rsid w:val="00521F3F"/>
    <w:rsid w:val="00522FD5"/>
    <w:rsid w:val="00525A3A"/>
    <w:rsid w:val="00541800"/>
    <w:rsid w:val="0057150E"/>
    <w:rsid w:val="005A4C18"/>
    <w:rsid w:val="005A652C"/>
    <w:rsid w:val="005C179B"/>
    <w:rsid w:val="005C6F82"/>
    <w:rsid w:val="005D4271"/>
    <w:rsid w:val="00613C54"/>
    <w:rsid w:val="00616A3A"/>
    <w:rsid w:val="00653164"/>
    <w:rsid w:val="006A1550"/>
    <w:rsid w:val="006A3CD6"/>
    <w:rsid w:val="006C4EB8"/>
    <w:rsid w:val="006D4E06"/>
    <w:rsid w:val="006E6CED"/>
    <w:rsid w:val="00720C4D"/>
    <w:rsid w:val="00725BF3"/>
    <w:rsid w:val="00731A6B"/>
    <w:rsid w:val="00736CF7"/>
    <w:rsid w:val="00740A5D"/>
    <w:rsid w:val="00747247"/>
    <w:rsid w:val="00771EFB"/>
    <w:rsid w:val="00784166"/>
    <w:rsid w:val="0079291F"/>
    <w:rsid w:val="007A3DD3"/>
    <w:rsid w:val="007B44AB"/>
    <w:rsid w:val="007D695E"/>
    <w:rsid w:val="00804038"/>
    <w:rsid w:val="00824586"/>
    <w:rsid w:val="0083174E"/>
    <w:rsid w:val="00831A6A"/>
    <w:rsid w:val="00853B32"/>
    <w:rsid w:val="008673EB"/>
    <w:rsid w:val="0088170D"/>
    <w:rsid w:val="008A144F"/>
    <w:rsid w:val="008B4954"/>
    <w:rsid w:val="00911984"/>
    <w:rsid w:val="009466D1"/>
    <w:rsid w:val="00965662"/>
    <w:rsid w:val="0099506D"/>
    <w:rsid w:val="009A0450"/>
    <w:rsid w:val="009B0603"/>
    <w:rsid w:val="009B44DE"/>
    <w:rsid w:val="009C397D"/>
    <w:rsid w:val="009D357D"/>
    <w:rsid w:val="00A05959"/>
    <w:rsid w:val="00A122CC"/>
    <w:rsid w:val="00A16F32"/>
    <w:rsid w:val="00A405F6"/>
    <w:rsid w:val="00A452ED"/>
    <w:rsid w:val="00A53C6E"/>
    <w:rsid w:val="00A65F3D"/>
    <w:rsid w:val="00AB1BCF"/>
    <w:rsid w:val="00AB2D76"/>
    <w:rsid w:val="00AB727F"/>
    <w:rsid w:val="00AC1A77"/>
    <w:rsid w:val="00AF3C1E"/>
    <w:rsid w:val="00B2111C"/>
    <w:rsid w:val="00B54094"/>
    <w:rsid w:val="00B54D2A"/>
    <w:rsid w:val="00B815AA"/>
    <w:rsid w:val="00BE10B9"/>
    <w:rsid w:val="00BE3D16"/>
    <w:rsid w:val="00C0419F"/>
    <w:rsid w:val="00C06C1E"/>
    <w:rsid w:val="00C54E20"/>
    <w:rsid w:val="00C649B1"/>
    <w:rsid w:val="00C66932"/>
    <w:rsid w:val="00C73525"/>
    <w:rsid w:val="00C944B3"/>
    <w:rsid w:val="00CA1FC0"/>
    <w:rsid w:val="00CB3467"/>
    <w:rsid w:val="00CF6A88"/>
    <w:rsid w:val="00D0495F"/>
    <w:rsid w:val="00D113FC"/>
    <w:rsid w:val="00D24C9B"/>
    <w:rsid w:val="00D610C8"/>
    <w:rsid w:val="00D61980"/>
    <w:rsid w:val="00D65C84"/>
    <w:rsid w:val="00D72FFF"/>
    <w:rsid w:val="00D7412C"/>
    <w:rsid w:val="00DA3559"/>
    <w:rsid w:val="00DD0D1C"/>
    <w:rsid w:val="00DF699B"/>
    <w:rsid w:val="00E2117F"/>
    <w:rsid w:val="00E2730F"/>
    <w:rsid w:val="00E329AE"/>
    <w:rsid w:val="00E42E4C"/>
    <w:rsid w:val="00E52704"/>
    <w:rsid w:val="00E56308"/>
    <w:rsid w:val="00E7589F"/>
    <w:rsid w:val="00E827F6"/>
    <w:rsid w:val="00EA5881"/>
    <w:rsid w:val="00EC238E"/>
    <w:rsid w:val="00ED3DBE"/>
    <w:rsid w:val="00F33AA4"/>
    <w:rsid w:val="00F4493B"/>
    <w:rsid w:val="00F76ED8"/>
    <w:rsid w:val="00F848A5"/>
    <w:rsid w:val="00FB0523"/>
    <w:rsid w:val="00FC7440"/>
    <w:rsid w:val="00FF0B3E"/>
    <w:rsid w:val="00FF5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EB7DBC"/>
  <w15:docId w15:val="{EED371D4-4E00-2846-8D18-41D852E12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95E"/>
    <w:rPr>
      <w:rFonts w:ascii="Times New Roman" w:eastAsia="Times New Roman" w:hAnsi="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827F6"/>
    <w:pPr>
      <w:tabs>
        <w:tab w:val="center" w:pos="4320"/>
        <w:tab w:val="right" w:pos="8640"/>
      </w:tabs>
    </w:pPr>
    <w:rPr>
      <w:szCs w:val="24"/>
    </w:rPr>
  </w:style>
  <w:style w:type="character" w:customStyle="1" w:styleId="EncabezadoCar">
    <w:name w:val="Encabezado Car"/>
    <w:link w:val="Encabezado"/>
    <w:rsid w:val="00E827F6"/>
    <w:rPr>
      <w:rFonts w:ascii="Times New Roman" w:eastAsia="Times New Roman" w:hAnsi="Times New Roman" w:cs="Times New Roman"/>
      <w:sz w:val="24"/>
      <w:szCs w:val="24"/>
    </w:rPr>
  </w:style>
  <w:style w:type="character" w:styleId="Nmerodepgina">
    <w:name w:val="page number"/>
    <w:basedOn w:val="Fuentedeprrafopredeter"/>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Nmerodelnea">
    <w:name w:val="line number"/>
    <w:basedOn w:val="Fuentedeprrafopredeter"/>
    <w:uiPriority w:val="99"/>
    <w:semiHidden/>
    <w:unhideWhenUsed/>
    <w:rsid w:val="00E827F6"/>
  </w:style>
  <w:style w:type="character" w:customStyle="1" w:styleId="grame">
    <w:name w:val="grame"/>
    <w:basedOn w:val="Fuentedeprrafopredeter"/>
    <w:rsid w:val="00164D9F"/>
  </w:style>
  <w:style w:type="paragraph" w:styleId="Piedepgina">
    <w:name w:val="footer"/>
    <w:basedOn w:val="Normal"/>
    <w:link w:val="PiedepginaCar"/>
    <w:uiPriority w:val="99"/>
    <w:unhideWhenUsed/>
    <w:rsid w:val="007B44AB"/>
    <w:pPr>
      <w:tabs>
        <w:tab w:val="center" w:pos="4320"/>
        <w:tab w:val="right" w:pos="8640"/>
      </w:tabs>
    </w:pPr>
  </w:style>
  <w:style w:type="character" w:customStyle="1" w:styleId="PiedepginaCar">
    <w:name w:val="Pie de página Car"/>
    <w:link w:val="Piedepgina"/>
    <w:uiPriority w:val="99"/>
    <w:rsid w:val="007B44AB"/>
    <w:rPr>
      <w:rFonts w:ascii="Times New Roman" w:eastAsia="Times New Roman" w:hAnsi="Times New Roman" w:cs="Times New Roman"/>
      <w:sz w:val="24"/>
      <w:szCs w:val="20"/>
    </w:rPr>
  </w:style>
  <w:style w:type="paragraph" w:styleId="Listaconvietas">
    <w:name w:val="List Bullet"/>
    <w:basedOn w:val="Normal"/>
    <w:uiPriority w:val="99"/>
    <w:unhideWhenUsed/>
    <w:rsid w:val="00B54D2A"/>
    <w:pPr>
      <w:numPr>
        <w:numId w:val="1"/>
      </w:numPr>
      <w:spacing w:after="200" w:line="276" w:lineRule="auto"/>
      <w:contextualSpacing/>
    </w:pPr>
    <w:rPr>
      <w:rFonts w:eastAsia="MS Mincho"/>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31731">
      <w:bodyDiv w:val="1"/>
      <w:marLeft w:val="0"/>
      <w:marRight w:val="0"/>
      <w:marTop w:val="0"/>
      <w:marBottom w:val="0"/>
      <w:divBdr>
        <w:top w:val="none" w:sz="0" w:space="0" w:color="auto"/>
        <w:left w:val="none" w:sz="0" w:space="0" w:color="auto"/>
        <w:bottom w:val="none" w:sz="0" w:space="0" w:color="auto"/>
        <w:right w:val="none" w:sz="0" w:space="0" w:color="auto"/>
      </w:divBdr>
    </w:div>
    <w:div w:id="516817585">
      <w:bodyDiv w:val="1"/>
      <w:marLeft w:val="0"/>
      <w:marRight w:val="0"/>
      <w:marTop w:val="0"/>
      <w:marBottom w:val="0"/>
      <w:divBdr>
        <w:top w:val="none" w:sz="0" w:space="0" w:color="auto"/>
        <w:left w:val="none" w:sz="0" w:space="0" w:color="auto"/>
        <w:bottom w:val="none" w:sz="0" w:space="0" w:color="auto"/>
        <w:right w:val="none" w:sz="0" w:space="0" w:color="auto"/>
      </w:divBdr>
    </w:div>
    <w:div w:id="699087198">
      <w:bodyDiv w:val="1"/>
      <w:marLeft w:val="0"/>
      <w:marRight w:val="0"/>
      <w:marTop w:val="0"/>
      <w:marBottom w:val="0"/>
      <w:divBdr>
        <w:top w:val="none" w:sz="0" w:space="0" w:color="auto"/>
        <w:left w:val="none" w:sz="0" w:space="0" w:color="auto"/>
        <w:bottom w:val="none" w:sz="0" w:space="0" w:color="auto"/>
        <w:right w:val="none" w:sz="0" w:space="0" w:color="auto"/>
      </w:divBdr>
    </w:div>
    <w:div w:id="1000692038">
      <w:bodyDiv w:val="1"/>
      <w:marLeft w:val="0"/>
      <w:marRight w:val="0"/>
      <w:marTop w:val="0"/>
      <w:marBottom w:val="0"/>
      <w:divBdr>
        <w:top w:val="none" w:sz="0" w:space="0" w:color="auto"/>
        <w:left w:val="none" w:sz="0" w:space="0" w:color="auto"/>
        <w:bottom w:val="none" w:sz="0" w:space="0" w:color="auto"/>
        <w:right w:val="none" w:sz="0" w:space="0" w:color="auto"/>
      </w:divBdr>
    </w:div>
    <w:div w:id="1002664356">
      <w:bodyDiv w:val="1"/>
      <w:marLeft w:val="0"/>
      <w:marRight w:val="0"/>
      <w:marTop w:val="0"/>
      <w:marBottom w:val="0"/>
      <w:divBdr>
        <w:top w:val="none" w:sz="0" w:space="0" w:color="auto"/>
        <w:left w:val="none" w:sz="0" w:space="0" w:color="auto"/>
        <w:bottom w:val="none" w:sz="0" w:space="0" w:color="auto"/>
        <w:right w:val="none" w:sz="0" w:space="0" w:color="auto"/>
      </w:divBdr>
    </w:div>
    <w:div w:id="210364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947</Words>
  <Characters>5398</Characters>
  <Application>Microsoft Office Word</Application>
  <DocSecurity>0</DocSecurity>
  <Lines>44</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Rocío Alayón Morell</cp:lastModifiedBy>
  <cp:revision>3</cp:revision>
  <cp:lastPrinted>2025-09-30T13:26:00Z</cp:lastPrinted>
  <dcterms:created xsi:type="dcterms:W3CDTF">2026-04-21T20:59:00Z</dcterms:created>
  <dcterms:modified xsi:type="dcterms:W3CDTF">2026-04-22T12:43:00Z</dcterms:modified>
</cp:coreProperties>
</file>