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66325" w14:textId="413D364D" w:rsidR="008000CF" w:rsidRDefault="00705982" w:rsidP="006D12E7">
      <w:pPr>
        <w:suppressLineNumbers/>
        <w:spacing w:after="0" w:line="240" w:lineRule="auto"/>
        <w:contextualSpacing/>
        <w:jc w:val="center"/>
        <w:rPr>
          <w:rFonts w:ascii="Book Antiqua" w:hAnsi="Book Antiqua"/>
          <w:sz w:val="28"/>
          <w:lang w:val="es-ES_tradnl"/>
        </w:rPr>
      </w:pPr>
      <w:r>
        <w:rPr>
          <w:rFonts w:ascii="Book Antiqua" w:hAnsi="Book Antiqua"/>
          <w:sz w:val="28"/>
          <w:lang w:val="es-ES_tradnl"/>
        </w:rPr>
        <w:t>GOBIERNO</w:t>
      </w:r>
      <w:r w:rsidR="008000CF" w:rsidRPr="00B47B13">
        <w:rPr>
          <w:rFonts w:ascii="Book Antiqua" w:hAnsi="Book Antiqua"/>
          <w:sz w:val="28"/>
          <w:lang w:val="es-ES_tradnl"/>
        </w:rPr>
        <w:t xml:space="preserve"> DE PUERTO RICO</w:t>
      </w:r>
    </w:p>
    <w:p w14:paraId="597648DF" w14:textId="77777777" w:rsidR="006D12E7" w:rsidRPr="00B47B13" w:rsidRDefault="006D12E7" w:rsidP="006D12E7">
      <w:pPr>
        <w:suppressLineNumbers/>
        <w:spacing w:after="0" w:line="240" w:lineRule="auto"/>
        <w:contextualSpacing/>
        <w:jc w:val="center"/>
        <w:rPr>
          <w:rFonts w:ascii="Book Antiqua" w:hAnsi="Book Antiqua"/>
          <w:sz w:val="28"/>
          <w:lang w:val="es-ES_tradnl"/>
        </w:rPr>
      </w:pPr>
    </w:p>
    <w:p w14:paraId="29D68953" w14:textId="60BE1A35" w:rsidR="008000CF" w:rsidRPr="00B47B13" w:rsidRDefault="00705982" w:rsidP="006D12E7">
      <w:pPr>
        <w:pStyle w:val="Title2"/>
        <w:suppressLineNumbers/>
        <w:tabs>
          <w:tab w:val="clear" w:pos="7776"/>
          <w:tab w:val="clear" w:pos="7848"/>
          <w:tab w:val="left" w:pos="7650"/>
        </w:tabs>
        <w:contextualSpacing/>
        <w:rPr>
          <w:rFonts w:ascii="Book Antiqua" w:hAnsi="Book Antiqua"/>
          <w:lang w:val="es-ES_tradnl"/>
        </w:rPr>
      </w:pPr>
      <w:r>
        <w:rPr>
          <w:rFonts w:ascii="Book Antiqua" w:hAnsi="Book Antiqua"/>
          <w:lang w:val="es-ES_tradnl"/>
        </w:rPr>
        <w:t>20</w:t>
      </w:r>
      <w:r w:rsidRPr="00705982">
        <w:rPr>
          <w:rFonts w:ascii="Book Antiqua" w:hAnsi="Book Antiqua"/>
          <w:vertAlign w:val="superscript"/>
          <w:lang w:val="es-ES_tradnl"/>
        </w:rPr>
        <w:t>m</w:t>
      </w:r>
      <w:r w:rsidR="008000CF" w:rsidRPr="00705982">
        <w:rPr>
          <w:rFonts w:ascii="Book Antiqua" w:hAnsi="Book Antiqua"/>
          <w:vertAlign w:val="superscript"/>
          <w:lang w:val="es-ES_tradnl"/>
        </w:rPr>
        <w:t>a.</w:t>
      </w:r>
      <w:r w:rsidR="008000CF" w:rsidRPr="00B47B13">
        <w:rPr>
          <w:rFonts w:ascii="Book Antiqua" w:hAnsi="Book Antiqua"/>
          <w:lang w:val="es-ES_tradnl"/>
        </w:rPr>
        <w:tab/>
        <w:t>Asamblea</w:t>
      </w:r>
      <w:r w:rsidR="008000CF">
        <w:rPr>
          <w:rFonts w:ascii="Book Antiqua" w:hAnsi="Book Antiqua"/>
          <w:lang w:val="es-ES_tradnl"/>
        </w:rPr>
        <w:t xml:space="preserve"> </w:t>
      </w:r>
      <w:r w:rsidR="008000CF" w:rsidRPr="00B47B13">
        <w:rPr>
          <w:rFonts w:ascii="Book Antiqua" w:hAnsi="Book Antiqua"/>
          <w:lang w:val="es-ES_tradnl"/>
        </w:rPr>
        <w:tab/>
      </w:r>
      <w:r w:rsidR="00C91ABC">
        <w:rPr>
          <w:rFonts w:ascii="Book Antiqua" w:hAnsi="Book Antiqua"/>
          <w:lang w:val="es-ES_tradnl"/>
        </w:rPr>
        <w:t xml:space="preserve"> </w:t>
      </w:r>
      <w:r w:rsidR="00D94CFC">
        <w:rPr>
          <w:rFonts w:ascii="Book Antiqua" w:hAnsi="Book Antiqua"/>
          <w:lang w:val="es-ES_tradnl"/>
        </w:rPr>
        <w:t>3</w:t>
      </w:r>
      <w:r w:rsidR="00D94CFC">
        <w:rPr>
          <w:rFonts w:ascii="Book Antiqua" w:hAnsi="Book Antiqua"/>
          <w:vertAlign w:val="superscript"/>
          <w:lang w:val="es-ES_tradnl"/>
        </w:rPr>
        <w:t>r</w:t>
      </w:r>
      <w:r w:rsidR="008000CF" w:rsidRPr="00705982">
        <w:rPr>
          <w:rFonts w:ascii="Book Antiqua" w:hAnsi="Book Antiqua"/>
          <w:vertAlign w:val="superscript"/>
          <w:lang w:val="es-ES_tradnl"/>
        </w:rPr>
        <w:t>a.</w:t>
      </w:r>
      <w:r w:rsidR="008000CF">
        <w:rPr>
          <w:rFonts w:ascii="Book Antiqua" w:hAnsi="Book Antiqua"/>
          <w:lang w:val="es-ES_tradnl"/>
        </w:rPr>
        <w:t xml:space="preserve"> </w:t>
      </w:r>
      <w:r w:rsidR="008000CF" w:rsidRPr="00B47B13">
        <w:rPr>
          <w:rFonts w:ascii="Book Antiqua" w:hAnsi="Book Antiqua"/>
          <w:lang w:val="es-ES_tradnl"/>
        </w:rPr>
        <w:t>Sesión</w:t>
      </w:r>
    </w:p>
    <w:p w14:paraId="265F07BA" w14:textId="330747B0" w:rsidR="008000CF" w:rsidRPr="00B47B13" w:rsidRDefault="008000CF" w:rsidP="006D12E7">
      <w:pPr>
        <w:pStyle w:val="Title2"/>
        <w:suppressLineNumbers/>
        <w:tabs>
          <w:tab w:val="clear" w:pos="7776"/>
        </w:tabs>
        <w:contextualSpacing/>
        <w:rPr>
          <w:rFonts w:ascii="Book Antiqua" w:hAnsi="Book Antiqua"/>
          <w:lang w:val="es-ES_tradnl"/>
        </w:rPr>
      </w:pPr>
      <w:r w:rsidRPr="00B47B13">
        <w:rPr>
          <w:rFonts w:ascii="Book Antiqua" w:hAnsi="Book Antiqua"/>
          <w:lang w:val="es-ES_tradnl"/>
        </w:rPr>
        <w:tab/>
        <w:t>Legislativa</w:t>
      </w:r>
      <w:r w:rsidRPr="00B47B13">
        <w:rPr>
          <w:rFonts w:ascii="Book Antiqua" w:hAnsi="Book Antiqua"/>
          <w:lang w:val="es-ES_tradnl"/>
        </w:rPr>
        <w:tab/>
      </w:r>
      <w:r>
        <w:rPr>
          <w:rFonts w:ascii="Book Antiqua" w:hAnsi="Book Antiqua"/>
          <w:lang w:val="es-ES_tradnl"/>
        </w:rPr>
        <w:t xml:space="preserve">  </w:t>
      </w:r>
      <w:r w:rsidR="00DA0BBD">
        <w:rPr>
          <w:rFonts w:ascii="Book Antiqua" w:hAnsi="Book Antiqua"/>
          <w:lang w:val="es-ES_tradnl"/>
        </w:rPr>
        <w:t xml:space="preserve"> </w:t>
      </w:r>
      <w:r>
        <w:rPr>
          <w:rFonts w:ascii="Book Antiqua" w:hAnsi="Book Antiqua"/>
          <w:lang w:val="es-ES_tradnl"/>
        </w:rPr>
        <w:t xml:space="preserve"> </w:t>
      </w:r>
      <w:r w:rsidRPr="00B47B13">
        <w:rPr>
          <w:rFonts w:ascii="Book Antiqua" w:hAnsi="Book Antiqua"/>
          <w:lang w:val="es-ES_tradnl"/>
        </w:rPr>
        <w:t>Ordinaria</w:t>
      </w:r>
    </w:p>
    <w:p w14:paraId="26B8247E" w14:textId="77777777" w:rsidR="008000CF" w:rsidRPr="00B47B13" w:rsidRDefault="008000CF" w:rsidP="006D12E7">
      <w:pPr>
        <w:suppressLineNumbers/>
        <w:spacing w:after="0" w:line="240" w:lineRule="auto"/>
        <w:contextualSpacing/>
        <w:rPr>
          <w:rFonts w:ascii="Book Antiqua" w:hAnsi="Book Antiqua"/>
          <w:lang w:val="es-ES_tradnl"/>
        </w:rPr>
      </w:pPr>
    </w:p>
    <w:p w14:paraId="015CB8EA" w14:textId="77777777" w:rsidR="008000CF" w:rsidRDefault="008000CF" w:rsidP="000E6188">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5D2E92E4" w14:textId="77777777" w:rsidR="008000CF" w:rsidRPr="00752BF8" w:rsidRDefault="008000CF" w:rsidP="000E6188">
      <w:pPr>
        <w:suppressLineNumbers/>
        <w:spacing w:after="0" w:line="240" w:lineRule="auto"/>
        <w:contextualSpacing/>
        <w:jc w:val="center"/>
        <w:rPr>
          <w:rFonts w:ascii="Book Antiqua" w:hAnsi="Book Antiqua"/>
          <w:b/>
          <w:sz w:val="24"/>
          <w:szCs w:val="24"/>
          <w:lang w:val="es-ES_tradnl"/>
        </w:rPr>
      </w:pPr>
    </w:p>
    <w:p w14:paraId="5EC62346" w14:textId="4A7F9E7D" w:rsidR="008000CF" w:rsidRDefault="008000CF" w:rsidP="000E6188">
      <w:pPr>
        <w:suppressLineNumbers/>
        <w:spacing w:after="0" w:line="240" w:lineRule="auto"/>
        <w:contextualSpacing/>
        <w:jc w:val="center"/>
        <w:rPr>
          <w:rFonts w:ascii="Book Antiqua" w:hAnsi="Book Antiqua"/>
          <w:b/>
          <w:sz w:val="52"/>
          <w:lang w:val="es-ES_tradnl"/>
        </w:rPr>
      </w:pPr>
      <w:r w:rsidRPr="00B47B13">
        <w:rPr>
          <w:rFonts w:ascii="Book Antiqua" w:hAnsi="Book Antiqua"/>
          <w:b/>
          <w:sz w:val="52"/>
          <w:lang w:val="es-ES_tradnl"/>
        </w:rPr>
        <w:t xml:space="preserve">P. de la C. </w:t>
      </w:r>
      <w:r w:rsidR="0020650C">
        <w:rPr>
          <w:rFonts w:ascii="Book Antiqua" w:hAnsi="Book Antiqua"/>
          <w:b/>
          <w:sz w:val="52"/>
          <w:lang w:val="es-ES_tradnl"/>
        </w:rPr>
        <w:t>1242</w:t>
      </w:r>
    </w:p>
    <w:p w14:paraId="72440FB1" w14:textId="77777777" w:rsidR="008000CF" w:rsidRPr="00752BF8" w:rsidRDefault="008000CF" w:rsidP="000E6188">
      <w:pPr>
        <w:suppressLineNumbers/>
        <w:spacing w:after="0" w:line="240" w:lineRule="auto"/>
        <w:contextualSpacing/>
        <w:jc w:val="center"/>
        <w:rPr>
          <w:rFonts w:ascii="Book Antiqua" w:hAnsi="Book Antiqua"/>
          <w:b/>
          <w:sz w:val="24"/>
          <w:szCs w:val="24"/>
          <w:lang w:val="es-ES_tradnl"/>
        </w:rPr>
      </w:pPr>
    </w:p>
    <w:p w14:paraId="381ADC48" w14:textId="50017127" w:rsidR="008000CF" w:rsidRPr="009A6D62" w:rsidRDefault="0020650C" w:rsidP="000E6188">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 xml:space="preserve">30 </w:t>
      </w:r>
      <w:r w:rsidR="008000CF" w:rsidRPr="009A6D62">
        <w:rPr>
          <w:rFonts w:ascii="Book Antiqua" w:hAnsi="Book Antiqua"/>
          <w:sz w:val="24"/>
          <w:szCs w:val="24"/>
          <w:lang w:val="es-ES_tradnl"/>
        </w:rPr>
        <w:t xml:space="preserve">DE </w:t>
      </w:r>
      <w:r w:rsidR="00222729">
        <w:rPr>
          <w:rFonts w:ascii="Book Antiqua" w:hAnsi="Book Antiqua"/>
          <w:sz w:val="24"/>
          <w:szCs w:val="24"/>
          <w:lang w:val="es-ES_tradnl"/>
        </w:rPr>
        <w:t>ABRIL</w:t>
      </w:r>
      <w:r w:rsidR="008000CF" w:rsidRPr="009A6D62">
        <w:rPr>
          <w:rFonts w:ascii="Book Antiqua" w:hAnsi="Book Antiqua"/>
          <w:sz w:val="24"/>
          <w:szCs w:val="24"/>
          <w:lang w:val="es-ES_tradnl"/>
        </w:rPr>
        <w:t xml:space="preserve"> DE 202</w:t>
      </w:r>
      <w:r w:rsidR="00D94CFC">
        <w:rPr>
          <w:rFonts w:ascii="Book Antiqua" w:hAnsi="Book Antiqua"/>
          <w:sz w:val="24"/>
          <w:szCs w:val="24"/>
          <w:lang w:val="es-ES_tradnl"/>
        </w:rPr>
        <w:t>6</w:t>
      </w:r>
    </w:p>
    <w:p w14:paraId="79818E0B" w14:textId="77777777" w:rsidR="008000CF" w:rsidRPr="00752BF8" w:rsidRDefault="008000CF" w:rsidP="000E6188">
      <w:pPr>
        <w:suppressLineNumbers/>
        <w:spacing w:after="0" w:line="240" w:lineRule="auto"/>
        <w:contextualSpacing/>
        <w:jc w:val="center"/>
        <w:rPr>
          <w:rFonts w:ascii="Book Antiqua" w:hAnsi="Book Antiqua"/>
          <w:sz w:val="24"/>
          <w:szCs w:val="24"/>
          <w:lang w:val="es-ES_tradnl"/>
        </w:rPr>
      </w:pPr>
    </w:p>
    <w:p w14:paraId="7A333EAB" w14:textId="77777777" w:rsidR="008000CF" w:rsidRPr="009A6D62" w:rsidRDefault="008000CF" w:rsidP="000E6188">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 xml:space="preserve">Presentado por la representante </w:t>
      </w:r>
      <w:r w:rsidRPr="009A6D62">
        <w:rPr>
          <w:rFonts w:ascii="Book Antiqua" w:hAnsi="Book Antiqua"/>
          <w:i/>
          <w:sz w:val="24"/>
          <w:szCs w:val="24"/>
          <w:lang w:val="es-ES_tradnl"/>
        </w:rPr>
        <w:t>del Valle Correa</w:t>
      </w:r>
    </w:p>
    <w:p w14:paraId="1AF81DEF" w14:textId="77777777" w:rsidR="008000CF" w:rsidRPr="00752BF8" w:rsidRDefault="008000CF" w:rsidP="000E6188">
      <w:pPr>
        <w:suppressLineNumbers/>
        <w:spacing w:after="0" w:line="240" w:lineRule="auto"/>
        <w:contextualSpacing/>
        <w:jc w:val="center"/>
        <w:rPr>
          <w:rFonts w:ascii="Book Antiqua" w:hAnsi="Book Antiqua"/>
          <w:sz w:val="24"/>
          <w:szCs w:val="24"/>
          <w:lang w:val="es-ES_tradnl"/>
        </w:rPr>
      </w:pPr>
    </w:p>
    <w:p w14:paraId="3BA11E62" w14:textId="3352B885" w:rsidR="008000CF" w:rsidRDefault="008000CF" w:rsidP="000E6188">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 xml:space="preserve">Referido a </w:t>
      </w:r>
      <w:r w:rsidR="00752BF8">
        <w:rPr>
          <w:rFonts w:ascii="Book Antiqua" w:hAnsi="Book Antiqua"/>
          <w:sz w:val="24"/>
          <w:szCs w:val="24"/>
          <w:lang w:val="es-ES_tradnl"/>
        </w:rPr>
        <w:t>la Comisión de Seguridad Pública</w:t>
      </w:r>
    </w:p>
    <w:p w14:paraId="7CBFF850" w14:textId="77777777" w:rsidR="00B27FBC" w:rsidRPr="009A6D62" w:rsidRDefault="00B27FBC" w:rsidP="000E6188">
      <w:pPr>
        <w:suppressLineNumbers/>
        <w:spacing w:after="0" w:line="240" w:lineRule="auto"/>
        <w:contextualSpacing/>
        <w:jc w:val="center"/>
        <w:rPr>
          <w:rFonts w:ascii="Book Antiqua" w:hAnsi="Book Antiqua"/>
          <w:sz w:val="24"/>
          <w:szCs w:val="24"/>
          <w:lang w:val="es-ES_tradnl"/>
        </w:rPr>
      </w:pPr>
    </w:p>
    <w:p w14:paraId="32432667" w14:textId="77777777" w:rsidR="008000CF" w:rsidRPr="00752BF8" w:rsidRDefault="008000CF" w:rsidP="000E6188">
      <w:pPr>
        <w:suppressLineNumbers/>
        <w:spacing w:after="0" w:line="240" w:lineRule="auto"/>
        <w:contextualSpacing/>
        <w:jc w:val="center"/>
        <w:rPr>
          <w:rFonts w:ascii="Book Antiqua" w:hAnsi="Book Antiqua"/>
          <w:b/>
          <w:sz w:val="28"/>
          <w:szCs w:val="28"/>
          <w:lang w:val="es-ES_tradnl"/>
        </w:rPr>
      </w:pPr>
      <w:r w:rsidRPr="00752BF8">
        <w:rPr>
          <w:rFonts w:ascii="Book Antiqua" w:hAnsi="Book Antiqua"/>
          <w:b/>
          <w:sz w:val="28"/>
          <w:szCs w:val="28"/>
          <w:lang w:val="es-ES_tradnl"/>
        </w:rPr>
        <w:t>LEY</w:t>
      </w:r>
    </w:p>
    <w:p w14:paraId="55251455" w14:textId="77777777" w:rsidR="009A6D62" w:rsidRPr="00F805F1" w:rsidRDefault="009A6D62" w:rsidP="000E6188">
      <w:pPr>
        <w:suppressLineNumbers/>
        <w:spacing w:after="0" w:line="240" w:lineRule="auto"/>
        <w:contextualSpacing/>
        <w:jc w:val="center"/>
        <w:rPr>
          <w:rFonts w:ascii="Book Antiqua" w:hAnsi="Book Antiqua"/>
          <w:b/>
          <w:sz w:val="24"/>
          <w:szCs w:val="24"/>
          <w:lang w:val="es-ES_tradnl"/>
        </w:rPr>
      </w:pPr>
    </w:p>
    <w:p w14:paraId="34E6A4DF" w14:textId="03EC3C86" w:rsidR="006C7DBB" w:rsidRDefault="008000CF" w:rsidP="00222729">
      <w:pPr>
        <w:suppressLineNumbers/>
        <w:spacing w:after="0" w:line="240" w:lineRule="auto"/>
        <w:ind w:left="720" w:hanging="720"/>
        <w:contextualSpacing/>
        <w:jc w:val="both"/>
        <w:rPr>
          <w:rFonts w:ascii="Book Antiqua" w:hAnsi="Book Antiqua"/>
          <w:sz w:val="24"/>
          <w:szCs w:val="24"/>
          <w:lang w:val="es-ES_tradnl"/>
        </w:rPr>
      </w:pPr>
      <w:r w:rsidRPr="001D2E70">
        <w:rPr>
          <w:rFonts w:ascii="Book Antiqua" w:hAnsi="Book Antiqua"/>
          <w:sz w:val="24"/>
          <w:szCs w:val="24"/>
          <w:lang w:val="es-ES_tradnl"/>
        </w:rPr>
        <w:t xml:space="preserve">Para </w:t>
      </w:r>
      <w:r w:rsidR="00222729">
        <w:rPr>
          <w:rFonts w:ascii="Book Antiqua" w:hAnsi="Book Antiqua"/>
          <w:sz w:val="24"/>
          <w:szCs w:val="24"/>
          <w:lang w:val="es-ES_tradnl"/>
        </w:rPr>
        <w:t>enmendar l</w:t>
      </w:r>
      <w:r w:rsidR="001A6DBB">
        <w:rPr>
          <w:rFonts w:ascii="Book Antiqua" w:hAnsi="Book Antiqua"/>
          <w:sz w:val="24"/>
          <w:szCs w:val="24"/>
          <w:lang w:val="es-ES_tradnl"/>
        </w:rPr>
        <w:t>os</w:t>
      </w:r>
      <w:r w:rsidR="00222729">
        <w:rPr>
          <w:rFonts w:ascii="Book Antiqua" w:hAnsi="Book Antiqua"/>
          <w:sz w:val="24"/>
          <w:szCs w:val="24"/>
          <w:lang w:val="es-ES_tradnl"/>
        </w:rPr>
        <w:t xml:space="preserve"> inciso</w:t>
      </w:r>
      <w:r w:rsidR="001A6DBB">
        <w:rPr>
          <w:rFonts w:ascii="Book Antiqua" w:hAnsi="Book Antiqua"/>
          <w:sz w:val="24"/>
          <w:szCs w:val="24"/>
          <w:lang w:val="es-ES_tradnl"/>
        </w:rPr>
        <w:t>s</w:t>
      </w:r>
      <w:r w:rsidR="00222729">
        <w:rPr>
          <w:rFonts w:ascii="Book Antiqua" w:hAnsi="Book Antiqua"/>
          <w:sz w:val="24"/>
          <w:szCs w:val="24"/>
          <w:lang w:val="es-ES_tradnl"/>
        </w:rPr>
        <w:t xml:space="preserve"> </w:t>
      </w:r>
      <w:r w:rsidR="001A6DBB">
        <w:rPr>
          <w:rFonts w:ascii="Book Antiqua" w:hAnsi="Book Antiqua"/>
          <w:sz w:val="24"/>
          <w:szCs w:val="24"/>
          <w:lang w:val="es-ES_tradnl"/>
        </w:rPr>
        <w:t xml:space="preserve">(e), (f) y </w:t>
      </w:r>
      <w:r w:rsidR="00222729">
        <w:rPr>
          <w:rFonts w:ascii="Book Antiqua" w:hAnsi="Book Antiqua"/>
          <w:sz w:val="24"/>
          <w:szCs w:val="24"/>
          <w:lang w:val="es-ES_tradnl"/>
        </w:rPr>
        <w:t xml:space="preserve">(g) del Artículo 4 (B), y el Artículo 15 de la Ley Núm. 108 de 29 de junio de 1965, según emendada, de la “Ley para Regular las Profesiones de Detectives Privados y Guardias de Seguridad en Puerto Rico” a los fines de establecer </w:t>
      </w:r>
      <w:r w:rsidR="00900D54">
        <w:rPr>
          <w:rFonts w:ascii="Book Antiqua" w:hAnsi="Book Antiqua"/>
          <w:sz w:val="24"/>
          <w:szCs w:val="24"/>
          <w:lang w:val="es-ES_tradnl"/>
        </w:rPr>
        <w:t xml:space="preserve">para los guardias de seguridad </w:t>
      </w:r>
      <w:r w:rsidR="00222729">
        <w:rPr>
          <w:rFonts w:ascii="Book Antiqua" w:hAnsi="Book Antiqua"/>
          <w:sz w:val="24"/>
          <w:szCs w:val="24"/>
          <w:lang w:val="es-ES_tradnl"/>
        </w:rPr>
        <w:t>el requisito de readiestramientos y el uso de armas no letales</w:t>
      </w:r>
      <w:r w:rsidR="00AF347A">
        <w:rPr>
          <w:rFonts w:ascii="Book Antiqua" w:eastAsia="Book Antiqua" w:hAnsi="Book Antiqua" w:cs="Book Antiqua"/>
          <w:sz w:val="24"/>
          <w:szCs w:val="24"/>
          <w:lang w:val="es-PR"/>
        </w:rPr>
        <w:t xml:space="preserve">; </w:t>
      </w:r>
      <w:r w:rsidR="008647B3" w:rsidRPr="001D2E70">
        <w:rPr>
          <w:rFonts w:ascii="Book Antiqua" w:hAnsi="Book Antiqua"/>
          <w:sz w:val="24"/>
          <w:szCs w:val="24"/>
          <w:lang w:val="es-PR"/>
        </w:rPr>
        <w:t>y</w:t>
      </w:r>
      <w:r w:rsidR="006C7DBB" w:rsidRPr="001D2E70">
        <w:rPr>
          <w:rFonts w:ascii="Book Antiqua" w:hAnsi="Book Antiqua"/>
          <w:sz w:val="24"/>
          <w:szCs w:val="24"/>
          <w:lang w:val="es-PR"/>
        </w:rPr>
        <w:t xml:space="preserve"> para otros fines relacionados</w:t>
      </w:r>
      <w:r w:rsidR="006C7DBB">
        <w:rPr>
          <w:rFonts w:ascii="Book Antiqua" w:hAnsi="Book Antiqua"/>
          <w:sz w:val="24"/>
          <w:szCs w:val="24"/>
          <w:lang w:val="es-PR"/>
        </w:rPr>
        <w:t>.</w:t>
      </w:r>
    </w:p>
    <w:p w14:paraId="03BAE655" w14:textId="77777777" w:rsidR="006C7DBB" w:rsidRDefault="006C7DBB" w:rsidP="000E6188">
      <w:pPr>
        <w:suppressLineNumbers/>
        <w:spacing w:after="0" w:line="240" w:lineRule="auto"/>
        <w:ind w:left="720" w:hanging="720"/>
        <w:contextualSpacing/>
        <w:jc w:val="both"/>
        <w:rPr>
          <w:rFonts w:ascii="Book Antiqua" w:hAnsi="Book Antiqua"/>
          <w:sz w:val="24"/>
          <w:szCs w:val="24"/>
          <w:lang w:val="es-ES_tradnl"/>
        </w:rPr>
      </w:pPr>
    </w:p>
    <w:p w14:paraId="3CD807FB" w14:textId="77777777" w:rsidR="008000CF" w:rsidRPr="00F805F1" w:rsidRDefault="008000CF" w:rsidP="000E6188">
      <w:pPr>
        <w:suppressLineNumbers/>
        <w:spacing w:after="0" w:line="240" w:lineRule="auto"/>
        <w:ind w:firstLine="360"/>
        <w:contextualSpacing/>
        <w:jc w:val="center"/>
        <w:rPr>
          <w:rFonts w:ascii="Book Antiqua" w:hAnsi="Book Antiqua"/>
          <w:sz w:val="24"/>
          <w:szCs w:val="24"/>
          <w:lang w:val="es-ES_tradnl"/>
        </w:rPr>
      </w:pPr>
      <w:r w:rsidRPr="00F805F1">
        <w:rPr>
          <w:rFonts w:ascii="Book Antiqua" w:hAnsi="Book Antiqua"/>
          <w:sz w:val="24"/>
          <w:szCs w:val="24"/>
          <w:lang w:val="es-ES_tradnl"/>
        </w:rPr>
        <w:t>EXPOSICIÓN DE MOTIVOS</w:t>
      </w:r>
    </w:p>
    <w:p w14:paraId="46B70A31" w14:textId="77777777" w:rsidR="00186415" w:rsidRPr="00F805F1" w:rsidRDefault="00186415" w:rsidP="000E6188">
      <w:pPr>
        <w:suppressLineNumbers/>
        <w:spacing w:after="0" w:line="240" w:lineRule="auto"/>
        <w:ind w:firstLine="360"/>
        <w:contextualSpacing/>
        <w:jc w:val="center"/>
        <w:rPr>
          <w:rFonts w:ascii="Book Antiqua" w:hAnsi="Book Antiqua"/>
          <w:sz w:val="24"/>
          <w:szCs w:val="24"/>
          <w:lang w:val="es-ES_tradnl"/>
        </w:rPr>
      </w:pPr>
    </w:p>
    <w:p w14:paraId="3571B3C4" w14:textId="5BAE8347" w:rsidR="00D72182" w:rsidRDefault="00670601" w:rsidP="00F93115">
      <w:pPr>
        <w:suppressLineNumbers/>
        <w:spacing w:after="0" w:line="240" w:lineRule="auto"/>
        <w:ind w:firstLine="360"/>
        <w:jc w:val="both"/>
        <w:rPr>
          <w:rFonts w:ascii="Book Antiqua" w:hAnsi="Book Antiqua" w:cs="Arial"/>
          <w:sz w:val="24"/>
          <w:szCs w:val="24"/>
          <w:lang w:val="es-ES_tradnl"/>
        </w:rPr>
      </w:pPr>
      <w:r>
        <w:rPr>
          <w:rFonts w:ascii="Book Antiqua" w:hAnsi="Book Antiqua" w:cs="Arial"/>
          <w:sz w:val="24"/>
          <w:szCs w:val="24"/>
          <w:lang w:val="es-ES_tradnl"/>
        </w:rPr>
        <w:t xml:space="preserve">El 26 de abril de 2026, se suscitaron unos hechos lamentables </w:t>
      </w:r>
      <w:r w:rsidR="00D72182">
        <w:rPr>
          <w:rFonts w:ascii="Book Antiqua" w:hAnsi="Book Antiqua" w:cs="Arial"/>
          <w:sz w:val="24"/>
          <w:szCs w:val="24"/>
          <w:lang w:val="es-ES_tradnl"/>
        </w:rPr>
        <w:t xml:space="preserve">en una megatienda en Carolina.  Un </w:t>
      </w:r>
      <w:r w:rsidR="00D751EA">
        <w:rPr>
          <w:rFonts w:ascii="Book Antiqua" w:hAnsi="Book Antiqua" w:cs="Arial"/>
          <w:sz w:val="24"/>
          <w:szCs w:val="24"/>
          <w:lang w:val="es-ES_tradnl"/>
        </w:rPr>
        <w:t xml:space="preserve">hombre de 68 años fue baleado por el guardia de seguridad de la tienda.  La información apunta a que el hombre tenía en su posesión un arma blanca y se </w:t>
      </w:r>
      <w:r w:rsidR="00AD1D68">
        <w:rPr>
          <w:rFonts w:ascii="Book Antiqua" w:hAnsi="Book Antiqua" w:cs="Arial"/>
          <w:sz w:val="24"/>
          <w:szCs w:val="24"/>
          <w:lang w:val="es-ES_tradnl"/>
        </w:rPr>
        <w:t>abalanzó</w:t>
      </w:r>
      <w:r w:rsidR="00D751EA">
        <w:rPr>
          <w:rFonts w:ascii="Book Antiqua" w:hAnsi="Book Antiqua" w:cs="Arial"/>
          <w:sz w:val="24"/>
          <w:szCs w:val="24"/>
          <w:lang w:val="es-ES_tradnl"/>
        </w:rPr>
        <w:t xml:space="preserve"> sobre </w:t>
      </w:r>
      <w:r w:rsidR="00AD1D68">
        <w:rPr>
          <w:rFonts w:ascii="Book Antiqua" w:hAnsi="Book Antiqua" w:cs="Arial"/>
          <w:sz w:val="24"/>
          <w:szCs w:val="24"/>
          <w:lang w:val="es-ES_tradnl"/>
        </w:rPr>
        <w:t>el guardia de seguridad</w:t>
      </w:r>
      <w:r w:rsidR="00900D54">
        <w:rPr>
          <w:rFonts w:ascii="Book Antiqua" w:hAnsi="Book Antiqua" w:cs="Arial"/>
          <w:sz w:val="24"/>
          <w:szCs w:val="24"/>
          <w:lang w:val="es-ES_tradnl"/>
        </w:rPr>
        <w:t>, quien respondió al incidente con su arma</w:t>
      </w:r>
      <w:r w:rsidR="00AD1D68">
        <w:rPr>
          <w:rFonts w:ascii="Book Antiqua" w:hAnsi="Book Antiqua" w:cs="Arial"/>
          <w:sz w:val="24"/>
          <w:szCs w:val="24"/>
          <w:lang w:val="es-ES_tradnl"/>
        </w:rPr>
        <w:t xml:space="preserve">. </w:t>
      </w:r>
    </w:p>
    <w:p w14:paraId="301CF0A1" w14:textId="77777777" w:rsidR="00D72182" w:rsidRDefault="00D72182" w:rsidP="00F93115">
      <w:pPr>
        <w:suppressLineNumbers/>
        <w:spacing w:after="0" w:line="240" w:lineRule="auto"/>
        <w:ind w:firstLine="360"/>
        <w:jc w:val="both"/>
        <w:rPr>
          <w:rFonts w:ascii="Book Antiqua" w:hAnsi="Book Antiqua" w:cs="Arial"/>
          <w:sz w:val="24"/>
          <w:szCs w:val="24"/>
          <w:lang w:val="es-ES_tradnl"/>
        </w:rPr>
      </w:pPr>
    </w:p>
    <w:p w14:paraId="0BF627D0" w14:textId="515D4A22" w:rsidR="00E457BC" w:rsidRDefault="0043713C" w:rsidP="00F93115">
      <w:pPr>
        <w:suppressLineNumbers/>
        <w:spacing w:after="0" w:line="240" w:lineRule="auto"/>
        <w:ind w:firstLine="360"/>
        <w:jc w:val="both"/>
        <w:rPr>
          <w:rFonts w:ascii="Book Antiqua" w:hAnsi="Book Antiqua" w:cs="Arial"/>
          <w:sz w:val="24"/>
          <w:szCs w:val="24"/>
          <w:lang w:val="es-ES_tradnl"/>
        </w:rPr>
      </w:pPr>
      <w:r>
        <w:rPr>
          <w:rFonts w:ascii="Book Antiqua" w:hAnsi="Book Antiqua" w:cs="Arial"/>
          <w:sz w:val="24"/>
          <w:szCs w:val="24"/>
          <w:lang w:val="es-ES_tradnl"/>
        </w:rPr>
        <w:t xml:space="preserve">Ante esta difícil situación, es necesario darle una mirada a la </w:t>
      </w:r>
      <w:r w:rsidR="001F22D1">
        <w:rPr>
          <w:rFonts w:ascii="Book Antiqua" w:hAnsi="Book Antiqua" w:cs="Arial"/>
          <w:sz w:val="24"/>
          <w:szCs w:val="24"/>
          <w:lang w:val="es-ES_tradnl"/>
        </w:rPr>
        <w:t>“L</w:t>
      </w:r>
      <w:r>
        <w:rPr>
          <w:rFonts w:ascii="Book Antiqua" w:hAnsi="Book Antiqua" w:cs="Arial"/>
          <w:sz w:val="24"/>
          <w:szCs w:val="24"/>
          <w:lang w:val="es-ES_tradnl"/>
        </w:rPr>
        <w:t xml:space="preserve">ey </w:t>
      </w:r>
      <w:r w:rsidR="001F22D1">
        <w:rPr>
          <w:rFonts w:ascii="Book Antiqua" w:hAnsi="Book Antiqua" w:cs="Arial"/>
          <w:sz w:val="24"/>
          <w:szCs w:val="24"/>
          <w:lang w:val="es-ES_tradnl"/>
        </w:rPr>
        <w:t>para Regular las Profesiones de Detectives Privados y G</w:t>
      </w:r>
      <w:r>
        <w:rPr>
          <w:rFonts w:ascii="Book Antiqua" w:hAnsi="Book Antiqua" w:cs="Arial"/>
          <w:sz w:val="24"/>
          <w:szCs w:val="24"/>
          <w:lang w:val="es-ES_tradnl"/>
        </w:rPr>
        <w:t xml:space="preserve">uardias de </w:t>
      </w:r>
      <w:r w:rsidR="001F22D1">
        <w:rPr>
          <w:rFonts w:ascii="Book Antiqua" w:hAnsi="Book Antiqua" w:cs="Arial"/>
          <w:sz w:val="24"/>
          <w:szCs w:val="24"/>
          <w:lang w:val="es-ES_tradnl"/>
        </w:rPr>
        <w:t>S</w:t>
      </w:r>
      <w:r>
        <w:rPr>
          <w:rFonts w:ascii="Book Antiqua" w:hAnsi="Book Antiqua" w:cs="Arial"/>
          <w:sz w:val="24"/>
          <w:szCs w:val="24"/>
          <w:lang w:val="es-ES_tradnl"/>
        </w:rPr>
        <w:t xml:space="preserve">eguridad en </w:t>
      </w:r>
      <w:r w:rsidR="001F22D1">
        <w:rPr>
          <w:rFonts w:ascii="Book Antiqua" w:hAnsi="Book Antiqua" w:cs="Arial"/>
          <w:sz w:val="24"/>
          <w:szCs w:val="24"/>
          <w:lang w:val="es-ES_tradnl"/>
        </w:rPr>
        <w:t xml:space="preserve">Puerto Rico”, Ley Núm. </w:t>
      </w:r>
      <w:r w:rsidR="001F22D1">
        <w:rPr>
          <w:rFonts w:ascii="Book Antiqua" w:hAnsi="Book Antiqua"/>
          <w:sz w:val="24"/>
          <w:szCs w:val="24"/>
          <w:lang w:val="es-ES_tradnl"/>
        </w:rPr>
        <w:t>108 de 29 de junio de 1965, según emendada</w:t>
      </w:r>
      <w:r>
        <w:rPr>
          <w:rFonts w:ascii="Book Antiqua" w:hAnsi="Book Antiqua" w:cs="Arial"/>
          <w:sz w:val="24"/>
          <w:szCs w:val="24"/>
          <w:lang w:val="es-ES_tradnl"/>
        </w:rPr>
        <w:t xml:space="preserve">.  Es necesario proveerle </w:t>
      </w:r>
      <w:r w:rsidR="005672D1">
        <w:rPr>
          <w:rFonts w:ascii="Book Antiqua" w:hAnsi="Book Antiqua" w:cs="Arial"/>
          <w:sz w:val="24"/>
          <w:szCs w:val="24"/>
          <w:lang w:val="es-ES_tradnl"/>
        </w:rPr>
        <w:t xml:space="preserve">a los guardias de seguridad </w:t>
      </w:r>
      <w:r>
        <w:rPr>
          <w:rFonts w:ascii="Book Antiqua" w:hAnsi="Book Antiqua" w:cs="Arial"/>
          <w:sz w:val="24"/>
          <w:szCs w:val="24"/>
          <w:lang w:val="es-ES_tradnl"/>
        </w:rPr>
        <w:t xml:space="preserve">las herramientas necesarias </w:t>
      </w:r>
      <w:r w:rsidR="00E457BC">
        <w:rPr>
          <w:rFonts w:ascii="Book Antiqua" w:hAnsi="Book Antiqua" w:cs="Arial"/>
          <w:sz w:val="24"/>
          <w:szCs w:val="24"/>
          <w:lang w:val="es-ES_tradnl"/>
        </w:rPr>
        <w:t>y el adiestramiento adecuado, para enfrentar situaciones de peligrosidad con mecanismos no letales que salvaguarden su seguridad y la vida de los ciudadanos.</w:t>
      </w:r>
    </w:p>
    <w:p w14:paraId="0184BC0D" w14:textId="77777777" w:rsidR="00E457BC" w:rsidRDefault="00E457BC" w:rsidP="00F93115">
      <w:pPr>
        <w:suppressLineNumbers/>
        <w:spacing w:after="0" w:line="240" w:lineRule="auto"/>
        <w:ind w:firstLine="360"/>
        <w:jc w:val="both"/>
        <w:rPr>
          <w:rFonts w:ascii="Book Antiqua" w:hAnsi="Book Antiqua" w:cs="Arial"/>
          <w:sz w:val="24"/>
          <w:szCs w:val="24"/>
          <w:lang w:val="es-ES_tradnl"/>
        </w:rPr>
      </w:pPr>
    </w:p>
    <w:p w14:paraId="0C0EDE81" w14:textId="3FB5DA62" w:rsidR="004358EE" w:rsidRDefault="00F93115" w:rsidP="00F93115">
      <w:pPr>
        <w:suppressLineNumbers/>
        <w:spacing w:after="0" w:line="240" w:lineRule="auto"/>
        <w:ind w:firstLine="360"/>
        <w:jc w:val="both"/>
        <w:rPr>
          <w:rFonts w:ascii="Book Antiqua" w:hAnsi="Book Antiqua" w:cs="Arial"/>
          <w:sz w:val="24"/>
          <w:szCs w:val="24"/>
          <w:lang w:val="es-ES_tradnl"/>
        </w:rPr>
      </w:pPr>
      <w:r>
        <w:rPr>
          <w:rFonts w:ascii="Book Antiqua" w:hAnsi="Book Antiqua" w:cs="Arial"/>
          <w:sz w:val="24"/>
          <w:szCs w:val="24"/>
          <w:lang w:val="es-ES_tradnl"/>
        </w:rPr>
        <w:t xml:space="preserve">Esta Asamblea Legislativa </w:t>
      </w:r>
      <w:r w:rsidR="004F2B4C">
        <w:rPr>
          <w:rFonts w:ascii="Book Antiqua" w:hAnsi="Book Antiqua" w:cs="Arial"/>
          <w:sz w:val="24"/>
          <w:szCs w:val="24"/>
          <w:lang w:val="es-ES_tradnl"/>
        </w:rPr>
        <w:t>en su deber de salvaguardar la vida y seguridad tanto de los ciudadanos como de aquellos que ejercen profesiones de seguridad, entiende necesario enmendar la ley que regula a los guardias de seguridad en nuestra jurisdicción.</w:t>
      </w:r>
    </w:p>
    <w:p w14:paraId="2489D37E" w14:textId="77777777" w:rsidR="003D1C28" w:rsidRDefault="003D1C28" w:rsidP="006D12E7">
      <w:pPr>
        <w:suppressLineNumbers/>
        <w:spacing w:after="0" w:line="240" w:lineRule="auto"/>
        <w:contextualSpacing/>
        <w:rPr>
          <w:rFonts w:ascii="Book Antiqua" w:hAnsi="Book Antiqua"/>
          <w:i/>
          <w:sz w:val="24"/>
          <w:szCs w:val="24"/>
          <w:lang w:val="es-ES_tradnl"/>
        </w:rPr>
      </w:pPr>
    </w:p>
    <w:p w14:paraId="56834A69" w14:textId="77777777" w:rsidR="008000CF" w:rsidRPr="00A73CC0" w:rsidRDefault="008000CF" w:rsidP="006D12E7">
      <w:pPr>
        <w:suppressLineNumbers/>
        <w:spacing w:after="0" w:line="480" w:lineRule="auto"/>
        <w:contextualSpacing/>
        <w:rPr>
          <w:rFonts w:ascii="Book Antiqua" w:hAnsi="Book Antiqua"/>
          <w:i/>
          <w:sz w:val="24"/>
          <w:szCs w:val="24"/>
          <w:lang w:val="es-ES_tradnl"/>
        </w:rPr>
      </w:pPr>
      <w:r w:rsidRPr="00A73CC0">
        <w:rPr>
          <w:rFonts w:ascii="Book Antiqua" w:hAnsi="Book Antiqua"/>
          <w:i/>
          <w:sz w:val="24"/>
          <w:szCs w:val="24"/>
          <w:lang w:val="es-ES_tradnl"/>
        </w:rPr>
        <w:lastRenderedPageBreak/>
        <w:t>DECRÉTASE POR LA ASAMBLEA LEGISLATIVA DE PUERTO RICO:</w:t>
      </w:r>
    </w:p>
    <w:p w14:paraId="386E986D" w14:textId="791AE689" w:rsidR="00953210" w:rsidRPr="009C5241" w:rsidRDefault="00953210" w:rsidP="00953210">
      <w:pPr>
        <w:spacing w:after="0" w:line="480" w:lineRule="auto"/>
        <w:ind w:firstLine="360"/>
        <w:jc w:val="both"/>
        <w:rPr>
          <w:rFonts w:ascii="Book Antiqua" w:hAnsi="Book Antiqua"/>
          <w:sz w:val="24"/>
          <w:szCs w:val="24"/>
          <w:lang w:val="es-ES_tradnl"/>
        </w:rPr>
      </w:pPr>
      <w:r w:rsidRPr="009C5241">
        <w:rPr>
          <w:rFonts w:ascii="Book Antiqua" w:hAnsi="Book Antiqua"/>
          <w:sz w:val="24"/>
          <w:szCs w:val="24"/>
          <w:lang w:val="es-PR"/>
        </w:rPr>
        <w:t>Sección 1.-</w:t>
      </w:r>
      <w:r w:rsidR="00820845">
        <w:rPr>
          <w:rFonts w:ascii="Book Antiqua" w:hAnsi="Book Antiqua"/>
          <w:sz w:val="24"/>
          <w:szCs w:val="24"/>
          <w:lang w:val="es-PR"/>
        </w:rPr>
        <w:t xml:space="preserve"> </w:t>
      </w:r>
      <w:r w:rsidRPr="009C5241">
        <w:rPr>
          <w:rFonts w:ascii="Book Antiqua" w:hAnsi="Book Antiqua"/>
          <w:sz w:val="24"/>
          <w:szCs w:val="24"/>
          <w:lang w:val="es-PR"/>
        </w:rPr>
        <w:t xml:space="preserve">Se </w:t>
      </w:r>
      <w:r w:rsidR="00EA4B9D">
        <w:rPr>
          <w:rFonts w:ascii="Book Antiqua" w:hAnsi="Book Antiqua"/>
          <w:sz w:val="24"/>
          <w:szCs w:val="24"/>
          <w:lang w:val="es-ES_tradnl"/>
        </w:rPr>
        <w:t>enmiendan los incisos (</w:t>
      </w:r>
      <w:r w:rsidR="001A6DBB">
        <w:rPr>
          <w:rFonts w:ascii="Book Antiqua" w:hAnsi="Book Antiqua"/>
          <w:sz w:val="24"/>
          <w:szCs w:val="24"/>
          <w:lang w:val="es-ES_tradnl"/>
        </w:rPr>
        <w:t>e</w:t>
      </w:r>
      <w:r w:rsidR="00EA4B9D">
        <w:rPr>
          <w:rFonts w:ascii="Book Antiqua" w:hAnsi="Book Antiqua"/>
          <w:sz w:val="24"/>
          <w:szCs w:val="24"/>
          <w:lang w:val="es-ES_tradnl"/>
        </w:rPr>
        <w:t>)</w:t>
      </w:r>
      <w:r w:rsidR="001A6DBB">
        <w:rPr>
          <w:rFonts w:ascii="Book Antiqua" w:hAnsi="Book Antiqua"/>
          <w:sz w:val="24"/>
          <w:szCs w:val="24"/>
          <w:lang w:val="es-ES_tradnl"/>
        </w:rPr>
        <w:t>,</w:t>
      </w:r>
      <w:r w:rsidR="00EA4B9D">
        <w:rPr>
          <w:rFonts w:ascii="Book Antiqua" w:hAnsi="Book Antiqua"/>
          <w:sz w:val="24"/>
          <w:szCs w:val="24"/>
          <w:lang w:val="es-ES_tradnl"/>
        </w:rPr>
        <w:t xml:space="preserve"> (</w:t>
      </w:r>
      <w:r w:rsidR="001A6DBB">
        <w:rPr>
          <w:rFonts w:ascii="Book Antiqua" w:hAnsi="Book Antiqua"/>
          <w:sz w:val="24"/>
          <w:szCs w:val="24"/>
          <w:lang w:val="es-ES_tradnl"/>
        </w:rPr>
        <w:t>f</w:t>
      </w:r>
      <w:r w:rsidR="00EA4B9D">
        <w:rPr>
          <w:rFonts w:ascii="Book Antiqua" w:hAnsi="Book Antiqua"/>
          <w:sz w:val="24"/>
          <w:szCs w:val="24"/>
          <w:lang w:val="es-ES_tradnl"/>
        </w:rPr>
        <w:t>)</w:t>
      </w:r>
      <w:r w:rsidR="001A6DBB">
        <w:rPr>
          <w:rFonts w:ascii="Book Antiqua" w:hAnsi="Book Antiqua"/>
          <w:sz w:val="24"/>
          <w:szCs w:val="24"/>
          <w:lang w:val="es-ES_tradnl"/>
        </w:rPr>
        <w:t xml:space="preserve"> y (g)</w:t>
      </w:r>
      <w:r w:rsidR="00EA4B9D">
        <w:rPr>
          <w:rFonts w:ascii="Book Antiqua" w:hAnsi="Book Antiqua"/>
          <w:sz w:val="24"/>
          <w:szCs w:val="24"/>
          <w:lang w:val="es-ES_tradnl"/>
        </w:rPr>
        <w:t xml:space="preserve"> del Artículo 4 (</w:t>
      </w:r>
      <w:r w:rsidR="001A6DBB">
        <w:rPr>
          <w:rFonts w:ascii="Book Antiqua" w:hAnsi="Book Antiqua"/>
          <w:sz w:val="24"/>
          <w:szCs w:val="24"/>
          <w:lang w:val="es-ES_tradnl"/>
        </w:rPr>
        <w:t>B</w:t>
      </w:r>
      <w:r w:rsidR="00EA4B9D">
        <w:rPr>
          <w:rFonts w:ascii="Book Antiqua" w:hAnsi="Book Antiqua"/>
          <w:sz w:val="24"/>
          <w:szCs w:val="24"/>
          <w:lang w:val="es-ES_tradnl"/>
        </w:rPr>
        <w:t>) de la Ley Núm. 108 de 29 de junio de 1965, según emendada</w:t>
      </w:r>
      <w:r w:rsidRPr="009C5241">
        <w:rPr>
          <w:rFonts w:ascii="Book Antiqua" w:hAnsi="Book Antiqua"/>
          <w:sz w:val="24"/>
          <w:szCs w:val="24"/>
          <w:lang w:val="es-ES_tradnl"/>
        </w:rPr>
        <w:t>, para que lea como sigue:</w:t>
      </w:r>
    </w:p>
    <w:p w14:paraId="19C17556" w14:textId="36D084F3" w:rsidR="007C3546" w:rsidRDefault="00644F2E" w:rsidP="00953210">
      <w:pPr>
        <w:spacing w:after="0" w:line="480" w:lineRule="auto"/>
        <w:ind w:firstLine="360"/>
        <w:jc w:val="both"/>
        <w:rPr>
          <w:rFonts w:ascii="Book Antiqua" w:hAnsi="Book Antiqua"/>
          <w:sz w:val="24"/>
          <w:szCs w:val="24"/>
          <w:lang w:val="es-ES_tradnl"/>
        </w:rPr>
      </w:pPr>
      <w:r w:rsidRPr="00A73CC0">
        <w:rPr>
          <w:rFonts w:ascii="Book Antiqua" w:hAnsi="Book Antiqua"/>
          <w:sz w:val="24"/>
          <w:szCs w:val="24"/>
          <w:lang w:val="es-ES_tradnl"/>
        </w:rPr>
        <w:t>“</w:t>
      </w:r>
      <w:r w:rsidR="007C3546" w:rsidRPr="007C3546">
        <w:rPr>
          <w:rFonts w:ascii="Book Antiqua" w:hAnsi="Book Antiqua"/>
          <w:sz w:val="24"/>
          <w:szCs w:val="24"/>
          <w:lang w:val="es-ES_tradnl"/>
        </w:rPr>
        <w:t>Artículo 4.</w:t>
      </w:r>
      <w:r w:rsidR="007C3546">
        <w:rPr>
          <w:rFonts w:ascii="Book Antiqua" w:hAnsi="Book Antiqua"/>
          <w:sz w:val="24"/>
          <w:szCs w:val="24"/>
          <w:lang w:val="es-ES_tradnl"/>
        </w:rPr>
        <w:t>-</w:t>
      </w:r>
      <w:r w:rsidR="007C3546" w:rsidRPr="007C3546">
        <w:rPr>
          <w:rFonts w:ascii="Book Antiqua" w:hAnsi="Book Antiqua"/>
          <w:sz w:val="24"/>
          <w:szCs w:val="24"/>
          <w:lang w:val="es-ES_tradnl"/>
        </w:rPr>
        <w:t xml:space="preserve"> Requisitos para licencia como detective privado</w:t>
      </w:r>
      <w:r w:rsidR="004B04C5">
        <w:rPr>
          <w:rFonts w:ascii="Book Antiqua" w:hAnsi="Book Antiqua"/>
          <w:sz w:val="24"/>
          <w:szCs w:val="24"/>
          <w:lang w:val="es-ES_tradnl"/>
        </w:rPr>
        <w:t>:</w:t>
      </w:r>
    </w:p>
    <w:p w14:paraId="503FC253" w14:textId="68B48329" w:rsidR="007C3546" w:rsidRPr="007C3546" w:rsidRDefault="007C3546" w:rsidP="007C3546">
      <w:pPr>
        <w:pStyle w:val="Prrafodelista"/>
        <w:numPr>
          <w:ilvl w:val="0"/>
          <w:numId w:val="50"/>
        </w:numPr>
        <w:spacing w:after="0" w:line="480" w:lineRule="auto"/>
        <w:jc w:val="both"/>
        <w:rPr>
          <w:rFonts w:ascii="Book Antiqua" w:hAnsi="Book Antiqua"/>
          <w:sz w:val="24"/>
          <w:szCs w:val="24"/>
          <w:lang w:val="es-ES_tradnl"/>
        </w:rPr>
      </w:pPr>
      <w:r w:rsidRPr="007C3546">
        <w:rPr>
          <w:rFonts w:ascii="Book Antiqua" w:hAnsi="Book Antiqua"/>
          <w:sz w:val="24"/>
          <w:szCs w:val="24"/>
          <w:lang w:val="es-ES_tradnl"/>
        </w:rPr>
        <w:t>Requisitos para la licencia como detective privado:</w:t>
      </w:r>
    </w:p>
    <w:p w14:paraId="6B49D1C7" w14:textId="32FCD68F" w:rsidR="007C3546" w:rsidRDefault="007C3546" w:rsidP="007C3546">
      <w:pPr>
        <w:pStyle w:val="Prrafodelista"/>
        <w:numPr>
          <w:ilvl w:val="0"/>
          <w:numId w:val="51"/>
        </w:numPr>
        <w:spacing w:after="0" w:line="480" w:lineRule="auto"/>
        <w:jc w:val="both"/>
        <w:rPr>
          <w:rFonts w:ascii="Book Antiqua" w:hAnsi="Book Antiqua"/>
          <w:sz w:val="24"/>
          <w:szCs w:val="24"/>
          <w:lang w:val="es-ES_tradnl"/>
        </w:rPr>
      </w:pPr>
      <w:r>
        <w:rPr>
          <w:rFonts w:ascii="Book Antiqua" w:hAnsi="Book Antiqua"/>
          <w:sz w:val="24"/>
          <w:szCs w:val="24"/>
          <w:lang w:val="es-ES_tradnl"/>
        </w:rPr>
        <w:t>…</w:t>
      </w:r>
    </w:p>
    <w:p w14:paraId="553B8B40" w14:textId="596EE398" w:rsidR="007C3546" w:rsidRDefault="007C3546" w:rsidP="007C3546">
      <w:pPr>
        <w:spacing w:after="0" w:line="480" w:lineRule="auto"/>
        <w:ind w:left="765"/>
        <w:jc w:val="both"/>
        <w:rPr>
          <w:rFonts w:ascii="Book Antiqua" w:hAnsi="Book Antiqua"/>
          <w:sz w:val="24"/>
          <w:szCs w:val="24"/>
          <w:lang w:val="es-ES_tradnl"/>
        </w:rPr>
      </w:pPr>
      <w:r>
        <w:rPr>
          <w:rFonts w:ascii="Book Antiqua" w:hAnsi="Book Antiqua"/>
          <w:sz w:val="24"/>
          <w:szCs w:val="24"/>
          <w:lang w:val="es-ES_tradnl"/>
        </w:rPr>
        <w:t>…</w:t>
      </w:r>
    </w:p>
    <w:p w14:paraId="4778029F" w14:textId="77777777" w:rsidR="007C3546" w:rsidRDefault="007C3546" w:rsidP="007C3546">
      <w:pPr>
        <w:spacing w:after="0" w:line="480" w:lineRule="auto"/>
        <w:ind w:left="765"/>
        <w:jc w:val="both"/>
        <w:rPr>
          <w:rFonts w:ascii="Book Antiqua" w:hAnsi="Book Antiqua"/>
          <w:sz w:val="24"/>
          <w:szCs w:val="24"/>
          <w:lang w:val="es-ES_tradnl"/>
        </w:rPr>
      </w:pPr>
      <w:r w:rsidRPr="007C3546">
        <w:rPr>
          <w:rFonts w:ascii="Book Antiqua" w:hAnsi="Book Antiqua"/>
          <w:sz w:val="24"/>
          <w:szCs w:val="24"/>
          <w:lang w:val="es-ES_tradnl"/>
        </w:rPr>
        <w:t xml:space="preserve"> (</w:t>
      </w:r>
      <w:r>
        <w:rPr>
          <w:rFonts w:ascii="Book Antiqua" w:hAnsi="Book Antiqua"/>
          <w:sz w:val="24"/>
          <w:szCs w:val="24"/>
          <w:lang w:val="es-ES_tradnl"/>
        </w:rPr>
        <w:t>m) …</w:t>
      </w:r>
    </w:p>
    <w:p w14:paraId="4283C72B" w14:textId="555C875A" w:rsidR="007C3546" w:rsidRDefault="007C3546" w:rsidP="007C3546">
      <w:pPr>
        <w:spacing w:after="0" w:line="480" w:lineRule="auto"/>
        <w:ind w:left="360"/>
        <w:jc w:val="both"/>
        <w:rPr>
          <w:rFonts w:ascii="Book Antiqua" w:hAnsi="Book Antiqua"/>
          <w:i/>
          <w:iCs/>
          <w:sz w:val="24"/>
          <w:szCs w:val="24"/>
          <w:lang w:val="es-ES_tradnl"/>
        </w:rPr>
      </w:pPr>
      <w:r w:rsidRPr="007C3546">
        <w:rPr>
          <w:rFonts w:ascii="Book Antiqua" w:hAnsi="Book Antiqua"/>
          <w:sz w:val="24"/>
          <w:szCs w:val="24"/>
          <w:lang w:val="es-ES_tradnl"/>
        </w:rPr>
        <w:t>(B) Requisitos para la licencia como guardia privado:</w:t>
      </w:r>
      <w:r>
        <w:rPr>
          <w:rFonts w:ascii="Book Antiqua" w:hAnsi="Book Antiqua"/>
          <w:i/>
          <w:iCs/>
          <w:sz w:val="24"/>
          <w:szCs w:val="24"/>
          <w:lang w:val="es-ES_tradnl"/>
        </w:rPr>
        <w:t xml:space="preserve"> </w:t>
      </w:r>
    </w:p>
    <w:p w14:paraId="16353F32" w14:textId="52B4A2DC" w:rsidR="007C3546" w:rsidRDefault="007C3546" w:rsidP="007C3546">
      <w:pPr>
        <w:spacing w:after="0" w:line="480" w:lineRule="auto"/>
        <w:ind w:left="360"/>
        <w:jc w:val="both"/>
        <w:rPr>
          <w:rFonts w:ascii="Book Antiqua" w:hAnsi="Book Antiqua"/>
          <w:sz w:val="24"/>
          <w:szCs w:val="24"/>
          <w:lang w:val="es-ES_tradnl"/>
        </w:rPr>
      </w:pPr>
      <w:r w:rsidRPr="007C3546">
        <w:rPr>
          <w:rFonts w:ascii="Book Antiqua" w:hAnsi="Book Antiqua"/>
          <w:sz w:val="24"/>
          <w:szCs w:val="24"/>
          <w:lang w:val="es-ES_tradnl"/>
        </w:rPr>
        <w:t>Para obtener licencia de guardia privado se exigirán los siguientes requisitos:</w:t>
      </w:r>
    </w:p>
    <w:p w14:paraId="5B9007A0" w14:textId="6871A325" w:rsidR="007C3546" w:rsidRDefault="007C3546" w:rsidP="007C3546">
      <w:pPr>
        <w:pStyle w:val="Prrafodelista"/>
        <w:numPr>
          <w:ilvl w:val="0"/>
          <w:numId w:val="52"/>
        </w:numPr>
        <w:spacing w:after="0" w:line="480" w:lineRule="auto"/>
        <w:jc w:val="both"/>
        <w:rPr>
          <w:rFonts w:ascii="Book Antiqua" w:hAnsi="Book Antiqua"/>
          <w:sz w:val="24"/>
          <w:szCs w:val="24"/>
          <w:lang w:val="es-ES_tradnl"/>
        </w:rPr>
      </w:pPr>
      <w:r>
        <w:rPr>
          <w:rFonts w:ascii="Book Antiqua" w:hAnsi="Book Antiqua"/>
          <w:sz w:val="24"/>
          <w:szCs w:val="24"/>
          <w:lang w:val="es-ES_tradnl"/>
        </w:rPr>
        <w:t>…</w:t>
      </w:r>
    </w:p>
    <w:p w14:paraId="50966EF2" w14:textId="62C67CF0" w:rsidR="007C3546" w:rsidRDefault="007C3546" w:rsidP="007C3546">
      <w:pPr>
        <w:spacing w:after="0" w:line="480" w:lineRule="auto"/>
        <w:ind w:left="360"/>
        <w:jc w:val="both"/>
        <w:rPr>
          <w:rFonts w:ascii="Book Antiqua" w:hAnsi="Book Antiqua"/>
          <w:sz w:val="24"/>
          <w:szCs w:val="24"/>
          <w:lang w:val="es-ES_tradnl"/>
        </w:rPr>
      </w:pPr>
      <w:r>
        <w:rPr>
          <w:rFonts w:ascii="Book Antiqua" w:hAnsi="Book Antiqua"/>
          <w:sz w:val="24"/>
          <w:szCs w:val="24"/>
          <w:lang w:val="es-ES_tradnl"/>
        </w:rPr>
        <w:t>…</w:t>
      </w:r>
    </w:p>
    <w:p w14:paraId="6DE149C9" w14:textId="533E8ACA" w:rsidR="007C3546" w:rsidRDefault="001A6DBB" w:rsidP="007C3546">
      <w:pPr>
        <w:spacing w:after="0" w:line="480" w:lineRule="auto"/>
        <w:ind w:left="360"/>
        <w:jc w:val="both"/>
        <w:rPr>
          <w:rFonts w:ascii="Book Antiqua" w:hAnsi="Book Antiqua"/>
          <w:i/>
          <w:iCs/>
          <w:sz w:val="24"/>
          <w:szCs w:val="24"/>
          <w:lang w:val="es-ES_tradnl"/>
        </w:rPr>
      </w:pPr>
      <w:r>
        <w:rPr>
          <w:rFonts w:ascii="Book Antiqua" w:hAnsi="Book Antiqua"/>
          <w:sz w:val="24"/>
          <w:szCs w:val="24"/>
          <w:lang w:val="es-ES_tradnl"/>
        </w:rPr>
        <w:t>(</w:t>
      </w:r>
      <w:r w:rsidRPr="001A6DBB">
        <w:rPr>
          <w:rFonts w:ascii="Book Antiqua" w:hAnsi="Book Antiqua"/>
          <w:sz w:val="24"/>
          <w:szCs w:val="24"/>
          <w:lang w:val="es-ES_tradnl"/>
        </w:rPr>
        <w:t>e) Haber aprobado un curso de adiestramiento de por lo menos cuatro (4) semanas ofrecido por la Academia de la Policía y cualquier agencia que vaya a utilizar sus servicio</w:t>
      </w:r>
      <w:r w:rsidR="00791175">
        <w:rPr>
          <w:rFonts w:ascii="Book Antiqua" w:hAnsi="Book Antiqua"/>
          <w:sz w:val="24"/>
          <w:szCs w:val="24"/>
          <w:lang w:val="es-ES_tradnl"/>
        </w:rPr>
        <w:t>s</w:t>
      </w:r>
      <w:r>
        <w:rPr>
          <w:rFonts w:ascii="Book Antiqua" w:hAnsi="Book Antiqua"/>
          <w:sz w:val="24"/>
          <w:szCs w:val="24"/>
          <w:lang w:val="es-ES_tradnl"/>
        </w:rPr>
        <w:t xml:space="preserve">. </w:t>
      </w:r>
      <w:r w:rsidR="00013E16">
        <w:rPr>
          <w:rFonts w:ascii="Book Antiqua" w:hAnsi="Book Antiqua"/>
          <w:i/>
          <w:iCs/>
          <w:sz w:val="24"/>
          <w:szCs w:val="24"/>
          <w:lang w:val="es-ES_tradnl"/>
        </w:rPr>
        <w:t>Se requiere como parte del adiestramiento, no menos de ocho (8) horas contacto en el uso de mecanismos no letales para enfrentar una situación de peligrosidad.</w:t>
      </w:r>
    </w:p>
    <w:p w14:paraId="6C163DEE" w14:textId="1736E388" w:rsidR="00013E16" w:rsidRDefault="00013E16" w:rsidP="007C3546">
      <w:pPr>
        <w:spacing w:after="0" w:line="480" w:lineRule="auto"/>
        <w:ind w:left="360"/>
        <w:jc w:val="both"/>
        <w:rPr>
          <w:rFonts w:ascii="Book Antiqua" w:hAnsi="Book Antiqua"/>
          <w:i/>
          <w:iCs/>
          <w:sz w:val="24"/>
          <w:szCs w:val="24"/>
          <w:lang w:val="es-ES_tradnl"/>
        </w:rPr>
      </w:pPr>
      <w:r>
        <w:rPr>
          <w:rFonts w:ascii="Book Antiqua" w:hAnsi="Book Antiqua"/>
          <w:sz w:val="24"/>
          <w:szCs w:val="24"/>
          <w:lang w:val="es-ES_tradnl"/>
        </w:rPr>
        <w:t xml:space="preserve">(f) </w:t>
      </w:r>
      <w:r w:rsidRPr="00013E16">
        <w:rPr>
          <w:rFonts w:ascii="Book Antiqua" w:hAnsi="Book Antiqua"/>
          <w:sz w:val="24"/>
          <w:szCs w:val="24"/>
          <w:lang w:val="es-ES_tradnl"/>
        </w:rPr>
        <w:t>Los guardias de seguridad deberán cumplir con seis (6) horas en adiestramientos de educación continua cada dos (2) años, al momento de renovar su licencia.  Cuatro (4) de las horas antes requeridas de educación continua, deberán ser recibidas compulsoriamente en la Academia de la Policía o su entidad sucesora en cursos diseñados y ofrecidos por la mencionada agencia</w:t>
      </w:r>
      <w:r>
        <w:rPr>
          <w:rFonts w:ascii="Book Antiqua" w:hAnsi="Book Antiqua"/>
          <w:sz w:val="24"/>
          <w:szCs w:val="24"/>
          <w:lang w:val="es-ES_tradnl"/>
        </w:rPr>
        <w:t xml:space="preserve">. </w:t>
      </w:r>
      <w:r w:rsidR="00F3634E">
        <w:rPr>
          <w:rFonts w:ascii="Book Antiqua" w:hAnsi="Book Antiqua"/>
          <w:i/>
          <w:iCs/>
          <w:sz w:val="24"/>
          <w:szCs w:val="24"/>
          <w:lang w:val="es-ES_tradnl"/>
        </w:rPr>
        <w:t xml:space="preserve">Una (1) hora de las seis (6) requeridas </w:t>
      </w:r>
      <w:r w:rsidR="00F3634E">
        <w:rPr>
          <w:rFonts w:ascii="Book Antiqua" w:hAnsi="Book Antiqua"/>
          <w:i/>
          <w:iCs/>
          <w:sz w:val="24"/>
          <w:szCs w:val="24"/>
          <w:lang w:val="es-ES_tradnl"/>
        </w:rPr>
        <w:lastRenderedPageBreak/>
        <w:t>de educación continua cubrirá específicamente el uso de mecanismos no letales en situaciones de peligrosidad.</w:t>
      </w:r>
    </w:p>
    <w:p w14:paraId="3E871C62" w14:textId="1A4E5515" w:rsidR="001B5148" w:rsidRDefault="001B5148" w:rsidP="007C3546">
      <w:pPr>
        <w:spacing w:after="0" w:line="480" w:lineRule="auto"/>
        <w:ind w:left="360"/>
        <w:jc w:val="both"/>
        <w:rPr>
          <w:rFonts w:ascii="Book Antiqua" w:hAnsi="Book Antiqua"/>
          <w:sz w:val="24"/>
          <w:szCs w:val="24"/>
          <w:lang w:val="es-ES_tradnl"/>
        </w:rPr>
      </w:pPr>
      <w:r>
        <w:rPr>
          <w:rFonts w:ascii="Book Antiqua" w:hAnsi="Book Antiqua"/>
          <w:sz w:val="24"/>
          <w:szCs w:val="24"/>
          <w:lang w:val="es-ES_tradnl"/>
        </w:rPr>
        <w:t xml:space="preserve">(g) </w:t>
      </w:r>
      <w:r w:rsidRPr="001B5148">
        <w:rPr>
          <w:rFonts w:ascii="Book Antiqua" w:hAnsi="Book Antiqua"/>
          <w:sz w:val="24"/>
          <w:szCs w:val="24"/>
          <w:lang w:val="es-ES_tradnl"/>
        </w:rPr>
        <w:t>Los adiestramientos tendrán, sin limitarse, el siguiente contenido:</w:t>
      </w:r>
    </w:p>
    <w:p w14:paraId="1E6E473A" w14:textId="77777777" w:rsidR="001B5148" w:rsidRDefault="001B5148" w:rsidP="001B5148">
      <w:pPr>
        <w:spacing w:after="0" w:line="480" w:lineRule="auto"/>
        <w:ind w:left="810"/>
        <w:jc w:val="both"/>
        <w:rPr>
          <w:rFonts w:ascii="Book Antiqua" w:hAnsi="Book Antiqua"/>
          <w:sz w:val="24"/>
          <w:szCs w:val="24"/>
          <w:lang w:val="es-ES_tradnl"/>
        </w:rPr>
      </w:pPr>
      <w:r>
        <w:rPr>
          <w:rFonts w:ascii="Book Antiqua" w:hAnsi="Book Antiqua"/>
          <w:sz w:val="24"/>
          <w:szCs w:val="24"/>
          <w:lang w:val="es-ES_tradnl"/>
        </w:rPr>
        <w:t xml:space="preserve">(i) </w:t>
      </w:r>
      <w:r w:rsidRPr="001B5148">
        <w:rPr>
          <w:rFonts w:ascii="Book Antiqua" w:hAnsi="Book Antiqua"/>
          <w:sz w:val="24"/>
          <w:szCs w:val="24"/>
          <w:lang w:val="es-ES_tradnl"/>
        </w:rPr>
        <w:t xml:space="preserve">Las disposiciones de esta Ley. </w:t>
      </w:r>
    </w:p>
    <w:p w14:paraId="0ABB9C33" w14:textId="77777777" w:rsidR="001B5148" w:rsidRDefault="001B5148" w:rsidP="001B5148">
      <w:pPr>
        <w:spacing w:after="0" w:line="480" w:lineRule="auto"/>
        <w:ind w:left="810"/>
        <w:jc w:val="both"/>
        <w:rPr>
          <w:rFonts w:ascii="Book Antiqua" w:hAnsi="Book Antiqua"/>
          <w:sz w:val="24"/>
          <w:szCs w:val="24"/>
          <w:lang w:val="es-ES_tradnl"/>
        </w:rPr>
      </w:pPr>
      <w:r w:rsidRPr="001B5148">
        <w:rPr>
          <w:rFonts w:ascii="Book Antiqua" w:hAnsi="Book Antiqua"/>
          <w:sz w:val="24"/>
          <w:szCs w:val="24"/>
          <w:lang w:val="es-ES_tradnl"/>
        </w:rPr>
        <w:t>(</w:t>
      </w:r>
      <w:proofErr w:type="spellStart"/>
      <w:r w:rsidRPr="001B5148">
        <w:rPr>
          <w:rFonts w:ascii="Book Antiqua" w:hAnsi="Book Antiqua"/>
          <w:sz w:val="24"/>
          <w:szCs w:val="24"/>
          <w:lang w:val="es-ES_tradnl"/>
        </w:rPr>
        <w:t>ii</w:t>
      </w:r>
      <w:proofErr w:type="spellEnd"/>
      <w:r w:rsidRPr="001B5148">
        <w:rPr>
          <w:rFonts w:ascii="Book Antiqua" w:hAnsi="Book Antiqua"/>
          <w:sz w:val="24"/>
          <w:szCs w:val="24"/>
          <w:lang w:val="es-ES_tradnl"/>
        </w:rPr>
        <w:t xml:space="preserve">) Las Reglas 11 y 12 de Procedimiento Criminal. </w:t>
      </w:r>
    </w:p>
    <w:p w14:paraId="2F505827" w14:textId="77777777" w:rsidR="001B5148" w:rsidRDefault="001B5148" w:rsidP="001B5148">
      <w:pPr>
        <w:spacing w:after="0" w:line="480" w:lineRule="auto"/>
        <w:ind w:left="810"/>
        <w:jc w:val="both"/>
        <w:rPr>
          <w:rFonts w:ascii="Book Antiqua" w:hAnsi="Book Antiqua"/>
          <w:sz w:val="24"/>
          <w:szCs w:val="24"/>
          <w:lang w:val="es-ES_tradnl"/>
        </w:rPr>
      </w:pPr>
      <w:r w:rsidRPr="001B5148">
        <w:rPr>
          <w:rFonts w:ascii="Book Antiqua" w:hAnsi="Book Antiqua"/>
          <w:sz w:val="24"/>
          <w:szCs w:val="24"/>
          <w:lang w:val="es-ES_tradnl"/>
        </w:rPr>
        <w:t>(</w:t>
      </w:r>
      <w:proofErr w:type="spellStart"/>
      <w:r w:rsidRPr="001B5148">
        <w:rPr>
          <w:rFonts w:ascii="Book Antiqua" w:hAnsi="Book Antiqua"/>
          <w:sz w:val="24"/>
          <w:szCs w:val="24"/>
          <w:lang w:val="es-ES_tradnl"/>
        </w:rPr>
        <w:t>iii</w:t>
      </w:r>
      <w:proofErr w:type="spellEnd"/>
      <w:r w:rsidRPr="001B5148">
        <w:rPr>
          <w:rFonts w:ascii="Book Antiqua" w:hAnsi="Book Antiqua"/>
          <w:sz w:val="24"/>
          <w:szCs w:val="24"/>
          <w:lang w:val="es-ES_tradnl"/>
        </w:rPr>
        <w:t xml:space="preserve">) Código Penal vigente. </w:t>
      </w:r>
    </w:p>
    <w:p w14:paraId="527F6CFD" w14:textId="77777777" w:rsidR="001B5148" w:rsidRDefault="001B5148" w:rsidP="001B5148">
      <w:pPr>
        <w:spacing w:after="0" w:line="480" w:lineRule="auto"/>
        <w:ind w:left="810"/>
        <w:jc w:val="both"/>
        <w:rPr>
          <w:rFonts w:ascii="Book Antiqua" w:hAnsi="Book Antiqua"/>
          <w:sz w:val="24"/>
          <w:szCs w:val="24"/>
          <w:lang w:val="es-ES_tradnl"/>
        </w:rPr>
      </w:pPr>
      <w:r w:rsidRPr="001B5148">
        <w:rPr>
          <w:rFonts w:ascii="Book Antiqua" w:hAnsi="Book Antiqua"/>
          <w:sz w:val="24"/>
          <w:szCs w:val="24"/>
          <w:lang w:val="es-ES_tradnl"/>
        </w:rPr>
        <w:t>(</w:t>
      </w:r>
      <w:proofErr w:type="spellStart"/>
      <w:r w:rsidRPr="001B5148">
        <w:rPr>
          <w:rFonts w:ascii="Book Antiqua" w:hAnsi="Book Antiqua"/>
          <w:sz w:val="24"/>
          <w:szCs w:val="24"/>
          <w:lang w:val="es-ES_tradnl"/>
        </w:rPr>
        <w:t>iv</w:t>
      </w:r>
      <w:proofErr w:type="spellEnd"/>
      <w:r w:rsidRPr="001B5148">
        <w:rPr>
          <w:rFonts w:ascii="Book Antiqua" w:hAnsi="Book Antiqua"/>
          <w:sz w:val="24"/>
          <w:szCs w:val="24"/>
          <w:lang w:val="es-ES_tradnl"/>
        </w:rPr>
        <w:t xml:space="preserve">) Ley 404-2000, conocida como “Ley de Armas de Puerto Rico”. </w:t>
      </w:r>
    </w:p>
    <w:p w14:paraId="3E60E466" w14:textId="77777777" w:rsidR="001B5148" w:rsidRDefault="001B5148" w:rsidP="001B5148">
      <w:pPr>
        <w:spacing w:after="0" w:line="480" w:lineRule="auto"/>
        <w:ind w:left="810"/>
        <w:jc w:val="both"/>
        <w:rPr>
          <w:rFonts w:ascii="Book Antiqua" w:hAnsi="Book Antiqua"/>
          <w:sz w:val="24"/>
          <w:szCs w:val="24"/>
          <w:lang w:val="es-ES_tradnl"/>
        </w:rPr>
      </w:pPr>
      <w:r w:rsidRPr="001B5148">
        <w:rPr>
          <w:rFonts w:ascii="Book Antiqua" w:hAnsi="Book Antiqua"/>
          <w:sz w:val="24"/>
          <w:szCs w:val="24"/>
          <w:lang w:val="es-ES_tradnl"/>
        </w:rPr>
        <w:t xml:space="preserve">(v) Ley Núm. 54 de 15 de agosto de 1989, conocida como “Ley para la Prevención e Intervención con la Violencia Doméstica”. </w:t>
      </w:r>
    </w:p>
    <w:p w14:paraId="630B1A6F" w14:textId="77777777" w:rsidR="001B5148" w:rsidRDefault="001B5148" w:rsidP="001B5148">
      <w:pPr>
        <w:spacing w:after="0" w:line="480" w:lineRule="auto"/>
        <w:ind w:left="810"/>
        <w:jc w:val="both"/>
        <w:rPr>
          <w:rFonts w:ascii="Book Antiqua" w:hAnsi="Book Antiqua"/>
          <w:sz w:val="24"/>
          <w:szCs w:val="24"/>
          <w:lang w:val="es-ES_tradnl"/>
        </w:rPr>
      </w:pPr>
      <w:r w:rsidRPr="001B5148">
        <w:rPr>
          <w:rFonts w:ascii="Book Antiqua" w:hAnsi="Book Antiqua"/>
          <w:sz w:val="24"/>
          <w:szCs w:val="24"/>
          <w:lang w:val="es-ES_tradnl"/>
        </w:rPr>
        <w:t xml:space="preserve">(vi) Derechos civiles. </w:t>
      </w:r>
    </w:p>
    <w:p w14:paraId="1822ED4D" w14:textId="0535264D" w:rsidR="001B5148" w:rsidRDefault="001B5148" w:rsidP="001B5148">
      <w:pPr>
        <w:spacing w:after="0" w:line="480" w:lineRule="auto"/>
        <w:ind w:left="810"/>
        <w:jc w:val="both"/>
        <w:rPr>
          <w:rFonts w:ascii="Book Antiqua" w:hAnsi="Book Antiqua"/>
          <w:sz w:val="24"/>
          <w:szCs w:val="24"/>
          <w:lang w:val="es-ES_tradnl"/>
        </w:rPr>
      </w:pPr>
      <w:r w:rsidRPr="001B5148">
        <w:rPr>
          <w:rFonts w:ascii="Book Antiqua" w:hAnsi="Book Antiqua"/>
          <w:sz w:val="24"/>
          <w:szCs w:val="24"/>
          <w:lang w:val="es-ES_tradnl"/>
        </w:rPr>
        <w:t>(</w:t>
      </w:r>
      <w:proofErr w:type="spellStart"/>
      <w:r w:rsidRPr="001B5148">
        <w:rPr>
          <w:rFonts w:ascii="Book Antiqua" w:hAnsi="Book Antiqua"/>
          <w:sz w:val="24"/>
          <w:szCs w:val="24"/>
          <w:lang w:val="es-ES_tradnl"/>
        </w:rPr>
        <w:t>vii</w:t>
      </w:r>
      <w:proofErr w:type="spellEnd"/>
      <w:r w:rsidRPr="001B5148">
        <w:rPr>
          <w:rFonts w:ascii="Book Antiqua" w:hAnsi="Book Antiqua"/>
          <w:sz w:val="24"/>
          <w:szCs w:val="24"/>
          <w:lang w:val="es-ES_tradnl"/>
        </w:rPr>
        <w:t>)  Jurisprudencia sobre los temas anteriores.</w:t>
      </w:r>
    </w:p>
    <w:p w14:paraId="7A1C23A4" w14:textId="3E4D8058" w:rsidR="00ED7D64" w:rsidRPr="00ED7D64" w:rsidRDefault="00ED7D64" w:rsidP="001B5148">
      <w:pPr>
        <w:spacing w:after="0" w:line="480" w:lineRule="auto"/>
        <w:ind w:left="810"/>
        <w:jc w:val="both"/>
        <w:rPr>
          <w:rFonts w:ascii="Book Antiqua" w:hAnsi="Book Antiqua"/>
          <w:i/>
          <w:iCs/>
          <w:sz w:val="24"/>
          <w:szCs w:val="24"/>
          <w:lang w:val="es-ES_tradnl"/>
        </w:rPr>
      </w:pPr>
      <w:r>
        <w:rPr>
          <w:rFonts w:ascii="Book Antiqua" w:hAnsi="Book Antiqua"/>
          <w:i/>
          <w:iCs/>
          <w:sz w:val="24"/>
          <w:szCs w:val="24"/>
          <w:lang w:val="es-ES_tradnl"/>
        </w:rPr>
        <w:t>(</w:t>
      </w:r>
      <w:proofErr w:type="spellStart"/>
      <w:r>
        <w:rPr>
          <w:rFonts w:ascii="Book Antiqua" w:hAnsi="Book Antiqua"/>
          <w:i/>
          <w:iCs/>
          <w:sz w:val="24"/>
          <w:szCs w:val="24"/>
          <w:lang w:val="es-ES_tradnl"/>
        </w:rPr>
        <w:t>viii</w:t>
      </w:r>
      <w:proofErr w:type="spellEnd"/>
      <w:r>
        <w:rPr>
          <w:rFonts w:ascii="Book Antiqua" w:hAnsi="Book Antiqua"/>
          <w:i/>
          <w:iCs/>
          <w:sz w:val="24"/>
          <w:szCs w:val="24"/>
          <w:lang w:val="es-ES_tradnl"/>
        </w:rPr>
        <w:t>) Uso de mecanismos no letales en situaciones de peli</w:t>
      </w:r>
      <w:r w:rsidR="00820845">
        <w:rPr>
          <w:rFonts w:ascii="Book Antiqua" w:hAnsi="Book Antiqua"/>
          <w:i/>
          <w:iCs/>
          <w:sz w:val="24"/>
          <w:szCs w:val="24"/>
          <w:lang w:val="es-ES_tradnl"/>
        </w:rPr>
        <w:t>grosidad.</w:t>
      </w:r>
    </w:p>
    <w:p w14:paraId="2EAD80E3" w14:textId="51C9ABA8" w:rsidR="007C3546" w:rsidRDefault="00820845" w:rsidP="00953210">
      <w:pPr>
        <w:spacing w:after="0" w:line="480" w:lineRule="auto"/>
        <w:ind w:firstLine="360"/>
        <w:jc w:val="both"/>
        <w:rPr>
          <w:rFonts w:ascii="Book Antiqua" w:hAnsi="Book Antiqua"/>
          <w:sz w:val="24"/>
          <w:szCs w:val="24"/>
          <w:lang w:val="es-ES_tradnl"/>
        </w:rPr>
      </w:pPr>
      <w:r>
        <w:rPr>
          <w:rFonts w:ascii="Book Antiqua" w:hAnsi="Book Antiqua"/>
          <w:sz w:val="24"/>
          <w:szCs w:val="24"/>
          <w:lang w:val="es-ES_tradnl"/>
        </w:rPr>
        <w:t>(h) …”</w:t>
      </w:r>
    </w:p>
    <w:p w14:paraId="200B9517" w14:textId="11F5738A" w:rsidR="00F65864" w:rsidRDefault="00953210" w:rsidP="00EA4B9D">
      <w:pPr>
        <w:spacing w:after="0" w:line="480" w:lineRule="auto"/>
        <w:ind w:firstLine="360"/>
        <w:jc w:val="both"/>
        <w:rPr>
          <w:rFonts w:ascii="Book Antiqua" w:hAnsi="Book Antiqua"/>
          <w:sz w:val="24"/>
          <w:szCs w:val="24"/>
          <w:lang w:val="es-ES_tradnl"/>
        </w:rPr>
      </w:pPr>
      <w:r w:rsidRPr="00A73CC0">
        <w:rPr>
          <w:rFonts w:ascii="Book Antiqua" w:hAnsi="Book Antiqua"/>
          <w:sz w:val="24"/>
          <w:szCs w:val="24"/>
          <w:lang w:val="es-PR"/>
        </w:rPr>
        <w:t>Sección 2.-</w:t>
      </w:r>
      <w:r w:rsidR="00A73CC0">
        <w:rPr>
          <w:rFonts w:ascii="Book Antiqua" w:hAnsi="Book Antiqua"/>
          <w:sz w:val="24"/>
          <w:szCs w:val="24"/>
          <w:lang w:val="es-PR"/>
        </w:rPr>
        <w:t xml:space="preserve"> </w:t>
      </w:r>
      <w:r w:rsidR="00820845" w:rsidRPr="009C5241">
        <w:rPr>
          <w:rFonts w:ascii="Book Antiqua" w:hAnsi="Book Antiqua"/>
          <w:sz w:val="24"/>
          <w:szCs w:val="24"/>
          <w:lang w:val="es-PR"/>
        </w:rPr>
        <w:t xml:space="preserve">Se </w:t>
      </w:r>
      <w:r w:rsidR="00820845">
        <w:rPr>
          <w:rFonts w:ascii="Book Antiqua" w:hAnsi="Book Antiqua"/>
          <w:sz w:val="24"/>
          <w:szCs w:val="24"/>
          <w:lang w:val="es-ES_tradnl"/>
        </w:rPr>
        <w:t>enmienda el Artículo 15 de la Ley Núm. 108 de 29 de junio de 1965, según emendada</w:t>
      </w:r>
      <w:r w:rsidR="00820845" w:rsidRPr="009C5241">
        <w:rPr>
          <w:rFonts w:ascii="Book Antiqua" w:hAnsi="Book Antiqua"/>
          <w:sz w:val="24"/>
          <w:szCs w:val="24"/>
          <w:lang w:val="es-ES_tradnl"/>
        </w:rPr>
        <w:t>, para que lea como sigue</w:t>
      </w:r>
      <w:r w:rsidR="00A73CC0">
        <w:rPr>
          <w:rFonts w:ascii="Book Antiqua" w:hAnsi="Book Antiqua"/>
          <w:sz w:val="24"/>
          <w:szCs w:val="24"/>
          <w:lang w:val="es-ES_tradnl"/>
        </w:rPr>
        <w:t>:</w:t>
      </w:r>
    </w:p>
    <w:p w14:paraId="7103EE75" w14:textId="761B996B" w:rsidR="00A73CC0" w:rsidRDefault="00A73CC0" w:rsidP="00953210">
      <w:pPr>
        <w:spacing w:after="0" w:line="480" w:lineRule="auto"/>
        <w:ind w:firstLine="360"/>
        <w:jc w:val="both"/>
        <w:rPr>
          <w:rFonts w:ascii="Book Antiqua" w:hAnsi="Book Antiqua"/>
          <w:sz w:val="24"/>
          <w:szCs w:val="24"/>
          <w:lang w:val="es-PR"/>
        </w:rPr>
      </w:pPr>
      <w:r>
        <w:rPr>
          <w:rFonts w:ascii="Book Antiqua" w:hAnsi="Book Antiqua"/>
          <w:sz w:val="24"/>
          <w:szCs w:val="24"/>
          <w:lang w:val="es-PR"/>
        </w:rPr>
        <w:t>“</w:t>
      </w:r>
      <w:r w:rsidRPr="00A73CC0">
        <w:rPr>
          <w:rFonts w:ascii="Book Antiqua" w:hAnsi="Book Antiqua"/>
          <w:sz w:val="24"/>
          <w:szCs w:val="24"/>
          <w:lang w:val="es-PR"/>
        </w:rPr>
        <w:t xml:space="preserve">Artículo </w:t>
      </w:r>
      <w:r w:rsidR="00820845">
        <w:rPr>
          <w:rFonts w:ascii="Book Antiqua" w:hAnsi="Book Antiqua"/>
          <w:sz w:val="24"/>
          <w:szCs w:val="24"/>
          <w:lang w:val="es-PR"/>
        </w:rPr>
        <w:t>15</w:t>
      </w:r>
      <w:r w:rsidRPr="00A73CC0">
        <w:rPr>
          <w:rFonts w:ascii="Book Antiqua" w:hAnsi="Book Antiqua"/>
          <w:sz w:val="24"/>
          <w:szCs w:val="24"/>
          <w:lang w:val="es-PR"/>
        </w:rPr>
        <w:t>.</w:t>
      </w:r>
      <w:r w:rsidR="00D220C9">
        <w:rPr>
          <w:rFonts w:ascii="Book Antiqua" w:hAnsi="Book Antiqua"/>
          <w:sz w:val="24"/>
          <w:szCs w:val="24"/>
          <w:lang w:val="es-PR"/>
        </w:rPr>
        <w:t>-</w:t>
      </w:r>
      <w:r w:rsidRPr="00A73CC0">
        <w:rPr>
          <w:rFonts w:ascii="Book Antiqua" w:hAnsi="Book Antiqua"/>
          <w:sz w:val="24"/>
          <w:szCs w:val="24"/>
          <w:lang w:val="es-PR"/>
        </w:rPr>
        <w:t xml:space="preserve"> </w:t>
      </w:r>
      <w:r w:rsidR="004B04C5" w:rsidRPr="004B04C5">
        <w:rPr>
          <w:rFonts w:ascii="Book Antiqua" w:hAnsi="Book Antiqua"/>
          <w:sz w:val="24"/>
          <w:szCs w:val="24"/>
          <w:lang w:val="es-PR"/>
        </w:rPr>
        <w:t>Portar Armas:</w:t>
      </w:r>
    </w:p>
    <w:p w14:paraId="23E4B434" w14:textId="418B180B" w:rsidR="00820845" w:rsidRPr="004B04C5" w:rsidRDefault="004B04C5" w:rsidP="00953210">
      <w:pPr>
        <w:spacing w:after="0" w:line="480" w:lineRule="auto"/>
        <w:ind w:firstLine="360"/>
        <w:jc w:val="both"/>
        <w:rPr>
          <w:rFonts w:ascii="Book Antiqua" w:hAnsi="Book Antiqua"/>
          <w:i/>
          <w:iCs/>
          <w:sz w:val="24"/>
          <w:szCs w:val="24"/>
          <w:lang w:val="es-PR"/>
        </w:rPr>
      </w:pPr>
      <w:r w:rsidRPr="004B04C5">
        <w:rPr>
          <w:rFonts w:ascii="Book Antiqua" w:hAnsi="Book Antiqua"/>
          <w:sz w:val="24"/>
          <w:szCs w:val="24"/>
          <w:lang w:val="es-PR"/>
        </w:rPr>
        <w:t>Ninguna de las disposiciones de esta ley se entenderá que de por sí autoriza a detectives privados o empleados de “Agencias” a portar armas prohibidas</w:t>
      </w:r>
      <w:r>
        <w:rPr>
          <w:rFonts w:ascii="Book Antiqua" w:hAnsi="Book Antiqua"/>
          <w:sz w:val="24"/>
          <w:szCs w:val="24"/>
          <w:lang w:val="es-PR"/>
        </w:rPr>
        <w:t xml:space="preserve">.  </w:t>
      </w:r>
      <w:r>
        <w:rPr>
          <w:rFonts w:ascii="Book Antiqua" w:hAnsi="Book Antiqua"/>
          <w:i/>
          <w:iCs/>
          <w:sz w:val="24"/>
          <w:szCs w:val="24"/>
          <w:lang w:val="es-PR"/>
        </w:rPr>
        <w:t>Se requiere que los guardias de seguridad tengan a su disposición armas no letales para poder enfrentar efectiva y eficientemente situaciones de peligrosidad</w:t>
      </w:r>
      <w:r w:rsidR="00900D54">
        <w:rPr>
          <w:rFonts w:ascii="Book Antiqua" w:hAnsi="Book Antiqua"/>
          <w:i/>
          <w:iCs/>
          <w:sz w:val="24"/>
          <w:szCs w:val="24"/>
          <w:lang w:val="es-PR"/>
        </w:rPr>
        <w:t>,</w:t>
      </w:r>
      <w:r>
        <w:rPr>
          <w:rFonts w:ascii="Book Antiqua" w:hAnsi="Book Antiqua"/>
          <w:i/>
          <w:iCs/>
          <w:sz w:val="24"/>
          <w:szCs w:val="24"/>
          <w:lang w:val="es-PR"/>
        </w:rPr>
        <w:t xml:space="preserve"> sin la utilización de mecanismos letales.  Para efectos de este Artículo se entenderá como armas no letales el </w:t>
      </w:r>
      <w:proofErr w:type="gramStart"/>
      <w:r>
        <w:rPr>
          <w:rFonts w:ascii="Book Antiqua" w:hAnsi="Book Antiqua"/>
          <w:i/>
          <w:iCs/>
          <w:sz w:val="24"/>
          <w:szCs w:val="24"/>
          <w:lang w:val="es-PR"/>
        </w:rPr>
        <w:t>spray</w:t>
      </w:r>
      <w:proofErr w:type="gramEnd"/>
      <w:r>
        <w:rPr>
          <w:rFonts w:ascii="Book Antiqua" w:hAnsi="Book Antiqua"/>
          <w:i/>
          <w:iCs/>
          <w:sz w:val="24"/>
          <w:szCs w:val="24"/>
          <w:lang w:val="es-PR"/>
        </w:rPr>
        <w:t xml:space="preserve"> pimienta, las pistolas de gas pimienta, las pistolas de goma, y los batones, entre otros.</w:t>
      </w:r>
    </w:p>
    <w:p w14:paraId="326E17F3" w14:textId="3D21C0A1" w:rsidR="00B6766D" w:rsidRPr="00B6766D" w:rsidRDefault="00661E02" w:rsidP="00B6766D">
      <w:pPr>
        <w:spacing w:after="0" w:line="480" w:lineRule="auto"/>
        <w:ind w:firstLine="360"/>
        <w:contextualSpacing/>
        <w:jc w:val="both"/>
        <w:rPr>
          <w:rFonts w:ascii="Book Antiqua" w:hAnsi="Book Antiqua"/>
          <w:sz w:val="24"/>
          <w:szCs w:val="24"/>
          <w:lang w:val="es-PR" w:eastAsia="es-PR"/>
        </w:rPr>
      </w:pPr>
      <w:r w:rsidRPr="00B6766D">
        <w:rPr>
          <w:rFonts w:ascii="Book Antiqua" w:hAnsi="Book Antiqua"/>
          <w:sz w:val="24"/>
          <w:szCs w:val="24"/>
          <w:lang w:val="es-PR"/>
        </w:rPr>
        <w:lastRenderedPageBreak/>
        <w:t xml:space="preserve">Sección </w:t>
      </w:r>
      <w:r w:rsidR="004B04C5">
        <w:rPr>
          <w:rFonts w:ascii="Book Antiqua" w:hAnsi="Book Antiqua"/>
          <w:sz w:val="24"/>
          <w:szCs w:val="24"/>
          <w:lang w:val="es-PR"/>
        </w:rPr>
        <w:t>3</w:t>
      </w:r>
      <w:r w:rsidRPr="00B6766D">
        <w:rPr>
          <w:rFonts w:ascii="Book Antiqua" w:hAnsi="Book Antiqua"/>
          <w:sz w:val="24"/>
          <w:szCs w:val="24"/>
          <w:lang w:val="es-PR"/>
        </w:rPr>
        <w:t xml:space="preserve">.- </w:t>
      </w:r>
      <w:r w:rsidRPr="00B6766D">
        <w:rPr>
          <w:rFonts w:ascii="Book Antiqua" w:hAnsi="Book Antiqua"/>
          <w:sz w:val="24"/>
          <w:szCs w:val="24"/>
          <w:lang w:val="es-PR" w:eastAsia="es-PR"/>
        </w:rPr>
        <w:t xml:space="preserve">Cláusula derogatoria </w:t>
      </w:r>
    </w:p>
    <w:p w14:paraId="7425C29F" w14:textId="231331E6" w:rsidR="00661E02" w:rsidRPr="00B6766D" w:rsidRDefault="00B6766D" w:rsidP="00B6766D">
      <w:pPr>
        <w:spacing w:after="0" w:line="480" w:lineRule="auto"/>
        <w:ind w:firstLine="360"/>
        <w:contextualSpacing/>
        <w:jc w:val="both"/>
        <w:rPr>
          <w:rFonts w:ascii="Book Antiqua" w:hAnsi="Book Antiqua"/>
          <w:sz w:val="24"/>
          <w:szCs w:val="24"/>
          <w:lang w:val="es-PR" w:eastAsia="es-PR"/>
        </w:rPr>
      </w:pPr>
      <w:r w:rsidRPr="00B6766D">
        <w:rPr>
          <w:rFonts w:ascii="Book Antiqua" w:hAnsi="Book Antiqua"/>
          <w:sz w:val="24"/>
          <w:szCs w:val="24"/>
          <w:lang w:val="es-PR" w:eastAsia="es-PR"/>
        </w:rPr>
        <w:t xml:space="preserve">Las disposiciones de esta Ley prevalecerán sobre cualquier otra disposición de ley que no estuviere en armonía con lo aquí establecido.  </w:t>
      </w:r>
      <w:r w:rsidR="00661E02" w:rsidRPr="00B6766D">
        <w:rPr>
          <w:rFonts w:ascii="Book Antiqua" w:hAnsi="Book Antiqua"/>
          <w:sz w:val="24"/>
          <w:szCs w:val="24"/>
          <w:lang w:val="es-PR" w:eastAsia="es-PR"/>
        </w:rPr>
        <w:t xml:space="preserve">Toda ley o parte de ley que esté en conflicto con lo dispuesto en la presente queda derogada. </w:t>
      </w:r>
      <w:r w:rsidRPr="00B6766D">
        <w:rPr>
          <w:rFonts w:ascii="Book Antiqua" w:hAnsi="Book Antiqua"/>
          <w:sz w:val="24"/>
          <w:szCs w:val="24"/>
          <w:lang w:val="es-PR" w:eastAsia="es-PR"/>
        </w:rPr>
        <w:t xml:space="preserve"> Si cualquier cláusula, párrafo, artículo, o parte de esta Ley fuera declarada inconstitucional o nula por un tribunal con jurisdicción, la sentencia dictada no afectará ni invalidará el resto de esta Ley y su efecto se limitará a la cláusula, párrafo, artículo o parte declarada inconstitucional o nula.</w:t>
      </w:r>
    </w:p>
    <w:p w14:paraId="66749C98" w14:textId="0CF34A44" w:rsidR="00661E02" w:rsidRPr="00B6766D" w:rsidRDefault="00661E02" w:rsidP="00B6766D">
      <w:pPr>
        <w:spacing w:after="0" w:line="480" w:lineRule="auto"/>
        <w:ind w:firstLine="360"/>
        <w:contextualSpacing/>
        <w:jc w:val="both"/>
        <w:rPr>
          <w:rFonts w:ascii="Book Antiqua" w:hAnsi="Book Antiqua"/>
          <w:sz w:val="24"/>
          <w:szCs w:val="24"/>
          <w:lang w:val="es-PR"/>
        </w:rPr>
      </w:pPr>
      <w:r w:rsidRPr="00B6766D">
        <w:rPr>
          <w:rFonts w:ascii="Book Antiqua" w:hAnsi="Book Antiqua"/>
          <w:sz w:val="24"/>
          <w:szCs w:val="24"/>
          <w:lang w:val="es-ES_tradnl"/>
        </w:rPr>
        <w:t xml:space="preserve">Sección </w:t>
      </w:r>
      <w:r w:rsidR="004B04C5">
        <w:rPr>
          <w:rFonts w:ascii="Book Antiqua" w:hAnsi="Book Antiqua"/>
          <w:sz w:val="24"/>
          <w:szCs w:val="24"/>
          <w:lang w:val="es-ES_tradnl"/>
        </w:rPr>
        <w:t>4</w:t>
      </w:r>
      <w:r w:rsidRPr="00B6766D">
        <w:rPr>
          <w:rFonts w:ascii="Book Antiqua" w:hAnsi="Book Antiqua"/>
          <w:sz w:val="24"/>
          <w:szCs w:val="24"/>
          <w:lang w:val="es-ES_tradnl"/>
        </w:rPr>
        <w:t>.-</w:t>
      </w:r>
      <w:r w:rsidR="00B6766D">
        <w:rPr>
          <w:rFonts w:ascii="Book Antiqua" w:hAnsi="Book Antiqua"/>
          <w:sz w:val="24"/>
          <w:szCs w:val="24"/>
          <w:lang w:val="es-ES_tradnl"/>
        </w:rPr>
        <w:t xml:space="preserve"> </w:t>
      </w:r>
      <w:r w:rsidRPr="00B6766D">
        <w:rPr>
          <w:rFonts w:ascii="Book Antiqua" w:hAnsi="Book Antiqua"/>
          <w:sz w:val="24"/>
          <w:szCs w:val="24"/>
          <w:lang w:val="es-ES_tradnl"/>
        </w:rPr>
        <w:t>Esta</w:t>
      </w:r>
      <w:r w:rsidRPr="00B6766D">
        <w:rPr>
          <w:rFonts w:ascii="Book Antiqua" w:hAnsi="Book Antiqua"/>
          <w:sz w:val="24"/>
          <w:szCs w:val="24"/>
          <w:lang w:val="es-PR"/>
        </w:rPr>
        <w:t xml:space="preserve"> Ley entrará en vigor inmediatamente después de su aprobación</w:t>
      </w:r>
      <w:r w:rsidR="00B6766D">
        <w:rPr>
          <w:rFonts w:ascii="Book Antiqua" w:hAnsi="Book Antiqua"/>
          <w:sz w:val="24"/>
          <w:szCs w:val="24"/>
          <w:lang w:val="es-PR"/>
        </w:rPr>
        <w:t>.</w:t>
      </w:r>
    </w:p>
    <w:sectPr w:rsidR="00661E02" w:rsidRPr="00B6766D" w:rsidSect="00CB445F">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6C7346" w14:textId="77777777" w:rsidR="00774B50" w:rsidRDefault="00774B50" w:rsidP="00316E72">
      <w:pPr>
        <w:spacing w:after="0" w:line="240" w:lineRule="auto"/>
      </w:pPr>
      <w:r>
        <w:separator/>
      </w:r>
    </w:p>
  </w:endnote>
  <w:endnote w:type="continuationSeparator" w:id="0">
    <w:p w14:paraId="459FB6C2" w14:textId="77777777" w:rsidR="00774B50" w:rsidRDefault="00774B50"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266A79" w14:textId="77777777" w:rsidR="00774B50" w:rsidRDefault="00774B50" w:rsidP="00316E72">
      <w:pPr>
        <w:spacing w:after="0" w:line="240" w:lineRule="auto"/>
      </w:pPr>
      <w:r>
        <w:separator/>
      </w:r>
    </w:p>
  </w:footnote>
  <w:footnote w:type="continuationSeparator" w:id="0">
    <w:p w14:paraId="4E295CB4" w14:textId="77777777" w:rsidR="00774B50" w:rsidRDefault="00774B50" w:rsidP="00316E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D4E4C" w14:textId="77777777" w:rsidR="000B2C62" w:rsidRDefault="000B2C62">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D94CFC">
      <w:rPr>
        <w:rStyle w:val="Nmerodepgina"/>
        <w:noProof/>
      </w:rPr>
      <w:t>19</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900CD"/>
    <w:multiLevelType w:val="hybridMultilevel"/>
    <w:tmpl w:val="EDC0A1C2"/>
    <w:lvl w:ilvl="0" w:tplc="9A94D024">
      <w:start w:val="1"/>
      <w:numFmt w:val="lowerLetter"/>
      <w:lvlText w:val="(%1)"/>
      <w:lvlJc w:val="left"/>
      <w:pPr>
        <w:ind w:left="720" w:hanging="360"/>
      </w:pPr>
      <w:rPr>
        <w:rFonts w:hint="default"/>
      </w:rPr>
    </w:lvl>
    <w:lvl w:ilvl="1" w:tplc="F748339A">
      <w:start w:val="1"/>
      <w:numFmt w:val="decimal"/>
      <w:lvlText w:val="%2."/>
      <w:lvlJc w:val="left"/>
      <w:pPr>
        <w:ind w:left="1440" w:hanging="360"/>
      </w:pPr>
      <w:rPr>
        <w:rFonts w:hint="default"/>
        <w:sz w:val="24"/>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5629DC"/>
    <w:multiLevelType w:val="hybridMultilevel"/>
    <w:tmpl w:val="60B6B7E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7F50D0"/>
    <w:multiLevelType w:val="hybridMultilevel"/>
    <w:tmpl w:val="A41A0DEA"/>
    <w:lvl w:ilvl="0" w:tplc="7FAED8B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725808"/>
    <w:multiLevelType w:val="hybridMultilevel"/>
    <w:tmpl w:val="99361E2C"/>
    <w:lvl w:ilvl="0" w:tplc="917CE9E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5837E7"/>
    <w:multiLevelType w:val="hybridMultilevel"/>
    <w:tmpl w:val="212C19F4"/>
    <w:lvl w:ilvl="0" w:tplc="4716700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5B0BEC"/>
    <w:multiLevelType w:val="multilevel"/>
    <w:tmpl w:val="21225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C8140C5"/>
    <w:multiLevelType w:val="hybridMultilevel"/>
    <w:tmpl w:val="D282431C"/>
    <w:lvl w:ilvl="0" w:tplc="77A8E79C">
      <w:start w:val="1"/>
      <w:numFmt w:val="upperLetter"/>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1015FE"/>
    <w:multiLevelType w:val="hybridMultilevel"/>
    <w:tmpl w:val="75188772"/>
    <w:lvl w:ilvl="0" w:tplc="119C151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5D05C8"/>
    <w:multiLevelType w:val="hybridMultilevel"/>
    <w:tmpl w:val="6BAE505E"/>
    <w:lvl w:ilvl="0" w:tplc="37808D7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5A5467"/>
    <w:multiLevelType w:val="hybridMultilevel"/>
    <w:tmpl w:val="626661D0"/>
    <w:lvl w:ilvl="0" w:tplc="6DDAAA4A">
      <w:start w:val="1"/>
      <w:numFmt w:val="lowerLetter"/>
      <w:lvlText w:val="(%1)"/>
      <w:lvlJc w:val="left"/>
      <w:pPr>
        <w:ind w:left="1125" w:hanging="360"/>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12" w15:restartNumberingAfterBreak="0">
    <w:nsid w:val="230C43C9"/>
    <w:multiLevelType w:val="hybridMultilevel"/>
    <w:tmpl w:val="29BEBA2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3773238"/>
    <w:multiLevelType w:val="hybridMultilevel"/>
    <w:tmpl w:val="17CEB1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14C6917"/>
    <w:multiLevelType w:val="multilevel"/>
    <w:tmpl w:val="DAC2F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5611111"/>
    <w:multiLevelType w:val="multilevel"/>
    <w:tmpl w:val="CFF0A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7265AA0"/>
    <w:multiLevelType w:val="hybridMultilevel"/>
    <w:tmpl w:val="EFDA01F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CF07993"/>
    <w:multiLevelType w:val="hybridMultilevel"/>
    <w:tmpl w:val="C3BA669E"/>
    <w:lvl w:ilvl="0" w:tplc="0409000F">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0"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22"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8EF36F2"/>
    <w:multiLevelType w:val="hybridMultilevel"/>
    <w:tmpl w:val="5B2882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BA4207E"/>
    <w:multiLevelType w:val="multilevel"/>
    <w:tmpl w:val="752A4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E70767E"/>
    <w:multiLevelType w:val="hybridMultilevel"/>
    <w:tmpl w:val="095EDD2C"/>
    <w:lvl w:ilvl="0" w:tplc="E708D9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1432D3F"/>
    <w:multiLevelType w:val="hybridMultilevel"/>
    <w:tmpl w:val="F1AA8CE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1F60DBE"/>
    <w:multiLevelType w:val="hybridMultilevel"/>
    <w:tmpl w:val="279046B8"/>
    <w:lvl w:ilvl="0" w:tplc="B6E4CB12">
      <w:start w:val="1"/>
      <w:numFmt w:val="decimal"/>
      <w:lvlText w:val="%1."/>
      <w:lvlJc w:val="left"/>
      <w:pPr>
        <w:ind w:left="1080" w:hanging="360"/>
      </w:pPr>
      <w:rPr>
        <w:rFonts w:ascii="Book Antiqua" w:hAnsi="Book Antiqua"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5C41AA2"/>
    <w:multiLevelType w:val="hybridMultilevel"/>
    <w:tmpl w:val="EF5E8CA2"/>
    <w:lvl w:ilvl="0" w:tplc="83B65AC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62EA7D9A"/>
    <w:multiLevelType w:val="hybridMultilevel"/>
    <w:tmpl w:val="4D02DF9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5E37C9D"/>
    <w:multiLevelType w:val="hybridMultilevel"/>
    <w:tmpl w:val="DD94180E"/>
    <w:lvl w:ilvl="0" w:tplc="773A5C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69B0BA3"/>
    <w:multiLevelType w:val="hybridMultilevel"/>
    <w:tmpl w:val="28243F62"/>
    <w:lvl w:ilvl="0" w:tplc="D526BD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2DB7D32"/>
    <w:multiLevelType w:val="hybridMultilevel"/>
    <w:tmpl w:val="747C347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48F704D"/>
    <w:multiLevelType w:val="hybridMultilevel"/>
    <w:tmpl w:val="2BE8BB3C"/>
    <w:lvl w:ilvl="0" w:tplc="A2A2AD62">
      <w:start w:val="1"/>
      <w:numFmt w:val="decimal"/>
      <w:lvlText w:val="%1)"/>
      <w:lvlJc w:val="left"/>
      <w:pPr>
        <w:ind w:left="720" w:hanging="360"/>
      </w:pPr>
      <w:rPr>
        <w:rFonts w:ascii="Book Antiqua" w:hAnsi="Book Antiqua"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6574459"/>
    <w:multiLevelType w:val="multilevel"/>
    <w:tmpl w:val="9CEC7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6B70B39"/>
    <w:multiLevelType w:val="hybridMultilevel"/>
    <w:tmpl w:val="2CC6096C"/>
    <w:lvl w:ilvl="0" w:tplc="F11ECD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B443E9A"/>
    <w:multiLevelType w:val="multilevel"/>
    <w:tmpl w:val="BBE49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7D1E4B49"/>
    <w:multiLevelType w:val="hybridMultilevel"/>
    <w:tmpl w:val="B74EDE06"/>
    <w:lvl w:ilvl="0" w:tplc="9C9ECA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09924437">
    <w:abstractNumId w:val="15"/>
  </w:num>
  <w:num w:numId="2" w16cid:durableId="1269896712">
    <w:abstractNumId w:val="51"/>
  </w:num>
  <w:num w:numId="3" w16cid:durableId="1766923639">
    <w:abstractNumId w:val="35"/>
  </w:num>
  <w:num w:numId="4" w16cid:durableId="298003261">
    <w:abstractNumId w:val="25"/>
  </w:num>
  <w:num w:numId="5" w16cid:durableId="973213484">
    <w:abstractNumId w:val="48"/>
  </w:num>
  <w:num w:numId="6" w16cid:durableId="1462767465">
    <w:abstractNumId w:val="33"/>
  </w:num>
  <w:num w:numId="7" w16cid:durableId="1938294290">
    <w:abstractNumId w:val="20"/>
  </w:num>
  <w:num w:numId="8" w16cid:durableId="71708405">
    <w:abstractNumId w:val="14"/>
  </w:num>
  <w:num w:numId="9" w16cid:durableId="11345326">
    <w:abstractNumId w:val="38"/>
  </w:num>
  <w:num w:numId="10" w16cid:durableId="1322151013">
    <w:abstractNumId w:val="30"/>
  </w:num>
  <w:num w:numId="11" w16cid:durableId="215775290">
    <w:abstractNumId w:val="2"/>
  </w:num>
  <w:num w:numId="12" w16cid:durableId="1339885000">
    <w:abstractNumId w:val="23"/>
  </w:num>
  <w:num w:numId="13" w16cid:durableId="2142069065">
    <w:abstractNumId w:val="41"/>
  </w:num>
  <w:num w:numId="14" w16cid:durableId="1188758031">
    <w:abstractNumId w:val="24"/>
  </w:num>
  <w:num w:numId="15" w16cid:durableId="1560899693">
    <w:abstractNumId w:val="42"/>
  </w:num>
  <w:num w:numId="16" w16cid:durableId="1631402027">
    <w:abstractNumId w:val="21"/>
  </w:num>
  <w:num w:numId="17" w16cid:durableId="17780257">
    <w:abstractNumId w:val="3"/>
  </w:num>
  <w:num w:numId="18" w16cid:durableId="84618346">
    <w:abstractNumId w:val="22"/>
  </w:num>
  <w:num w:numId="19" w16cid:durableId="1823501158">
    <w:abstractNumId w:val="36"/>
  </w:num>
  <w:num w:numId="20" w16cid:durableId="1860659741">
    <w:abstractNumId w:val="43"/>
  </w:num>
  <w:num w:numId="21" w16cid:durableId="378014209">
    <w:abstractNumId w:val="28"/>
  </w:num>
  <w:num w:numId="22" w16cid:durableId="1678847938">
    <w:abstractNumId w:val="29"/>
  </w:num>
  <w:num w:numId="23" w16cid:durableId="153033321">
    <w:abstractNumId w:val="50"/>
  </w:num>
  <w:num w:numId="24" w16cid:durableId="1935624668">
    <w:abstractNumId w:val="7"/>
  </w:num>
  <w:num w:numId="25" w16cid:durableId="1698046000">
    <w:abstractNumId w:val="16"/>
  </w:num>
  <w:num w:numId="26" w16cid:durableId="689842340">
    <w:abstractNumId w:val="17"/>
  </w:num>
  <w:num w:numId="27" w16cid:durableId="1473599462">
    <w:abstractNumId w:val="46"/>
  </w:num>
  <w:num w:numId="28" w16cid:durableId="667095127">
    <w:abstractNumId w:val="27"/>
  </w:num>
  <w:num w:numId="29" w16cid:durableId="77025395">
    <w:abstractNumId w:val="49"/>
  </w:num>
  <w:num w:numId="30" w16cid:durableId="272372060">
    <w:abstractNumId w:val="18"/>
  </w:num>
  <w:num w:numId="31" w16cid:durableId="1712898">
    <w:abstractNumId w:val="0"/>
  </w:num>
  <w:num w:numId="32" w16cid:durableId="978994534">
    <w:abstractNumId w:val="4"/>
  </w:num>
  <w:num w:numId="33" w16cid:durableId="1427000828">
    <w:abstractNumId w:val="6"/>
  </w:num>
  <w:num w:numId="34" w16cid:durableId="1516920387">
    <w:abstractNumId w:val="47"/>
  </w:num>
  <w:num w:numId="35" w16cid:durableId="1376545177">
    <w:abstractNumId w:val="32"/>
  </w:num>
  <w:num w:numId="36" w16cid:durableId="1975600544">
    <w:abstractNumId w:val="19"/>
  </w:num>
  <w:num w:numId="37" w16cid:durableId="849954408">
    <w:abstractNumId w:val="40"/>
  </w:num>
  <w:num w:numId="38" w16cid:durableId="793869291">
    <w:abstractNumId w:val="34"/>
  </w:num>
  <w:num w:numId="39" w16cid:durableId="201947478">
    <w:abstractNumId w:val="26"/>
  </w:num>
  <w:num w:numId="40" w16cid:durableId="523137613">
    <w:abstractNumId w:val="37"/>
  </w:num>
  <w:num w:numId="41" w16cid:durableId="1035694591">
    <w:abstractNumId w:val="44"/>
  </w:num>
  <w:num w:numId="42" w16cid:durableId="767508045">
    <w:abstractNumId w:val="1"/>
  </w:num>
  <w:num w:numId="43" w16cid:durableId="1653438658">
    <w:abstractNumId w:val="31"/>
  </w:num>
  <w:num w:numId="44" w16cid:durableId="1731417326">
    <w:abstractNumId w:val="12"/>
  </w:num>
  <w:num w:numId="45" w16cid:durableId="176774748">
    <w:abstractNumId w:val="5"/>
  </w:num>
  <w:num w:numId="46" w16cid:durableId="671445360">
    <w:abstractNumId w:val="39"/>
  </w:num>
  <w:num w:numId="47" w16cid:durableId="493953825">
    <w:abstractNumId w:val="10"/>
  </w:num>
  <w:num w:numId="48" w16cid:durableId="578714972">
    <w:abstractNumId w:val="13"/>
  </w:num>
  <w:num w:numId="49" w16cid:durableId="187526786">
    <w:abstractNumId w:val="45"/>
  </w:num>
  <w:num w:numId="50" w16cid:durableId="1835797415">
    <w:abstractNumId w:val="8"/>
  </w:num>
  <w:num w:numId="51" w16cid:durableId="1338192870">
    <w:abstractNumId w:val="11"/>
  </w:num>
  <w:num w:numId="52" w16cid:durableId="185711655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4D4"/>
    <w:rsid w:val="000027AC"/>
    <w:rsid w:val="000041C1"/>
    <w:rsid w:val="0000503D"/>
    <w:rsid w:val="00006F0E"/>
    <w:rsid w:val="00013296"/>
    <w:rsid w:val="00013E16"/>
    <w:rsid w:val="00016637"/>
    <w:rsid w:val="000177C9"/>
    <w:rsid w:val="00020AC7"/>
    <w:rsid w:val="0002125E"/>
    <w:rsid w:val="00024D75"/>
    <w:rsid w:val="0002558B"/>
    <w:rsid w:val="00027B9F"/>
    <w:rsid w:val="000306CE"/>
    <w:rsid w:val="00036AD6"/>
    <w:rsid w:val="00041B59"/>
    <w:rsid w:val="00044247"/>
    <w:rsid w:val="00054757"/>
    <w:rsid w:val="00057F70"/>
    <w:rsid w:val="00060789"/>
    <w:rsid w:val="00061CA2"/>
    <w:rsid w:val="000655A1"/>
    <w:rsid w:val="00067EFB"/>
    <w:rsid w:val="0007292F"/>
    <w:rsid w:val="000776AD"/>
    <w:rsid w:val="00083C75"/>
    <w:rsid w:val="0008415C"/>
    <w:rsid w:val="0009491E"/>
    <w:rsid w:val="00094CB9"/>
    <w:rsid w:val="0009514A"/>
    <w:rsid w:val="00096B77"/>
    <w:rsid w:val="00097BBB"/>
    <w:rsid w:val="000A276C"/>
    <w:rsid w:val="000A3D82"/>
    <w:rsid w:val="000B0FB8"/>
    <w:rsid w:val="000B1EBF"/>
    <w:rsid w:val="000B2C62"/>
    <w:rsid w:val="000B67E0"/>
    <w:rsid w:val="000B77F1"/>
    <w:rsid w:val="000C10F9"/>
    <w:rsid w:val="000C3D6A"/>
    <w:rsid w:val="000C4E06"/>
    <w:rsid w:val="000C719D"/>
    <w:rsid w:val="000D2526"/>
    <w:rsid w:val="000D384C"/>
    <w:rsid w:val="000D42F8"/>
    <w:rsid w:val="000E2F1F"/>
    <w:rsid w:val="000E6188"/>
    <w:rsid w:val="000E7507"/>
    <w:rsid w:val="000F14DD"/>
    <w:rsid w:val="000F181D"/>
    <w:rsid w:val="000F2C7F"/>
    <w:rsid w:val="000F4180"/>
    <w:rsid w:val="000F4C93"/>
    <w:rsid w:val="000F625A"/>
    <w:rsid w:val="001038D6"/>
    <w:rsid w:val="00105FEE"/>
    <w:rsid w:val="001139FA"/>
    <w:rsid w:val="00113D33"/>
    <w:rsid w:val="0011547F"/>
    <w:rsid w:val="00116216"/>
    <w:rsid w:val="001218F8"/>
    <w:rsid w:val="00121BC9"/>
    <w:rsid w:val="00121D33"/>
    <w:rsid w:val="00131788"/>
    <w:rsid w:val="0013735C"/>
    <w:rsid w:val="00137360"/>
    <w:rsid w:val="0013751D"/>
    <w:rsid w:val="00142FC6"/>
    <w:rsid w:val="00143248"/>
    <w:rsid w:val="00147226"/>
    <w:rsid w:val="001532A1"/>
    <w:rsid w:val="0015538E"/>
    <w:rsid w:val="00156995"/>
    <w:rsid w:val="00162615"/>
    <w:rsid w:val="00166CC9"/>
    <w:rsid w:val="00177B5A"/>
    <w:rsid w:val="00183762"/>
    <w:rsid w:val="0018584C"/>
    <w:rsid w:val="00185FF3"/>
    <w:rsid w:val="00186415"/>
    <w:rsid w:val="00186A03"/>
    <w:rsid w:val="00191AB4"/>
    <w:rsid w:val="0019332E"/>
    <w:rsid w:val="0019345C"/>
    <w:rsid w:val="00196B1A"/>
    <w:rsid w:val="001A1AFA"/>
    <w:rsid w:val="001A6DBB"/>
    <w:rsid w:val="001A7E80"/>
    <w:rsid w:val="001B06EA"/>
    <w:rsid w:val="001B1F13"/>
    <w:rsid w:val="001B41FD"/>
    <w:rsid w:val="001B4BCB"/>
    <w:rsid w:val="001B5148"/>
    <w:rsid w:val="001C01EE"/>
    <w:rsid w:val="001C2455"/>
    <w:rsid w:val="001C3CDE"/>
    <w:rsid w:val="001D022F"/>
    <w:rsid w:val="001D13EC"/>
    <w:rsid w:val="001D2E70"/>
    <w:rsid w:val="001D49E9"/>
    <w:rsid w:val="001D5923"/>
    <w:rsid w:val="001E155B"/>
    <w:rsid w:val="001E178B"/>
    <w:rsid w:val="001E1BEE"/>
    <w:rsid w:val="001E32F3"/>
    <w:rsid w:val="001E6DEF"/>
    <w:rsid w:val="001F22D1"/>
    <w:rsid w:val="001F37AD"/>
    <w:rsid w:val="001F6BC5"/>
    <w:rsid w:val="00204870"/>
    <w:rsid w:val="0020650C"/>
    <w:rsid w:val="00206F19"/>
    <w:rsid w:val="00215546"/>
    <w:rsid w:val="00215D4F"/>
    <w:rsid w:val="00215DA5"/>
    <w:rsid w:val="00215E12"/>
    <w:rsid w:val="002160E3"/>
    <w:rsid w:val="00217003"/>
    <w:rsid w:val="00222729"/>
    <w:rsid w:val="00223272"/>
    <w:rsid w:val="00225616"/>
    <w:rsid w:val="00226AFC"/>
    <w:rsid w:val="002277C7"/>
    <w:rsid w:val="00230E25"/>
    <w:rsid w:val="002332B3"/>
    <w:rsid w:val="00233A2F"/>
    <w:rsid w:val="00244EEB"/>
    <w:rsid w:val="002454F5"/>
    <w:rsid w:val="0025167B"/>
    <w:rsid w:val="0025326F"/>
    <w:rsid w:val="00253975"/>
    <w:rsid w:val="00256D58"/>
    <w:rsid w:val="00263187"/>
    <w:rsid w:val="00264F63"/>
    <w:rsid w:val="00267C3F"/>
    <w:rsid w:val="00271660"/>
    <w:rsid w:val="00271803"/>
    <w:rsid w:val="00274EE0"/>
    <w:rsid w:val="00284F3F"/>
    <w:rsid w:val="00285200"/>
    <w:rsid w:val="0028585E"/>
    <w:rsid w:val="00285ED0"/>
    <w:rsid w:val="00290C3F"/>
    <w:rsid w:val="00290F15"/>
    <w:rsid w:val="0029665E"/>
    <w:rsid w:val="00296CBE"/>
    <w:rsid w:val="002A0C54"/>
    <w:rsid w:val="002A1002"/>
    <w:rsid w:val="002A4394"/>
    <w:rsid w:val="002B2610"/>
    <w:rsid w:val="002B39EC"/>
    <w:rsid w:val="002B58A4"/>
    <w:rsid w:val="002C1A8A"/>
    <w:rsid w:val="002C5946"/>
    <w:rsid w:val="002D129F"/>
    <w:rsid w:val="002D12A3"/>
    <w:rsid w:val="002D1A9F"/>
    <w:rsid w:val="002D7CF9"/>
    <w:rsid w:val="002E3458"/>
    <w:rsid w:val="002E4327"/>
    <w:rsid w:val="002E4F00"/>
    <w:rsid w:val="002E599B"/>
    <w:rsid w:val="002E7DB9"/>
    <w:rsid w:val="002F068B"/>
    <w:rsid w:val="00302D6D"/>
    <w:rsid w:val="00304243"/>
    <w:rsid w:val="00307902"/>
    <w:rsid w:val="00311908"/>
    <w:rsid w:val="00312DA4"/>
    <w:rsid w:val="003133A4"/>
    <w:rsid w:val="00316E72"/>
    <w:rsid w:val="003202DF"/>
    <w:rsid w:val="00322574"/>
    <w:rsid w:val="0032373D"/>
    <w:rsid w:val="00327E15"/>
    <w:rsid w:val="00331B8A"/>
    <w:rsid w:val="00333091"/>
    <w:rsid w:val="00336C51"/>
    <w:rsid w:val="00336E3C"/>
    <w:rsid w:val="003400BC"/>
    <w:rsid w:val="003400C2"/>
    <w:rsid w:val="00340278"/>
    <w:rsid w:val="00341FB3"/>
    <w:rsid w:val="00343B87"/>
    <w:rsid w:val="00343F75"/>
    <w:rsid w:val="00344340"/>
    <w:rsid w:val="003465F9"/>
    <w:rsid w:val="003470B1"/>
    <w:rsid w:val="003506B2"/>
    <w:rsid w:val="00352145"/>
    <w:rsid w:val="003575E3"/>
    <w:rsid w:val="0036493E"/>
    <w:rsid w:val="00367039"/>
    <w:rsid w:val="00370DAB"/>
    <w:rsid w:val="003741A4"/>
    <w:rsid w:val="003752B1"/>
    <w:rsid w:val="00387671"/>
    <w:rsid w:val="0039073B"/>
    <w:rsid w:val="00396199"/>
    <w:rsid w:val="003A1E44"/>
    <w:rsid w:val="003A42C2"/>
    <w:rsid w:val="003A4B6F"/>
    <w:rsid w:val="003A60FF"/>
    <w:rsid w:val="003A7121"/>
    <w:rsid w:val="003C0623"/>
    <w:rsid w:val="003C394D"/>
    <w:rsid w:val="003D1C28"/>
    <w:rsid w:val="003D2D7C"/>
    <w:rsid w:val="003E751D"/>
    <w:rsid w:val="003F085A"/>
    <w:rsid w:val="003F13F7"/>
    <w:rsid w:val="003F374C"/>
    <w:rsid w:val="003F6B84"/>
    <w:rsid w:val="0040289E"/>
    <w:rsid w:val="00402A7F"/>
    <w:rsid w:val="00402C5C"/>
    <w:rsid w:val="00403A88"/>
    <w:rsid w:val="00403BFC"/>
    <w:rsid w:val="0040597E"/>
    <w:rsid w:val="00407126"/>
    <w:rsid w:val="004079C2"/>
    <w:rsid w:val="00410CBD"/>
    <w:rsid w:val="004160D8"/>
    <w:rsid w:val="0042202A"/>
    <w:rsid w:val="004325A7"/>
    <w:rsid w:val="00432FA1"/>
    <w:rsid w:val="004358EE"/>
    <w:rsid w:val="0043713C"/>
    <w:rsid w:val="004426A4"/>
    <w:rsid w:val="004441AB"/>
    <w:rsid w:val="00455D3A"/>
    <w:rsid w:val="00455D68"/>
    <w:rsid w:val="00457EA6"/>
    <w:rsid w:val="004606EB"/>
    <w:rsid w:val="00463D02"/>
    <w:rsid w:val="00464686"/>
    <w:rsid w:val="004658DB"/>
    <w:rsid w:val="00467A4D"/>
    <w:rsid w:val="004736DA"/>
    <w:rsid w:val="00477E61"/>
    <w:rsid w:val="00480044"/>
    <w:rsid w:val="00482451"/>
    <w:rsid w:val="00486DB2"/>
    <w:rsid w:val="00490ABE"/>
    <w:rsid w:val="00490BE4"/>
    <w:rsid w:val="00490E76"/>
    <w:rsid w:val="00491255"/>
    <w:rsid w:val="004930A3"/>
    <w:rsid w:val="00497B2B"/>
    <w:rsid w:val="004A1E10"/>
    <w:rsid w:val="004A41EA"/>
    <w:rsid w:val="004A5C91"/>
    <w:rsid w:val="004B04C5"/>
    <w:rsid w:val="004B2AB2"/>
    <w:rsid w:val="004B3796"/>
    <w:rsid w:val="004B51C1"/>
    <w:rsid w:val="004B710F"/>
    <w:rsid w:val="004C1417"/>
    <w:rsid w:val="004C2D61"/>
    <w:rsid w:val="004C3D81"/>
    <w:rsid w:val="004C7FD7"/>
    <w:rsid w:val="004D389A"/>
    <w:rsid w:val="004D3CD7"/>
    <w:rsid w:val="004E5715"/>
    <w:rsid w:val="004F0876"/>
    <w:rsid w:val="004F2B4C"/>
    <w:rsid w:val="004F499C"/>
    <w:rsid w:val="004F502E"/>
    <w:rsid w:val="004F7E4B"/>
    <w:rsid w:val="005009BB"/>
    <w:rsid w:val="0050234F"/>
    <w:rsid w:val="00502B6A"/>
    <w:rsid w:val="00507782"/>
    <w:rsid w:val="005147B4"/>
    <w:rsid w:val="00516AAD"/>
    <w:rsid w:val="005173D6"/>
    <w:rsid w:val="00517BE8"/>
    <w:rsid w:val="00524789"/>
    <w:rsid w:val="0052696F"/>
    <w:rsid w:val="005308D8"/>
    <w:rsid w:val="005336C1"/>
    <w:rsid w:val="005406C7"/>
    <w:rsid w:val="005418AC"/>
    <w:rsid w:val="00544BC2"/>
    <w:rsid w:val="00554A2F"/>
    <w:rsid w:val="00556653"/>
    <w:rsid w:val="005606D3"/>
    <w:rsid w:val="0056226F"/>
    <w:rsid w:val="00563AD5"/>
    <w:rsid w:val="00566685"/>
    <w:rsid w:val="005672D1"/>
    <w:rsid w:val="00567B38"/>
    <w:rsid w:val="00570042"/>
    <w:rsid w:val="005703F1"/>
    <w:rsid w:val="005722BA"/>
    <w:rsid w:val="00575ABB"/>
    <w:rsid w:val="00582638"/>
    <w:rsid w:val="005828C0"/>
    <w:rsid w:val="005875D5"/>
    <w:rsid w:val="00596EA9"/>
    <w:rsid w:val="005A4D17"/>
    <w:rsid w:val="005A77C4"/>
    <w:rsid w:val="005B450A"/>
    <w:rsid w:val="005B690D"/>
    <w:rsid w:val="005B75FA"/>
    <w:rsid w:val="005C051A"/>
    <w:rsid w:val="005C39B7"/>
    <w:rsid w:val="005C3CB0"/>
    <w:rsid w:val="005C65A0"/>
    <w:rsid w:val="005C748A"/>
    <w:rsid w:val="005D2FE1"/>
    <w:rsid w:val="005D3A7D"/>
    <w:rsid w:val="005D5D53"/>
    <w:rsid w:val="005E15AF"/>
    <w:rsid w:val="005E25C7"/>
    <w:rsid w:val="005E2D27"/>
    <w:rsid w:val="005E6DE5"/>
    <w:rsid w:val="005E7A39"/>
    <w:rsid w:val="005F225E"/>
    <w:rsid w:val="005F2665"/>
    <w:rsid w:val="005F2882"/>
    <w:rsid w:val="005F2F14"/>
    <w:rsid w:val="005F56CB"/>
    <w:rsid w:val="005F5D31"/>
    <w:rsid w:val="0061494C"/>
    <w:rsid w:val="00615F2D"/>
    <w:rsid w:val="00620DAB"/>
    <w:rsid w:val="00623D08"/>
    <w:rsid w:val="006264C7"/>
    <w:rsid w:val="006342AB"/>
    <w:rsid w:val="006353C4"/>
    <w:rsid w:val="00644F2E"/>
    <w:rsid w:val="00646993"/>
    <w:rsid w:val="00652504"/>
    <w:rsid w:val="00656699"/>
    <w:rsid w:val="00657BB4"/>
    <w:rsid w:val="0066135B"/>
    <w:rsid w:val="00661E02"/>
    <w:rsid w:val="00665D12"/>
    <w:rsid w:val="00667EEA"/>
    <w:rsid w:val="00670601"/>
    <w:rsid w:val="00670719"/>
    <w:rsid w:val="00670BB0"/>
    <w:rsid w:val="00671170"/>
    <w:rsid w:val="0067311D"/>
    <w:rsid w:val="00677971"/>
    <w:rsid w:val="00681B70"/>
    <w:rsid w:val="006869B3"/>
    <w:rsid w:val="00692B8C"/>
    <w:rsid w:val="00696067"/>
    <w:rsid w:val="006A1194"/>
    <w:rsid w:val="006A47A6"/>
    <w:rsid w:val="006A5C47"/>
    <w:rsid w:val="006B04D8"/>
    <w:rsid w:val="006B24D0"/>
    <w:rsid w:val="006B3626"/>
    <w:rsid w:val="006B370D"/>
    <w:rsid w:val="006B4482"/>
    <w:rsid w:val="006B53B9"/>
    <w:rsid w:val="006C0B21"/>
    <w:rsid w:val="006C244D"/>
    <w:rsid w:val="006C2ABF"/>
    <w:rsid w:val="006C6CBD"/>
    <w:rsid w:val="006C7DBB"/>
    <w:rsid w:val="006D12E7"/>
    <w:rsid w:val="006E044D"/>
    <w:rsid w:val="006E173C"/>
    <w:rsid w:val="006E269D"/>
    <w:rsid w:val="006E3AC0"/>
    <w:rsid w:val="006E3B2B"/>
    <w:rsid w:val="006E611A"/>
    <w:rsid w:val="006F35CE"/>
    <w:rsid w:val="006F3DF2"/>
    <w:rsid w:val="007002CC"/>
    <w:rsid w:val="007006BE"/>
    <w:rsid w:val="00705982"/>
    <w:rsid w:val="00707FCE"/>
    <w:rsid w:val="0071153F"/>
    <w:rsid w:val="00711D37"/>
    <w:rsid w:val="007162D7"/>
    <w:rsid w:val="0071749B"/>
    <w:rsid w:val="00722858"/>
    <w:rsid w:val="00723023"/>
    <w:rsid w:val="00723A98"/>
    <w:rsid w:val="00726AC5"/>
    <w:rsid w:val="00726F89"/>
    <w:rsid w:val="0073057D"/>
    <w:rsid w:val="007314B8"/>
    <w:rsid w:val="00731EFC"/>
    <w:rsid w:val="00732879"/>
    <w:rsid w:val="007329AA"/>
    <w:rsid w:val="00733153"/>
    <w:rsid w:val="00740D99"/>
    <w:rsid w:val="007447FD"/>
    <w:rsid w:val="00745C77"/>
    <w:rsid w:val="0074666F"/>
    <w:rsid w:val="0075130E"/>
    <w:rsid w:val="00752BF8"/>
    <w:rsid w:val="007565FC"/>
    <w:rsid w:val="00765153"/>
    <w:rsid w:val="007658BA"/>
    <w:rsid w:val="00767F72"/>
    <w:rsid w:val="007719B4"/>
    <w:rsid w:val="00772C8C"/>
    <w:rsid w:val="0077476E"/>
    <w:rsid w:val="00774B50"/>
    <w:rsid w:val="007754D4"/>
    <w:rsid w:val="0077637D"/>
    <w:rsid w:val="0077650D"/>
    <w:rsid w:val="00777E83"/>
    <w:rsid w:val="00780A9F"/>
    <w:rsid w:val="00790233"/>
    <w:rsid w:val="00790319"/>
    <w:rsid w:val="00791175"/>
    <w:rsid w:val="00791B8D"/>
    <w:rsid w:val="007931CC"/>
    <w:rsid w:val="007931CD"/>
    <w:rsid w:val="00793420"/>
    <w:rsid w:val="007937B1"/>
    <w:rsid w:val="00795488"/>
    <w:rsid w:val="007A0214"/>
    <w:rsid w:val="007A53B0"/>
    <w:rsid w:val="007B3861"/>
    <w:rsid w:val="007B7971"/>
    <w:rsid w:val="007C1B5C"/>
    <w:rsid w:val="007C3546"/>
    <w:rsid w:val="007C7154"/>
    <w:rsid w:val="007C785B"/>
    <w:rsid w:val="007D3D34"/>
    <w:rsid w:val="007D4CB1"/>
    <w:rsid w:val="007D7045"/>
    <w:rsid w:val="007E0BEC"/>
    <w:rsid w:val="007E3F4B"/>
    <w:rsid w:val="007E4271"/>
    <w:rsid w:val="007E7C5E"/>
    <w:rsid w:val="007F021A"/>
    <w:rsid w:val="007F2475"/>
    <w:rsid w:val="007F4EAF"/>
    <w:rsid w:val="008000CF"/>
    <w:rsid w:val="00802CA1"/>
    <w:rsid w:val="00802D79"/>
    <w:rsid w:val="00803B84"/>
    <w:rsid w:val="00810804"/>
    <w:rsid w:val="00814020"/>
    <w:rsid w:val="008164AA"/>
    <w:rsid w:val="008166D2"/>
    <w:rsid w:val="00820375"/>
    <w:rsid w:val="00820845"/>
    <w:rsid w:val="008208DE"/>
    <w:rsid w:val="00820D40"/>
    <w:rsid w:val="0082392F"/>
    <w:rsid w:val="0082496E"/>
    <w:rsid w:val="00827201"/>
    <w:rsid w:val="0083097F"/>
    <w:rsid w:val="00830AAD"/>
    <w:rsid w:val="008321BA"/>
    <w:rsid w:val="00835459"/>
    <w:rsid w:val="00847E52"/>
    <w:rsid w:val="008503B7"/>
    <w:rsid w:val="0085490D"/>
    <w:rsid w:val="008647B3"/>
    <w:rsid w:val="00870640"/>
    <w:rsid w:val="00881134"/>
    <w:rsid w:val="0088219D"/>
    <w:rsid w:val="00885ED9"/>
    <w:rsid w:val="008867F4"/>
    <w:rsid w:val="008931D3"/>
    <w:rsid w:val="008950F6"/>
    <w:rsid w:val="00896753"/>
    <w:rsid w:val="008B1FC7"/>
    <w:rsid w:val="008B2BCB"/>
    <w:rsid w:val="008B58D1"/>
    <w:rsid w:val="008C2B85"/>
    <w:rsid w:val="008C3B84"/>
    <w:rsid w:val="008E24B0"/>
    <w:rsid w:val="008E25B9"/>
    <w:rsid w:val="008E66B6"/>
    <w:rsid w:val="008E673A"/>
    <w:rsid w:val="008E6787"/>
    <w:rsid w:val="008F625C"/>
    <w:rsid w:val="008F69EB"/>
    <w:rsid w:val="008F6BF6"/>
    <w:rsid w:val="008F722C"/>
    <w:rsid w:val="00900D54"/>
    <w:rsid w:val="00903F9F"/>
    <w:rsid w:val="00904583"/>
    <w:rsid w:val="009069F0"/>
    <w:rsid w:val="00910625"/>
    <w:rsid w:val="00913B9C"/>
    <w:rsid w:val="009150B4"/>
    <w:rsid w:val="00923355"/>
    <w:rsid w:val="00923EC4"/>
    <w:rsid w:val="00925234"/>
    <w:rsid w:val="00925C31"/>
    <w:rsid w:val="00932565"/>
    <w:rsid w:val="00934471"/>
    <w:rsid w:val="009353D4"/>
    <w:rsid w:val="00935DAF"/>
    <w:rsid w:val="00936BDF"/>
    <w:rsid w:val="00937570"/>
    <w:rsid w:val="00937BF9"/>
    <w:rsid w:val="0094183A"/>
    <w:rsid w:val="0094227E"/>
    <w:rsid w:val="00942884"/>
    <w:rsid w:val="00947611"/>
    <w:rsid w:val="009509BF"/>
    <w:rsid w:val="00953210"/>
    <w:rsid w:val="009562FC"/>
    <w:rsid w:val="009568FA"/>
    <w:rsid w:val="00957D7E"/>
    <w:rsid w:val="00962408"/>
    <w:rsid w:val="00962B7F"/>
    <w:rsid w:val="00965789"/>
    <w:rsid w:val="0096737A"/>
    <w:rsid w:val="0097048F"/>
    <w:rsid w:val="0097386D"/>
    <w:rsid w:val="009751A4"/>
    <w:rsid w:val="00975EC8"/>
    <w:rsid w:val="0097795E"/>
    <w:rsid w:val="00977F34"/>
    <w:rsid w:val="009827FD"/>
    <w:rsid w:val="009907C0"/>
    <w:rsid w:val="009A3EE0"/>
    <w:rsid w:val="009A57DA"/>
    <w:rsid w:val="009A6D62"/>
    <w:rsid w:val="009A7724"/>
    <w:rsid w:val="009A775F"/>
    <w:rsid w:val="009C20B5"/>
    <w:rsid w:val="009C2681"/>
    <w:rsid w:val="009C4EC0"/>
    <w:rsid w:val="009C5241"/>
    <w:rsid w:val="009C796E"/>
    <w:rsid w:val="009D3499"/>
    <w:rsid w:val="009D3FD7"/>
    <w:rsid w:val="009D4197"/>
    <w:rsid w:val="009D671E"/>
    <w:rsid w:val="009E2C58"/>
    <w:rsid w:val="009E36BE"/>
    <w:rsid w:val="009E5144"/>
    <w:rsid w:val="009E51FB"/>
    <w:rsid w:val="009E6C6B"/>
    <w:rsid w:val="009F3706"/>
    <w:rsid w:val="009F3DF9"/>
    <w:rsid w:val="009F56FC"/>
    <w:rsid w:val="009F735D"/>
    <w:rsid w:val="00A03CC5"/>
    <w:rsid w:val="00A0527A"/>
    <w:rsid w:val="00A111DF"/>
    <w:rsid w:val="00A20502"/>
    <w:rsid w:val="00A23225"/>
    <w:rsid w:val="00A26501"/>
    <w:rsid w:val="00A269FC"/>
    <w:rsid w:val="00A3096F"/>
    <w:rsid w:val="00A31601"/>
    <w:rsid w:val="00A31F88"/>
    <w:rsid w:val="00A33A8C"/>
    <w:rsid w:val="00A35741"/>
    <w:rsid w:val="00A37109"/>
    <w:rsid w:val="00A45C69"/>
    <w:rsid w:val="00A514FD"/>
    <w:rsid w:val="00A54304"/>
    <w:rsid w:val="00A55056"/>
    <w:rsid w:val="00A579D0"/>
    <w:rsid w:val="00A602E1"/>
    <w:rsid w:val="00A622D1"/>
    <w:rsid w:val="00A64044"/>
    <w:rsid w:val="00A661FF"/>
    <w:rsid w:val="00A67B58"/>
    <w:rsid w:val="00A70F29"/>
    <w:rsid w:val="00A7321C"/>
    <w:rsid w:val="00A73CC0"/>
    <w:rsid w:val="00A82626"/>
    <w:rsid w:val="00A8543E"/>
    <w:rsid w:val="00A870D7"/>
    <w:rsid w:val="00A876CB"/>
    <w:rsid w:val="00A9012D"/>
    <w:rsid w:val="00A90400"/>
    <w:rsid w:val="00A91EF6"/>
    <w:rsid w:val="00AA41F3"/>
    <w:rsid w:val="00AB1B33"/>
    <w:rsid w:val="00AB5A48"/>
    <w:rsid w:val="00AC4E65"/>
    <w:rsid w:val="00AD1D68"/>
    <w:rsid w:val="00AD4372"/>
    <w:rsid w:val="00AE13F8"/>
    <w:rsid w:val="00AF2AB8"/>
    <w:rsid w:val="00AF347A"/>
    <w:rsid w:val="00AF3F76"/>
    <w:rsid w:val="00AF4B1E"/>
    <w:rsid w:val="00AF5DF5"/>
    <w:rsid w:val="00AF6EED"/>
    <w:rsid w:val="00AF7CE1"/>
    <w:rsid w:val="00B023A5"/>
    <w:rsid w:val="00B039C1"/>
    <w:rsid w:val="00B05729"/>
    <w:rsid w:val="00B06D7F"/>
    <w:rsid w:val="00B0719E"/>
    <w:rsid w:val="00B157A5"/>
    <w:rsid w:val="00B15B07"/>
    <w:rsid w:val="00B15DFC"/>
    <w:rsid w:val="00B16C24"/>
    <w:rsid w:val="00B220A4"/>
    <w:rsid w:val="00B254F0"/>
    <w:rsid w:val="00B25E9D"/>
    <w:rsid w:val="00B27FBC"/>
    <w:rsid w:val="00B37741"/>
    <w:rsid w:val="00B37A41"/>
    <w:rsid w:val="00B46291"/>
    <w:rsid w:val="00B46BC7"/>
    <w:rsid w:val="00B47110"/>
    <w:rsid w:val="00B516FD"/>
    <w:rsid w:val="00B5334D"/>
    <w:rsid w:val="00B600BA"/>
    <w:rsid w:val="00B61F19"/>
    <w:rsid w:val="00B65EC6"/>
    <w:rsid w:val="00B6766D"/>
    <w:rsid w:val="00B70BBB"/>
    <w:rsid w:val="00B72AD2"/>
    <w:rsid w:val="00B72B14"/>
    <w:rsid w:val="00B805A5"/>
    <w:rsid w:val="00B84936"/>
    <w:rsid w:val="00B905A9"/>
    <w:rsid w:val="00B9094D"/>
    <w:rsid w:val="00B90E29"/>
    <w:rsid w:val="00B91280"/>
    <w:rsid w:val="00B93A69"/>
    <w:rsid w:val="00B94730"/>
    <w:rsid w:val="00B95FEA"/>
    <w:rsid w:val="00BA2D9E"/>
    <w:rsid w:val="00BA35B9"/>
    <w:rsid w:val="00BA69B9"/>
    <w:rsid w:val="00BB1374"/>
    <w:rsid w:val="00BB6FAE"/>
    <w:rsid w:val="00BC3C3F"/>
    <w:rsid w:val="00BC742F"/>
    <w:rsid w:val="00BD2873"/>
    <w:rsid w:val="00BD7077"/>
    <w:rsid w:val="00BE2767"/>
    <w:rsid w:val="00BE49FE"/>
    <w:rsid w:val="00BF0E40"/>
    <w:rsid w:val="00BF3019"/>
    <w:rsid w:val="00BF7539"/>
    <w:rsid w:val="00BF7CF4"/>
    <w:rsid w:val="00C00B0F"/>
    <w:rsid w:val="00C023FB"/>
    <w:rsid w:val="00C02A46"/>
    <w:rsid w:val="00C106A4"/>
    <w:rsid w:val="00C20607"/>
    <w:rsid w:val="00C261E3"/>
    <w:rsid w:val="00C275CD"/>
    <w:rsid w:val="00C276BF"/>
    <w:rsid w:val="00C27F2C"/>
    <w:rsid w:val="00C31470"/>
    <w:rsid w:val="00C32EE6"/>
    <w:rsid w:val="00C33FEA"/>
    <w:rsid w:val="00C36CC4"/>
    <w:rsid w:val="00C4033A"/>
    <w:rsid w:val="00C42B40"/>
    <w:rsid w:val="00C44198"/>
    <w:rsid w:val="00C474B3"/>
    <w:rsid w:val="00C47808"/>
    <w:rsid w:val="00C47FBF"/>
    <w:rsid w:val="00C512CE"/>
    <w:rsid w:val="00C52F3D"/>
    <w:rsid w:val="00C53C2F"/>
    <w:rsid w:val="00C579B7"/>
    <w:rsid w:val="00C60C1F"/>
    <w:rsid w:val="00C62424"/>
    <w:rsid w:val="00C654FB"/>
    <w:rsid w:val="00C70EA2"/>
    <w:rsid w:val="00C71C19"/>
    <w:rsid w:val="00C75856"/>
    <w:rsid w:val="00C81FB8"/>
    <w:rsid w:val="00C849CB"/>
    <w:rsid w:val="00C85017"/>
    <w:rsid w:val="00C906E9"/>
    <w:rsid w:val="00C9181C"/>
    <w:rsid w:val="00C91ABC"/>
    <w:rsid w:val="00C9730A"/>
    <w:rsid w:val="00CA546A"/>
    <w:rsid w:val="00CA601A"/>
    <w:rsid w:val="00CB433A"/>
    <w:rsid w:val="00CB445F"/>
    <w:rsid w:val="00CB610D"/>
    <w:rsid w:val="00CB7090"/>
    <w:rsid w:val="00CC1344"/>
    <w:rsid w:val="00CC3DFE"/>
    <w:rsid w:val="00CC4070"/>
    <w:rsid w:val="00CC4D9A"/>
    <w:rsid w:val="00CC5D84"/>
    <w:rsid w:val="00CC7D12"/>
    <w:rsid w:val="00CC7D45"/>
    <w:rsid w:val="00CD0598"/>
    <w:rsid w:val="00CD6056"/>
    <w:rsid w:val="00CE02DD"/>
    <w:rsid w:val="00CE0564"/>
    <w:rsid w:val="00CE0947"/>
    <w:rsid w:val="00CE1173"/>
    <w:rsid w:val="00CF4D6E"/>
    <w:rsid w:val="00CF69E9"/>
    <w:rsid w:val="00CF7D24"/>
    <w:rsid w:val="00D03433"/>
    <w:rsid w:val="00D04112"/>
    <w:rsid w:val="00D06C2D"/>
    <w:rsid w:val="00D07EA8"/>
    <w:rsid w:val="00D10F02"/>
    <w:rsid w:val="00D11AB4"/>
    <w:rsid w:val="00D148AA"/>
    <w:rsid w:val="00D15723"/>
    <w:rsid w:val="00D220C9"/>
    <w:rsid w:val="00D23423"/>
    <w:rsid w:val="00D235BA"/>
    <w:rsid w:val="00D2596A"/>
    <w:rsid w:val="00D321BB"/>
    <w:rsid w:val="00D337F7"/>
    <w:rsid w:val="00D33EA9"/>
    <w:rsid w:val="00D34278"/>
    <w:rsid w:val="00D36234"/>
    <w:rsid w:val="00D367E6"/>
    <w:rsid w:val="00D41961"/>
    <w:rsid w:val="00D44929"/>
    <w:rsid w:val="00D45D61"/>
    <w:rsid w:val="00D51E07"/>
    <w:rsid w:val="00D61552"/>
    <w:rsid w:val="00D62DFF"/>
    <w:rsid w:val="00D63204"/>
    <w:rsid w:val="00D64EE3"/>
    <w:rsid w:val="00D663F3"/>
    <w:rsid w:val="00D72182"/>
    <w:rsid w:val="00D751EA"/>
    <w:rsid w:val="00D75832"/>
    <w:rsid w:val="00D778D7"/>
    <w:rsid w:val="00D81CF1"/>
    <w:rsid w:val="00D8269F"/>
    <w:rsid w:val="00D841E6"/>
    <w:rsid w:val="00D8751B"/>
    <w:rsid w:val="00D91111"/>
    <w:rsid w:val="00D94CFC"/>
    <w:rsid w:val="00D96C2B"/>
    <w:rsid w:val="00DA03E4"/>
    <w:rsid w:val="00DA05B9"/>
    <w:rsid w:val="00DA0BBD"/>
    <w:rsid w:val="00DA298A"/>
    <w:rsid w:val="00DB3C04"/>
    <w:rsid w:val="00DC11F5"/>
    <w:rsid w:val="00DC1AD3"/>
    <w:rsid w:val="00DC5588"/>
    <w:rsid w:val="00DC5DAB"/>
    <w:rsid w:val="00DC5F0D"/>
    <w:rsid w:val="00DD4BD4"/>
    <w:rsid w:val="00DD644B"/>
    <w:rsid w:val="00DE0205"/>
    <w:rsid w:val="00DE02D1"/>
    <w:rsid w:val="00DE05CF"/>
    <w:rsid w:val="00DE3AC1"/>
    <w:rsid w:val="00DE3B49"/>
    <w:rsid w:val="00DF1E05"/>
    <w:rsid w:val="00DF4086"/>
    <w:rsid w:val="00E00A6E"/>
    <w:rsid w:val="00E01E1C"/>
    <w:rsid w:val="00E06BB9"/>
    <w:rsid w:val="00E10A02"/>
    <w:rsid w:val="00E10B5B"/>
    <w:rsid w:val="00E10D7B"/>
    <w:rsid w:val="00E112BB"/>
    <w:rsid w:val="00E12B4A"/>
    <w:rsid w:val="00E1451D"/>
    <w:rsid w:val="00E2308A"/>
    <w:rsid w:val="00E23138"/>
    <w:rsid w:val="00E26D0B"/>
    <w:rsid w:val="00E3012C"/>
    <w:rsid w:val="00E324D8"/>
    <w:rsid w:val="00E4050D"/>
    <w:rsid w:val="00E40ADF"/>
    <w:rsid w:val="00E410A0"/>
    <w:rsid w:val="00E41923"/>
    <w:rsid w:val="00E423C0"/>
    <w:rsid w:val="00E452F4"/>
    <w:rsid w:val="00E457BC"/>
    <w:rsid w:val="00E46AE4"/>
    <w:rsid w:val="00E50910"/>
    <w:rsid w:val="00E520CE"/>
    <w:rsid w:val="00E54A2C"/>
    <w:rsid w:val="00E55C96"/>
    <w:rsid w:val="00E62BFD"/>
    <w:rsid w:val="00E65221"/>
    <w:rsid w:val="00E65E57"/>
    <w:rsid w:val="00E712E1"/>
    <w:rsid w:val="00E7235E"/>
    <w:rsid w:val="00E80DB6"/>
    <w:rsid w:val="00E83B59"/>
    <w:rsid w:val="00E85648"/>
    <w:rsid w:val="00E865D3"/>
    <w:rsid w:val="00E8798E"/>
    <w:rsid w:val="00E94AAE"/>
    <w:rsid w:val="00E95E0F"/>
    <w:rsid w:val="00E9720E"/>
    <w:rsid w:val="00EA0C73"/>
    <w:rsid w:val="00EA4B9D"/>
    <w:rsid w:val="00EA6BFB"/>
    <w:rsid w:val="00EB7C34"/>
    <w:rsid w:val="00EC0926"/>
    <w:rsid w:val="00EC1C93"/>
    <w:rsid w:val="00EC6016"/>
    <w:rsid w:val="00ED5547"/>
    <w:rsid w:val="00ED776D"/>
    <w:rsid w:val="00ED7D64"/>
    <w:rsid w:val="00EE27FB"/>
    <w:rsid w:val="00EE486B"/>
    <w:rsid w:val="00EE4B58"/>
    <w:rsid w:val="00EF06A3"/>
    <w:rsid w:val="00EF0CE0"/>
    <w:rsid w:val="00EF3162"/>
    <w:rsid w:val="00EF47C6"/>
    <w:rsid w:val="00F01B9F"/>
    <w:rsid w:val="00F023DC"/>
    <w:rsid w:val="00F02F57"/>
    <w:rsid w:val="00F03A4C"/>
    <w:rsid w:val="00F03C53"/>
    <w:rsid w:val="00F04EC4"/>
    <w:rsid w:val="00F06A9B"/>
    <w:rsid w:val="00F11BC5"/>
    <w:rsid w:val="00F11EA9"/>
    <w:rsid w:val="00F149CF"/>
    <w:rsid w:val="00F1514B"/>
    <w:rsid w:val="00F15459"/>
    <w:rsid w:val="00F16577"/>
    <w:rsid w:val="00F16985"/>
    <w:rsid w:val="00F20170"/>
    <w:rsid w:val="00F23982"/>
    <w:rsid w:val="00F23EA6"/>
    <w:rsid w:val="00F26D5F"/>
    <w:rsid w:val="00F273EB"/>
    <w:rsid w:val="00F3077C"/>
    <w:rsid w:val="00F319B3"/>
    <w:rsid w:val="00F3294B"/>
    <w:rsid w:val="00F32EF6"/>
    <w:rsid w:val="00F33244"/>
    <w:rsid w:val="00F33B61"/>
    <w:rsid w:val="00F34FDA"/>
    <w:rsid w:val="00F3634E"/>
    <w:rsid w:val="00F37D86"/>
    <w:rsid w:val="00F423AA"/>
    <w:rsid w:val="00F44038"/>
    <w:rsid w:val="00F45235"/>
    <w:rsid w:val="00F46F76"/>
    <w:rsid w:val="00F54593"/>
    <w:rsid w:val="00F607D7"/>
    <w:rsid w:val="00F60BA2"/>
    <w:rsid w:val="00F65864"/>
    <w:rsid w:val="00F65AB9"/>
    <w:rsid w:val="00F72177"/>
    <w:rsid w:val="00F766F5"/>
    <w:rsid w:val="00F778E1"/>
    <w:rsid w:val="00F805F1"/>
    <w:rsid w:val="00F81213"/>
    <w:rsid w:val="00F819B2"/>
    <w:rsid w:val="00F8455A"/>
    <w:rsid w:val="00F848A3"/>
    <w:rsid w:val="00F85EA7"/>
    <w:rsid w:val="00F87746"/>
    <w:rsid w:val="00F93115"/>
    <w:rsid w:val="00F94C7E"/>
    <w:rsid w:val="00F95B5D"/>
    <w:rsid w:val="00F96BE2"/>
    <w:rsid w:val="00F96D41"/>
    <w:rsid w:val="00FA074B"/>
    <w:rsid w:val="00FA15DF"/>
    <w:rsid w:val="00FA1B58"/>
    <w:rsid w:val="00FA4DA1"/>
    <w:rsid w:val="00FB350A"/>
    <w:rsid w:val="00FB6DC8"/>
    <w:rsid w:val="00FC6137"/>
    <w:rsid w:val="00FC682C"/>
    <w:rsid w:val="00FD30B4"/>
    <w:rsid w:val="00FE294F"/>
    <w:rsid w:val="00FE2CDD"/>
    <w:rsid w:val="00FE345F"/>
    <w:rsid w:val="00FF367B"/>
    <w:rsid w:val="00FF37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8CC7F0C"/>
  <w15:docId w15:val="{9706E716-C16E-4FF6-BB22-77ADFD5D6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Batang"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Ttulo2">
    <w:name w:val="heading 2"/>
    <w:basedOn w:val="Normal"/>
    <w:link w:val="Ttulo2C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Ttulo3">
    <w:name w:val="heading 3"/>
    <w:basedOn w:val="Normal"/>
    <w:next w:val="Normal"/>
    <w:link w:val="Ttulo3Car"/>
    <w:uiPriority w:val="9"/>
    <w:semiHidden/>
    <w:unhideWhenUsed/>
    <w:qFormat/>
    <w:rsid w:val="00E865D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link w:val="Ttulo5C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Encabezado">
    <w:name w:val="header"/>
    <w:basedOn w:val="Normal"/>
    <w:link w:val="EncabezadoC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EncabezadoCar">
    <w:name w:val="Encabezado Car"/>
    <w:basedOn w:val="Fuentedeprrafopredeter"/>
    <w:link w:val="Encabezado"/>
    <w:rsid w:val="008000CF"/>
    <w:rPr>
      <w:rFonts w:ascii="Times New Roman" w:eastAsia="Times New Roman" w:hAnsi="Times New Roman" w:cs="Times New Roman"/>
      <w:sz w:val="24"/>
      <w:szCs w:val="20"/>
    </w:rPr>
  </w:style>
  <w:style w:type="character" w:styleId="Nmerodepgina">
    <w:name w:val="page number"/>
    <w:basedOn w:val="Fuentedeprrafopredeter"/>
    <w:rsid w:val="008000CF"/>
  </w:style>
  <w:style w:type="character" w:styleId="Nmerodelnea">
    <w:name w:val="line number"/>
    <w:basedOn w:val="Fuentedeprrafopredeter"/>
    <w:uiPriority w:val="99"/>
    <w:semiHidden/>
    <w:unhideWhenUsed/>
    <w:rsid w:val="008000CF"/>
  </w:style>
  <w:style w:type="paragraph" w:styleId="Textonotapie">
    <w:name w:val="footnote text"/>
    <w:aliases w:val="5_G"/>
    <w:basedOn w:val="Normal"/>
    <w:link w:val="TextonotapieCar"/>
    <w:unhideWhenUsed/>
    <w:qFormat/>
    <w:rsid w:val="00316E72"/>
    <w:pPr>
      <w:spacing w:after="0" w:line="240" w:lineRule="auto"/>
    </w:pPr>
    <w:rPr>
      <w:sz w:val="20"/>
      <w:szCs w:val="20"/>
    </w:rPr>
  </w:style>
  <w:style w:type="character" w:customStyle="1" w:styleId="TextonotapieCar">
    <w:name w:val="Texto nota pie Car"/>
    <w:aliases w:val="5_G Car"/>
    <w:basedOn w:val="Fuentedeprrafopredeter"/>
    <w:link w:val="Textonotapie"/>
    <w:rsid w:val="00316E72"/>
    <w:rPr>
      <w:sz w:val="20"/>
      <w:szCs w:val="20"/>
    </w:rPr>
  </w:style>
  <w:style w:type="character" w:styleId="Refdenotaalpie">
    <w:name w:val="footnote reference"/>
    <w:aliases w:val="4_G"/>
    <w:basedOn w:val="Fuentedeprrafopredeter"/>
    <w:uiPriority w:val="99"/>
    <w:unhideWhenUsed/>
    <w:qFormat/>
    <w:rsid w:val="00316E72"/>
    <w:rPr>
      <w:vertAlign w:val="superscript"/>
    </w:rPr>
  </w:style>
  <w:style w:type="paragraph" w:styleId="NormalWeb">
    <w:name w:val="Normal (Web)"/>
    <w:basedOn w:val="Normal"/>
    <w:uiPriority w:val="99"/>
    <w:semiHidden/>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nfasis">
    <w:name w:val="Emphasis"/>
    <w:basedOn w:val="Fuentedeprrafopredeter"/>
    <w:uiPriority w:val="20"/>
    <w:qFormat/>
    <w:rsid w:val="006353C4"/>
    <w:rPr>
      <w:i/>
      <w:iCs/>
    </w:rPr>
  </w:style>
  <w:style w:type="character" w:customStyle="1" w:styleId="Ttulo1Car">
    <w:name w:val="Título 1 Car"/>
    <w:basedOn w:val="Fuentedeprrafopredeter"/>
    <w:link w:val="Ttulo1"/>
    <w:uiPriority w:val="9"/>
    <w:rsid w:val="006353C4"/>
    <w:rPr>
      <w:rFonts w:ascii="Times New Roman" w:eastAsia="Times New Roman" w:hAnsi="Times New Roman" w:cs="Times New Roman"/>
      <w:b/>
      <w:bCs/>
      <w:kern w:val="36"/>
      <w:sz w:val="48"/>
      <w:szCs w:val="48"/>
    </w:rPr>
  </w:style>
  <w:style w:type="character" w:customStyle="1" w:styleId="Ttulo2Car">
    <w:name w:val="Título 2 Car"/>
    <w:basedOn w:val="Fuentedeprrafopredeter"/>
    <w:link w:val="Ttulo2"/>
    <w:uiPriority w:val="9"/>
    <w:rsid w:val="006353C4"/>
    <w:rPr>
      <w:rFonts w:ascii="Times New Roman" w:eastAsia="Times New Roman" w:hAnsi="Times New Roman" w:cs="Times New Roman"/>
      <w:b/>
      <w:bCs/>
      <w:sz w:val="36"/>
      <w:szCs w:val="36"/>
    </w:rPr>
  </w:style>
  <w:style w:type="character" w:customStyle="1" w:styleId="Ttulo5Car">
    <w:name w:val="Título 5 Car"/>
    <w:basedOn w:val="Fuentedeprrafopredeter"/>
    <w:link w:val="Ttulo5"/>
    <w:uiPriority w:val="9"/>
    <w:rsid w:val="006353C4"/>
    <w:rPr>
      <w:rFonts w:ascii="Times New Roman" w:eastAsia="Times New Roman" w:hAnsi="Times New Roman" w:cs="Times New Roman"/>
      <w:b/>
      <w:bCs/>
      <w:sz w:val="20"/>
      <w:szCs w:val="20"/>
    </w:rPr>
  </w:style>
  <w:style w:type="character" w:customStyle="1" w:styleId="by-author">
    <w:name w:val="by-author"/>
    <w:basedOn w:val="Fuentedeprrafopredeter"/>
    <w:rsid w:val="006353C4"/>
  </w:style>
  <w:style w:type="character" w:customStyle="1" w:styleId="by">
    <w:name w:val="by"/>
    <w:basedOn w:val="Fuentedeprrafopredeter"/>
    <w:rsid w:val="006353C4"/>
  </w:style>
  <w:style w:type="character" w:customStyle="1" w:styleId="author">
    <w:name w:val="author"/>
    <w:basedOn w:val="Fuentedeprrafopredeter"/>
    <w:rsid w:val="006353C4"/>
  </w:style>
  <w:style w:type="character" w:styleId="Hipervnculo">
    <w:name w:val="Hyperlink"/>
    <w:basedOn w:val="Fuentedeprrafopredeter"/>
    <w:uiPriority w:val="99"/>
    <w:unhideWhenUsed/>
    <w:rsid w:val="006353C4"/>
    <w:rPr>
      <w:color w:val="0000FF"/>
      <w:u w:val="single"/>
    </w:rPr>
  </w:style>
  <w:style w:type="character" w:customStyle="1" w:styleId="and">
    <w:name w:val="and"/>
    <w:basedOn w:val="Fuentedeprrafopredeter"/>
    <w:rsid w:val="006353C4"/>
  </w:style>
  <w:style w:type="character" w:customStyle="1" w:styleId="sep">
    <w:name w:val="sep"/>
    <w:basedOn w:val="Fuentedeprrafopredeter"/>
    <w:rsid w:val="006353C4"/>
  </w:style>
  <w:style w:type="paragraph" w:styleId="Textodeglobo">
    <w:name w:val="Balloon Text"/>
    <w:basedOn w:val="Normal"/>
    <w:link w:val="TextodegloboCar"/>
    <w:uiPriority w:val="99"/>
    <w:semiHidden/>
    <w:unhideWhenUsed/>
    <w:rsid w:val="00C8501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85017"/>
    <w:rPr>
      <w:rFonts w:ascii="Segoe UI" w:hAnsi="Segoe UI" w:cs="Segoe UI"/>
      <w:sz w:val="18"/>
      <w:szCs w:val="18"/>
    </w:rPr>
  </w:style>
  <w:style w:type="paragraph" w:customStyle="1" w:styleId="Default">
    <w:name w:val="Default"/>
    <w:rsid w:val="00BA69B9"/>
    <w:pPr>
      <w:widowControl w:val="0"/>
      <w:autoSpaceDE w:val="0"/>
      <w:autoSpaceDN w:val="0"/>
      <w:adjustRightInd w:val="0"/>
      <w:spacing w:after="0" w:line="240" w:lineRule="auto"/>
    </w:pPr>
    <w:rPr>
      <w:rFonts w:ascii="Book Antiqua" w:eastAsia="Times New Roman" w:hAnsi="Book Antiqua" w:cs="Book Antiqua"/>
      <w:color w:val="000000"/>
      <w:sz w:val="24"/>
      <w:szCs w:val="24"/>
    </w:rPr>
  </w:style>
  <w:style w:type="paragraph" w:styleId="Piedepgina">
    <w:name w:val="footer"/>
    <w:basedOn w:val="Normal"/>
    <w:link w:val="PiedepginaCar"/>
    <w:uiPriority w:val="99"/>
    <w:unhideWhenUsed/>
    <w:rsid w:val="00CB445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CB445F"/>
  </w:style>
  <w:style w:type="paragraph" w:styleId="Sangra2detindependiente">
    <w:name w:val="Body Text Indent 2"/>
    <w:basedOn w:val="Normal"/>
    <w:link w:val="Sangra2detindependienteCar"/>
    <w:rsid w:val="005D2FE1"/>
    <w:pPr>
      <w:spacing w:after="0" w:line="480" w:lineRule="auto"/>
      <w:ind w:firstLine="720"/>
      <w:jc w:val="both"/>
    </w:pPr>
    <w:rPr>
      <w:rFonts w:ascii="Times New Roman" w:eastAsia="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5D2FE1"/>
    <w:rPr>
      <w:rFonts w:ascii="Times New Roman" w:eastAsia="Times New Roman" w:hAnsi="Times New Roman" w:cs="Times New Roman"/>
      <w:sz w:val="24"/>
      <w:szCs w:val="24"/>
      <w:lang w:val="es-ES"/>
    </w:rPr>
  </w:style>
  <w:style w:type="paragraph" w:customStyle="1" w:styleId="question">
    <w:name w:val="question"/>
    <w:basedOn w:val="Normal"/>
    <w:rsid w:val="0025167B"/>
    <w:pPr>
      <w:spacing w:before="100" w:beforeAutospacing="1" w:after="100" w:afterAutospacing="1" w:line="240" w:lineRule="auto"/>
    </w:pPr>
    <w:rPr>
      <w:rFonts w:ascii="Times New Roman" w:eastAsia="Times New Roman" w:hAnsi="Times New Roman" w:cs="Times New Roman"/>
      <w:sz w:val="24"/>
      <w:szCs w:val="24"/>
    </w:rPr>
  </w:style>
  <w:style w:type="character" w:styleId="Fuerte">
    <w:name w:val="Strong"/>
    <w:basedOn w:val="Fuentedeprrafopredeter"/>
    <w:uiPriority w:val="22"/>
    <w:qFormat/>
    <w:rsid w:val="0025167B"/>
    <w:rPr>
      <w:b/>
      <w:bCs/>
    </w:rPr>
  </w:style>
  <w:style w:type="paragraph" w:customStyle="1" w:styleId="answer">
    <w:name w:val="answer"/>
    <w:basedOn w:val="Normal"/>
    <w:rsid w:val="0025167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ogo-name">
    <w:name w:val="logo-name"/>
    <w:basedOn w:val="Fuentedeprrafopredeter"/>
    <w:rsid w:val="0025167B"/>
  </w:style>
  <w:style w:type="character" w:customStyle="1" w:styleId="Ttulo3Car">
    <w:name w:val="Título 3 Car"/>
    <w:basedOn w:val="Fuentedeprrafopredeter"/>
    <w:link w:val="Ttulo3"/>
    <w:uiPriority w:val="9"/>
    <w:semiHidden/>
    <w:rsid w:val="00E865D3"/>
    <w:rPr>
      <w:rFonts w:asciiTheme="majorHAnsi" w:eastAsiaTheme="majorEastAsia" w:hAnsiTheme="majorHAnsi" w:cstheme="majorBidi"/>
      <w:color w:val="1F4D78" w:themeColor="accent1" w:themeShade="7F"/>
      <w:sz w:val="24"/>
      <w:szCs w:val="24"/>
    </w:rPr>
  </w:style>
  <w:style w:type="paragraph" w:customStyle="1" w:styleId="etpbtitlemetacontainer">
    <w:name w:val="et_pb_title_meta_container"/>
    <w:basedOn w:val="Normal"/>
    <w:rsid w:val="003225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ublished">
    <w:name w:val="published"/>
    <w:basedOn w:val="Fuentedeprrafopredeter"/>
    <w:rsid w:val="00322574"/>
  </w:style>
  <w:style w:type="paragraph" w:customStyle="1" w:styleId="s5">
    <w:name w:val="s5"/>
    <w:basedOn w:val="Normal"/>
    <w:rsid w:val="003225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umpedfont15">
    <w:name w:val="bumpedfont15"/>
    <w:basedOn w:val="Fuentedeprrafopredeter"/>
    <w:rsid w:val="00322574"/>
  </w:style>
  <w:style w:type="paragraph" w:customStyle="1" w:styleId="content-element">
    <w:name w:val="content-element"/>
    <w:basedOn w:val="Normal"/>
    <w:rsid w:val="00C654F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nresolvedMention1">
    <w:name w:val="Unresolved Mention1"/>
    <w:basedOn w:val="Fuentedeprrafopredeter"/>
    <w:uiPriority w:val="99"/>
    <w:semiHidden/>
    <w:unhideWhenUsed/>
    <w:rsid w:val="00723023"/>
    <w:rPr>
      <w:color w:val="605E5C"/>
      <w:shd w:val="clear" w:color="auto" w:fill="E1DFDD"/>
    </w:rPr>
  </w:style>
  <w:style w:type="character" w:styleId="Textodelmarcadordeposicin">
    <w:name w:val="Placeholder Text"/>
    <w:basedOn w:val="Fuentedeprrafopredeter"/>
    <w:uiPriority w:val="99"/>
    <w:semiHidden/>
    <w:rsid w:val="002E599B"/>
    <w:rPr>
      <w:color w:val="666666"/>
    </w:rPr>
  </w:style>
  <w:style w:type="table" w:styleId="Tablaconcuadrcula">
    <w:name w:val="Table Grid"/>
    <w:basedOn w:val="Tablanormal"/>
    <w:uiPriority w:val="39"/>
    <w:rsid w:val="00670B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0F14DD"/>
    <w:rPr>
      <w:sz w:val="16"/>
      <w:szCs w:val="16"/>
    </w:rPr>
  </w:style>
  <w:style w:type="paragraph" w:styleId="Textocomentario">
    <w:name w:val="annotation text"/>
    <w:basedOn w:val="Normal"/>
    <w:link w:val="TextocomentarioCar"/>
    <w:uiPriority w:val="99"/>
    <w:unhideWhenUsed/>
    <w:rsid w:val="000F14DD"/>
    <w:pPr>
      <w:spacing w:after="0" w:line="240" w:lineRule="auto"/>
    </w:pPr>
    <w:rPr>
      <w:rFonts w:ascii="Times New Roman" w:eastAsia="Times New Roman" w:hAnsi="Times New Roman" w:cs="Times New Roman"/>
      <w:sz w:val="20"/>
      <w:szCs w:val="20"/>
    </w:rPr>
  </w:style>
  <w:style w:type="character" w:customStyle="1" w:styleId="TextocomentarioCar">
    <w:name w:val="Texto comentario Car"/>
    <w:basedOn w:val="Fuentedeprrafopredeter"/>
    <w:link w:val="Textocomentario"/>
    <w:uiPriority w:val="99"/>
    <w:rsid w:val="000F14DD"/>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108625237">
      <w:bodyDiv w:val="1"/>
      <w:marLeft w:val="0"/>
      <w:marRight w:val="0"/>
      <w:marTop w:val="0"/>
      <w:marBottom w:val="0"/>
      <w:divBdr>
        <w:top w:val="none" w:sz="0" w:space="0" w:color="auto"/>
        <w:left w:val="none" w:sz="0" w:space="0" w:color="auto"/>
        <w:bottom w:val="none" w:sz="0" w:space="0" w:color="auto"/>
        <w:right w:val="none" w:sz="0" w:space="0" w:color="auto"/>
      </w:divBdr>
    </w:div>
    <w:div w:id="193008740">
      <w:bodyDiv w:val="1"/>
      <w:marLeft w:val="0"/>
      <w:marRight w:val="0"/>
      <w:marTop w:val="0"/>
      <w:marBottom w:val="0"/>
      <w:divBdr>
        <w:top w:val="none" w:sz="0" w:space="0" w:color="auto"/>
        <w:left w:val="none" w:sz="0" w:space="0" w:color="auto"/>
        <w:bottom w:val="none" w:sz="0" w:space="0" w:color="auto"/>
        <w:right w:val="none" w:sz="0" w:space="0" w:color="auto"/>
      </w:divBdr>
    </w:div>
    <w:div w:id="205991413">
      <w:bodyDiv w:val="1"/>
      <w:marLeft w:val="0"/>
      <w:marRight w:val="0"/>
      <w:marTop w:val="0"/>
      <w:marBottom w:val="0"/>
      <w:divBdr>
        <w:top w:val="none" w:sz="0" w:space="0" w:color="auto"/>
        <w:left w:val="none" w:sz="0" w:space="0" w:color="auto"/>
        <w:bottom w:val="none" w:sz="0" w:space="0" w:color="auto"/>
        <w:right w:val="none" w:sz="0" w:space="0" w:color="auto"/>
      </w:divBdr>
    </w:div>
    <w:div w:id="272397132">
      <w:bodyDiv w:val="1"/>
      <w:marLeft w:val="0"/>
      <w:marRight w:val="0"/>
      <w:marTop w:val="0"/>
      <w:marBottom w:val="0"/>
      <w:divBdr>
        <w:top w:val="none" w:sz="0" w:space="0" w:color="auto"/>
        <w:left w:val="none" w:sz="0" w:space="0" w:color="auto"/>
        <w:bottom w:val="none" w:sz="0" w:space="0" w:color="auto"/>
        <w:right w:val="none" w:sz="0" w:space="0" w:color="auto"/>
      </w:divBdr>
    </w:div>
    <w:div w:id="354309707">
      <w:bodyDiv w:val="1"/>
      <w:marLeft w:val="0"/>
      <w:marRight w:val="0"/>
      <w:marTop w:val="0"/>
      <w:marBottom w:val="0"/>
      <w:divBdr>
        <w:top w:val="none" w:sz="0" w:space="0" w:color="auto"/>
        <w:left w:val="none" w:sz="0" w:space="0" w:color="auto"/>
        <w:bottom w:val="none" w:sz="0" w:space="0" w:color="auto"/>
        <w:right w:val="none" w:sz="0" w:space="0" w:color="auto"/>
      </w:divBdr>
      <w:divsChild>
        <w:div w:id="1143427495">
          <w:marLeft w:val="0"/>
          <w:marRight w:val="0"/>
          <w:marTop w:val="0"/>
          <w:marBottom w:val="0"/>
          <w:divBdr>
            <w:top w:val="none" w:sz="0" w:space="0" w:color="auto"/>
            <w:left w:val="none" w:sz="0" w:space="0" w:color="auto"/>
            <w:bottom w:val="none" w:sz="0" w:space="0" w:color="auto"/>
            <w:right w:val="none" w:sz="0" w:space="0" w:color="auto"/>
          </w:divBdr>
        </w:div>
      </w:divsChild>
    </w:div>
    <w:div w:id="450243139">
      <w:bodyDiv w:val="1"/>
      <w:marLeft w:val="0"/>
      <w:marRight w:val="0"/>
      <w:marTop w:val="0"/>
      <w:marBottom w:val="0"/>
      <w:divBdr>
        <w:top w:val="none" w:sz="0" w:space="0" w:color="auto"/>
        <w:left w:val="none" w:sz="0" w:space="0" w:color="auto"/>
        <w:bottom w:val="none" w:sz="0" w:space="0" w:color="auto"/>
        <w:right w:val="none" w:sz="0" w:space="0" w:color="auto"/>
      </w:divBdr>
    </w:div>
    <w:div w:id="557863569">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652684795">
      <w:bodyDiv w:val="1"/>
      <w:marLeft w:val="0"/>
      <w:marRight w:val="0"/>
      <w:marTop w:val="0"/>
      <w:marBottom w:val="0"/>
      <w:divBdr>
        <w:top w:val="none" w:sz="0" w:space="0" w:color="auto"/>
        <w:left w:val="none" w:sz="0" w:space="0" w:color="auto"/>
        <w:bottom w:val="none" w:sz="0" w:space="0" w:color="auto"/>
        <w:right w:val="none" w:sz="0" w:space="0" w:color="auto"/>
      </w:divBdr>
    </w:div>
    <w:div w:id="794635791">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261765242">
      <w:bodyDiv w:val="1"/>
      <w:marLeft w:val="0"/>
      <w:marRight w:val="0"/>
      <w:marTop w:val="0"/>
      <w:marBottom w:val="0"/>
      <w:divBdr>
        <w:top w:val="none" w:sz="0" w:space="0" w:color="auto"/>
        <w:left w:val="none" w:sz="0" w:space="0" w:color="auto"/>
        <w:bottom w:val="none" w:sz="0" w:space="0" w:color="auto"/>
        <w:right w:val="none" w:sz="0" w:space="0" w:color="auto"/>
      </w:divBdr>
    </w:div>
    <w:div w:id="1334996076">
      <w:bodyDiv w:val="1"/>
      <w:marLeft w:val="0"/>
      <w:marRight w:val="0"/>
      <w:marTop w:val="0"/>
      <w:marBottom w:val="0"/>
      <w:divBdr>
        <w:top w:val="none" w:sz="0" w:space="0" w:color="auto"/>
        <w:left w:val="none" w:sz="0" w:space="0" w:color="auto"/>
        <w:bottom w:val="none" w:sz="0" w:space="0" w:color="auto"/>
        <w:right w:val="none" w:sz="0" w:space="0" w:color="auto"/>
      </w:divBdr>
    </w:div>
    <w:div w:id="1466000898">
      <w:bodyDiv w:val="1"/>
      <w:marLeft w:val="0"/>
      <w:marRight w:val="0"/>
      <w:marTop w:val="0"/>
      <w:marBottom w:val="0"/>
      <w:divBdr>
        <w:top w:val="none" w:sz="0" w:space="0" w:color="auto"/>
        <w:left w:val="none" w:sz="0" w:space="0" w:color="auto"/>
        <w:bottom w:val="none" w:sz="0" w:space="0" w:color="auto"/>
        <w:right w:val="none" w:sz="0" w:space="0" w:color="auto"/>
      </w:divBdr>
    </w:div>
    <w:div w:id="1552692082">
      <w:bodyDiv w:val="1"/>
      <w:marLeft w:val="0"/>
      <w:marRight w:val="0"/>
      <w:marTop w:val="0"/>
      <w:marBottom w:val="0"/>
      <w:divBdr>
        <w:top w:val="none" w:sz="0" w:space="0" w:color="auto"/>
        <w:left w:val="none" w:sz="0" w:space="0" w:color="auto"/>
        <w:bottom w:val="none" w:sz="0" w:space="0" w:color="auto"/>
        <w:right w:val="none" w:sz="0" w:space="0" w:color="auto"/>
      </w:divBdr>
    </w:div>
    <w:div w:id="1612778221">
      <w:bodyDiv w:val="1"/>
      <w:marLeft w:val="0"/>
      <w:marRight w:val="0"/>
      <w:marTop w:val="0"/>
      <w:marBottom w:val="0"/>
      <w:divBdr>
        <w:top w:val="none" w:sz="0" w:space="0" w:color="auto"/>
        <w:left w:val="none" w:sz="0" w:space="0" w:color="auto"/>
        <w:bottom w:val="none" w:sz="0" w:space="0" w:color="auto"/>
        <w:right w:val="none" w:sz="0" w:space="0" w:color="auto"/>
      </w:divBdr>
      <w:divsChild>
        <w:div w:id="97871754">
          <w:marLeft w:val="0"/>
          <w:marRight w:val="0"/>
          <w:marTop w:val="0"/>
          <w:marBottom w:val="0"/>
          <w:divBdr>
            <w:top w:val="none" w:sz="0" w:space="0" w:color="auto"/>
            <w:left w:val="none" w:sz="0" w:space="0" w:color="auto"/>
            <w:bottom w:val="none" w:sz="0" w:space="0" w:color="auto"/>
            <w:right w:val="none" w:sz="0" w:space="0" w:color="auto"/>
          </w:divBdr>
        </w:div>
        <w:div w:id="875582799">
          <w:marLeft w:val="0"/>
          <w:marRight w:val="0"/>
          <w:marTop w:val="0"/>
          <w:marBottom w:val="0"/>
          <w:divBdr>
            <w:top w:val="none" w:sz="0" w:space="0" w:color="auto"/>
            <w:left w:val="none" w:sz="0" w:space="0" w:color="auto"/>
            <w:bottom w:val="none" w:sz="0" w:space="0" w:color="auto"/>
            <w:right w:val="none" w:sz="0" w:space="0" w:color="auto"/>
          </w:divBdr>
          <w:divsChild>
            <w:div w:id="851725228">
              <w:marLeft w:val="0"/>
              <w:marRight w:val="0"/>
              <w:marTop w:val="0"/>
              <w:marBottom w:val="0"/>
              <w:divBdr>
                <w:top w:val="none" w:sz="0" w:space="0" w:color="auto"/>
                <w:left w:val="none" w:sz="0" w:space="0" w:color="auto"/>
                <w:bottom w:val="none" w:sz="0" w:space="0" w:color="auto"/>
                <w:right w:val="none" w:sz="0" w:space="0" w:color="auto"/>
              </w:divBdr>
              <w:divsChild>
                <w:div w:id="947346166">
                  <w:marLeft w:val="0"/>
                  <w:marRight w:val="0"/>
                  <w:marTop w:val="0"/>
                  <w:marBottom w:val="0"/>
                  <w:divBdr>
                    <w:top w:val="none" w:sz="0" w:space="0" w:color="auto"/>
                    <w:left w:val="none" w:sz="0" w:space="0" w:color="auto"/>
                    <w:bottom w:val="none" w:sz="0" w:space="0" w:color="auto"/>
                    <w:right w:val="none" w:sz="0" w:space="0" w:color="auto"/>
                  </w:divBdr>
                  <w:divsChild>
                    <w:div w:id="1241063364">
                      <w:marLeft w:val="0"/>
                      <w:marRight w:val="0"/>
                      <w:marTop w:val="0"/>
                      <w:marBottom w:val="0"/>
                      <w:divBdr>
                        <w:top w:val="none" w:sz="0" w:space="0" w:color="auto"/>
                        <w:left w:val="none" w:sz="0" w:space="0" w:color="auto"/>
                        <w:bottom w:val="none" w:sz="0" w:space="0" w:color="auto"/>
                        <w:right w:val="none" w:sz="0" w:space="0" w:color="auto"/>
                      </w:divBdr>
                      <w:divsChild>
                        <w:div w:id="788208730">
                          <w:marLeft w:val="0"/>
                          <w:marRight w:val="0"/>
                          <w:marTop w:val="100"/>
                          <w:marBottom w:val="100"/>
                          <w:divBdr>
                            <w:top w:val="none" w:sz="0" w:space="0" w:color="auto"/>
                            <w:left w:val="none" w:sz="0" w:space="0" w:color="auto"/>
                            <w:bottom w:val="none" w:sz="0" w:space="0" w:color="auto"/>
                            <w:right w:val="none" w:sz="0" w:space="0" w:color="auto"/>
                          </w:divBdr>
                          <w:divsChild>
                            <w:div w:id="660698765">
                              <w:marLeft w:val="0"/>
                              <w:marRight w:val="0"/>
                              <w:marTop w:val="0"/>
                              <w:marBottom w:val="0"/>
                              <w:divBdr>
                                <w:top w:val="none" w:sz="0" w:space="0" w:color="auto"/>
                                <w:left w:val="none" w:sz="0" w:space="0" w:color="auto"/>
                                <w:bottom w:val="none" w:sz="0" w:space="0" w:color="auto"/>
                                <w:right w:val="none" w:sz="0" w:space="0" w:color="auto"/>
                              </w:divBdr>
                              <w:divsChild>
                                <w:div w:id="766732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1767134">
      <w:bodyDiv w:val="1"/>
      <w:marLeft w:val="0"/>
      <w:marRight w:val="0"/>
      <w:marTop w:val="0"/>
      <w:marBottom w:val="0"/>
      <w:divBdr>
        <w:top w:val="none" w:sz="0" w:space="0" w:color="auto"/>
        <w:left w:val="none" w:sz="0" w:space="0" w:color="auto"/>
        <w:bottom w:val="none" w:sz="0" w:space="0" w:color="auto"/>
        <w:right w:val="none" w:sz="0" w:space="0" w:color="auto"/>
      </w:divBdr>
    </w:div>
    <w:div w:id="1633365952">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1672490451">
      <w:bodyDiv w:val="1"/>
      <w:marLeft w:val="0"/>
      <w:marRight w:val="0"/>
      <w:marTop w:val="0"/>
      <w:marBottom w:val="0"/>
      <w:divBdr>
        <w:top w:val="none" w:sz="0" w:space="0" w:color="auto"/>
        <w:left w:val="none" w:sz="0" w:space="0" w:color="auto"/>
        <w:bottom w:val="none" w:sz="0" w:space="0" w:color="auto"/>
        <w:right w:val="none" w:sz="0" w:space="0" w:color="auto"/>
      </w:divBdr>
    </w:div>
    <w:div w:id="1883979590">
      <w:bodyDiv w:val="1"/>
      <w:marLeft w:val="0"/>
      <w:marRight w:val="0"/>
      <w:marTop w:val="0"/>
      <w:marBottom w:val="0"/>
      <w:divBdr>
        <w:top w:val="none" w:sz="0" w:space="0" w:color="auto"/>
        <w:left w:val="none" w:sz="0" w:space="0" w:color="auto"/>
        <w:bottom w:val="none" w:sz="0" w:space="0" w:color="auto"/>
        <w:right w:val="none" w:sz="0" w:space="0" w:color="auto"/>
      </w:divBdr>
    </w:div>
    <w:div w:id="1941718219">
      <w:bodyDiv w:val="1"/>
      <w:marLeft w:val="0"/>
      <w:marRight w:val="0"/>
      <w:marTop w:val="0"/>
      <w:marBottom w:val="0"/>
      <w:divBdr>
        <w:top w:val="none" w:sz="0" w:space="0" w:color="auto"/>
        <w:left w:val="none" w:sz="0" w:space="0" w:color="auto"/>
        <w:bottom w:val="none" w:sz="0" w:space="0" w:color="auto"/>
        <w:right w:val="none" w:sz="0" w:space="0" w:color="auto"/>
      </w:divBdr>
    </w:div>
    <w:div w:id="1983729812">
      <w:bodyDiv w:val="1"/>
      <w:marLeft w:val="0"/>
      <w:marRight w:val="0"/>
      <w:marTop w:val="0"/>
      <w:marBottom w:val="0"/>
      <w:divBdr>
        <w:top w:val="none" w:sz="0" w:space="0" w:color="auto"/>
        <w:left w:val="none" w:sz="0" w:space="0" w:color="auto"/>
        <w:bottom w:val="none" w:sz="0" w:space="0" w:color="auto"/>
        <w:right w:val="none" w:sz="0" w:space="0" w:color="auto"/>
      </w:divBdr>
      <w:divsChild>
        <w:div w:id="1392578337">
          <w:marLeft w:val="0"/>
          <w:marRight w:val="0"/>
          <w:marTop w:val="0"/>
          <w:marBottom w:val="0"/>
          <w:divBdr>
            <w:top w:val="none" w:sz="0" w:space="0" w:color="auto"/>
            <w:left w:val="none" w:sz="0" w:space="0" w:color="auto"/>
            <w:bottom w:val="none" w:sz="0" w:space="0" w:color="auto"/>
            <w:right w:val="none" w:sz="0" w:space="0" w:color="auto"/>
          </w:divBdr>
        </w:div>
      </w:divsChild>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08841681">
      <w:bodyDiv w:val="1"/>
      <w:marLeft w:val="0"/>
      <w:marRight w:val="0"/>
      <w:marTop w:val="0"/>
      <w:marBottom w:val="0"/>
      <w:divBdr>
        <w:top w:val="none" w:sz="0" w:space="0" w:color="auto"/>
        <w:left w:val="none" w:sz="0" w:space="0" w:color="auto"/>
        <w:bottom w:val="none" w:sz="0" w:space="0" w:color="auto"/>
        <w:right w:val="none" w:sz="0" w:space="0" w:color="auto"/>
      </w:divBdr>
      <w:divsChild>
        <w:div w:id="976372831">
          <w:marLeft w:val="0"/>
          <w:marRight w:val="0"/>
          <w:marTop w:val="0"/>
          <w:marBottom w:val="0"/>
          <w:divBdr>
            <w:top w:val="none" w:sz="0" w:space="0" w:color="auto"/>
            <w:left w:val="none" w:sz="0" w:space="0" w:color="auto"/>
            <w:bottom w:val="none" w:sz="0" w:space="0" w:color="auto"/>
            <w:right w:val="none" w:sz="0" w:space="0" w:color="auto"/>
          </w:divBdr>
        </w:div>
      </w:divsChild>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8D48DF-9DAC-D341-83E0-76F82B503B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729</Words>
  <Characters>4156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Rocío Alayón Morell</cp:lastModifiedBy>
  <cp:revision>3</cp:revision>
  <cp:lastPrinted>2026-04-30T14:34:00Z</cp:lastPrinted>
  <dcterms:created xsi:type="dcterms:W3CDTF">2026-04-30T17:07:00Z</dcterms:created>
  <dcterms:modified xsi:type="dcterms:W3CDTF">2026-05-01T18:14:00Z</dcterms:modified>
</cp:coreProperties>
</file>