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D422B" w14:textId="77777777" w:rsidR="005857A9" w:rsidRPr="005857A9" w:rsidRDefault="005857A9" w:rsidP="008918B1">
      <w:pPr>
        <w:suppressLineNumbers/>
        <w:spacing w:after="0" w:line="240" w:lineRule="auto"/>
        <w:jc w:val="center"/>
        <w:rPr>
          <w:rFonts w:ascii="Book Antiqua" w:eastAsia="Calibri" w:hAnsi="Book Antiqua" w:cs="Times New Roman"/>
          <w:color w:val="000000"/>
          <w:sz w:val="28"/>
          <w:szCs w:val="28"/>
          <w:lang w:val="es-PR"/>
        </w:rPr>
      </w:pPr>
      <w:r w:rsidRPr="005857A9">
        <w:rPr>
          <w:rFonts w:ascii="Book Antiqua" w:eastAsia="Calibri" w:hAnsi="Book Antiqua" w:cs="Times New Roman"/>
          <w:color w:val="000000"/>
          <w:sz w:val="28"/>
          <w:szCs w:val="28"/>
          <w:lang w:val="es-PR"/>
        </w:rPr>
        <w:t>GOBIERNO DE PUERTO RICO</w:t>
      </w:r>
    </w:p>
    <w:p w14:paraId="1EF0277E" w14:textId="77777777" w:rsidR="005857A9" w:rsidRPr="005857A9" w:rsidRDefault="005857A9" w:rsidP="008918B1">
      <w:pPr>
        <w:suppressLineNumbers/>
        <w:spacing w:after="0" w:line="240" w:lineRule="auto"/>
        <w:jc w:val="center"/>
        <w:rPr>
          <w:rFonts w:ascii="Book Antiqua" w:eastAsia="Calibri" w:hAnsi="Book Antiqua" w:cs="Times New Roman"/>
          <w:color w:val="000000"/>
          <w:sz w:val="28"/>
          <w:szCs w:val="28"/>
          <w:lang w:val="es-PR"/>
        </w:rPr>
      </w:pPr>
    </w:p>
    <w:p w14:paraId="7E27C544" w14:textId="09113D0E" w:rsidR="005857A9" w:rsidRPr="005857A9" w:rsidRDefault="005857A9" w:rsidP="008918B1">
      <w:pPr>
        <w:suppressLineNumbers/>
        <w:tabs>
          <w:tab w:val="left" w:pos="648"/>
          <w:tab w:val="right" w:pos="7776"/>
          <w:tab w:val="left" w:pos="7848"/>
        </w:tabs>
        <w:spacing w:after="0" w:line="240" w:lineRule="auto"/>
        <w:rPr>
          <w:rFonts w:ascii="Book Antiqua" w:eastAsia="Times New Roman" w:hAnsi="Book Antiqua" w:cs="Times New Roman"/>
          <w:color w:val="000000"/>
          <w:szCs w:val="20"/>
          <w:lang w:val="es-PR"/>
        </w:rPr>
      </w:pPr>
      <w:r w:rsidRPr="005857A9">
        <w:rPr>
          <w:rFonts w:ascii="Book Antiqua" w:eastAsia="Times New Roman" w:hAnsi="Book Antiqua" w:cs="Times New Roman"/>
          <w:color w:val="000000"/>
          <w:szCs w:val="20"/>
          <w:lang w:val="es-PR"/>
        </w:rPr>
        <w:t xml:space="preserve">20 </w:t>
      </w:r>
      <w:r w:rsidRPr="005857A9">
        <w:rPr>
          <w:rFonts w:ascii="Book Antiqua" w:eastAsia="Times New Roman" w:hAnsi="Book Antiqua" w:cs="Times New Roman"/>
          <w:color w:val="000000"/>
          <w:szCs w:val="20"/>
          <w:vertAlign w:val="superscript"/>
          <w:lang w:val="es-PR"/>
        </w:rPr>
        <w:t>ma.</w:t>
      </w:r>
      <w:r w:rsidRPr="005857A9">
        <w:rPr>
          <w:rFonts w:ascii="Book Antiqua" w:eastAsia="Times New Roman" w:hAnsi="Book Antiqua" w:cs="Times New Roman"/>
          <w:szCs w:val="20"/>
          <w:lang w:val="es-PR"/>
        </w:rPr>
        <w:tab/>
      </w:r>
      <w:r w:rsidRPr="005857A9">
        <w:rPr>
          <w:rFonts w:ascii="Book Antiqua" w:eastAsia="Times New Roman" w:hAnsi="Book Antiqua" w:cs="Times New Roman"/>
          <w:color w:val="000000"/>
          <w:szCs w:val="20"/>
          <w:lang w:val="es-PR"/>
        </w:rPr>
        <w:t>Asamblea</w:t>
      </w:r>
      <w:r w:rsidR="00E95EB5">
        <w:rPr>
          <w:rFonts w:ascii="Book Antiqua" w:eastAsia="Times New Roman" w:hAnsi="Book Antiqua" w:cs="Times New Roman"/>
          <w:szCs w:val="20"/>
          <w:lang w:val="es-PR"/>
        </w:rPr>
        <w:t xml:space="preserve">                </w:t>
      </w:r>
      <w:r w:rsidRPr="005857A9">
        <w:rPr>
          <w:rFonts w:ascii="Book Antiqua" w:eastAsia="Times New Roman" w:hAnsi="Book Antiqua" w:cs="Times New Roman"/>
          <w:szCs w:val="20"/>
          <w:lang w:val="es-PR"/>
        </w:rPr>
        <w:t xml:space="preserve">    </w:t>
      </w:r>
      <w:r w:rsidR="00EA6B81">
        <w:rPr>
          <w:rFonts w:ascii="Book Antiqua" w:eastAsia="Times New Roman" w:hAnsi="Book Antiqua" w:cs="Times New Roman"/>
          <w:szCs w:val="20"/>
          <w:lang w:val="es-PR"/>
        </w:rPr>
        <w:t xml:space="preserve">                                                                      </w:t>
      </w:r>
      <w:r w:rsidRPr="005857A9">
        <w:rPr>
          <w:rFonts w:ascii="Book Antiqua" w:eastAsia="Times New Roman" w:hAnsi="Book Antiqua" w:cs="Times New Roman"/>
          <w:color w:val="000000"/>
          <w:szCs w:val="20"/>
          <w:lang w:val="es-PR"/>
        </w:rPr>
        <w:t xml:space="preserve">3 </w:t>
      </w:r>
      <w:proofErr w:type="spellStart"/>
      <w:r w:rsidRPr="005857A9">
        <w:rPr>
          <w:rFonts w:ascii="Book Antiqua" w:eastAsia="Times New Roman" w:hAnsi="Book Antiqua" w:cs="Times New Roman"/>
          <w:color w:val="000000"/>
          <w:szCs w:val="20"/>
          <w:vertAlign w:val="superscript"/>
          <w:lang w:val="es-PR"/>
        </w:rPr>
        <w:t>ra</w:t>
      </w:r>
      <w:proofErr w:type="spellEnd"/>
      <w:r w:rsidR="002F6345">
        <w:rPr>
          <w:rFonts w:ascii="Book Antiqua" w:eastAsia="Times New Roman" w:hAnsi="Book Antiqua" w:cs="Times New Roman"/>
          <w:color w:val="000000"/>
          <w:szCs w:val="20"/>
          <w:vertAlign w:val="superscript"/>
          <w:lang w:val="es-PR"/>
        </w:rPr>
        <w:t xml:space="preserve">.  </w:t>
      </w:r>
      <w:r w:rsidR="002F6345">
        <w:rPr>
          <w:rFonts w:ascii="Book Antiqua" w:eastAsia="Times New Roman" w:hAnsi="Book Antiqua" w:cs="Times New Roman"/>
          <w:szCs w:val="20"/>
          <w:lang w:val="es-PR"/>
        </w:rPr>
        <w:t xml:space="preserve"> </w:t>
      </w:r>
      <w:r w:rsidRPr="005857A9">
        <w:rPr>
          <w:rFonts w:ascii="Book Antiqua" w:eastAsia="Times New Roman" w:hAnsi="Book Antiqua" w:cs="Times New Roman"/>
          <w:szCs w:val="20"/>
          <w:lang w:val="es-PR"/>
        </w:rPr>
        <w:tab/>
      </w:r>
      <w:r w:rsidRPr="005857A9">
        <w:rPr>
          <w:rFonts w:ascii="Book Antiqua" w:eastAsia="Times New Roman" w:hAnsi="Book Antiqua" w:cs="Times New Roman"/>
          <w:color w:val="000000"/>
          <w:szCs w:val="20"/>
          <w:lang w:val="es-PR"/>
        </w:rPr>
        <w:t>Sesión</w:t>
      </w:r>
    </w:p>
    <w:p w14:paraId="56C7C042" w14:textId="42A7442E" w:rsidR="005857A9" w:rsidRPr="005857A9" w:rsidRDefault="005857A9" w:rsidP="008918B1">
      <w:pPr>
        <w:suppressLineNumbers/>
        <w:tabs>
          <w:tab w:val="left" w:pos="648"/>
          <w:tab w:val="right" w:pos="7776"/>
          <w:tab w:val="left" w:pos="7848"/>
        </w:tabs>
        <w:spacing w:after="0" w:line="240" w:lineRule="auto"/>
        <w:rPr>
          <w:rFonts w:ascii="Book Antiqua" w:eastAsia="Times New Roman" w:hAnsi="Book Antiqua" w:cs="Times New Roman"/>
          <w:color w:val="000000"/>
          <w:szCs w:val="20"/>
          <w:lang w:val="es-PR"/>
        </w:rPr>
      </w:pPr>
      <w:r w:rsidRPr="005857A9">
        <w:rPr>
          <w:rFonts w:ascii="Book Antiqua" w:eastAsia="Times New Roman" w:hAnsi="Book Antiqua" w:cs="Times New Roman"/>
          <w:szCs w:val="20"/>
          <w:lang w:val="es-PR"/>
        </w:rPr>
        <w:tab/>
      </w:r>
      <w:r w:rsidRPr="005857A9">
        <w:rPr>
          <w:rFonts w:ascii="Book Antiqua" w:eastAsia="Times New Roman" w:hAnsi="Book Antiqua" w:cs="Times New Roman"/>
          <w:color w:val="000000"/>
          <w:szCs w:val="20"/>
          <w:lang w:val="es-PR"/>
        </w:rPr>
        <w:t>Legislativa</w:t>
      </w:r>
      <w:r w:rsidR="00E95EB5" w:rsidRPr="00E95EB5">
        <w:rPr>
          <w:rFonts w:ascii="Book Antiqua" w:eastAsia="Times New Roman" w:hAnsi="Book Antiqua" w:cs="Times New Roman"/>
          <w:color w:val="000000"/>
          <w:szCs w:val="20"/>
          <w:lang w:val="es-PR"/>
        </w:rPr>
        <w:t xml:space="preserve"> </w:t>
      </w:r>
      <w:r w:rsidR="00E95EB5">
        <w:rPr>
          <w:rFonts w:ascii="Book Antiqua" w:eastAsia="Times New Roman" w:hAnsi="Book Antiqua" w:cs="Times New Roman"/>
          <w:color w:val="000000"/>
          <w:szCs w:val="20"/>
          <w:lang w:val="es-PR"/>
        </w:rPr>
        <w:t xml:space="preserve">                                                                           </w:t>
      </w:r>
      <w:r w:rsidR="00EA6B81">
        <w:rPr>
          <w:rFonts w:ascii="Book Antiqua" w:eastAsia="Times New Roman" w:hAnsi="Book Antiqua" w:cs="Times New Roman"/>
          <w:color w:val="000000"/>
          <w:szCs w:val="20"/>
          <w:lang w:val="es-PR"/>
        </w:rPr>
        <w:t xml:space="preserve">   </w:t>
      </w:r>
      <w:r w:rsidR="00E95EB5">
        <w:rPr>
          <w:rFonts w:ascii="Book Antiqua" w:eastAsia="Times New Roman" w:hAnsi="Book Antiqua" w:cs="Times New Roman"/>
          <w:color w:val="000000"/>
          <w:szCs w:val="20"/>
          <w:lang w:val="es-PR"/>
        </w:rPr>
        <w:tab/>
        <w:t xml:space="preserve">                 </w:t>
      </w:r>
      <w:r w:rsidR="00E95EB5" w:rsidRPr="005857A9">
        <w:rPr>
          <w:rFonts w:ascii="Book Antiqua" w:eastAsia="Times New Roman" w:hAnsi="Book Antiqua" w:cs="Times New Roman"/>
          <w:color w:val="000000"/>
          <w:szCs w:val="20"/>
          <w:lang w:val="es-PR"/>
        </w:rPr>
        <w:t>Ordinaria</w:t>
      </w:r>
      <w:r w:rsidRPr="005857A9">
        <w:rPr>
          <w:rFonts w:ascii="Book Antiqua" w:eastAsia="Times New Roman" w:hAnsi="Book Antiqua" w:cs="Times New Roman"/>
          <w:szCs w:val="20"/>
          <w:lang w:val="es-PR"/>
        </w:rPr>
        <w:tab/>
      </w:r>
      <w:r w:rsidRPr="005857A9">
        <w:rPr>
          <w:rFonts w:ascii="Book Antiqua" w:eastAsia="Times New Roman" w:hAnsi="Book Antiqua" w:cs="Times New Roman"/>
          <w:szCs w:val="20"/>
          <w:lang w:val="es-PR"/>
        </w:rPr>
        <w:tab/>
      </w:r>
    </w:p>
    <w:p w14:paraId="482775DF" w14:textId="77777777" w:rsidR="005857A9" w:rsidRPr="005857A9" w:rsidRDefault="005857A9" w:rsidP="008918B1">
      <w:pPr>
        <w:suppressLineNumbers/>
        <w:spacing w:after="0" w:line="240" w:lineRule="auto"/>
        <w:rPr>
          <w:rFonts w:ascii="Book Antiqua" w:eastAsia="Calibri" w:hAnsi="Book Antiqua" w:cs="Times New Roman"/>
          <w:sz w:val="22"/>
          <w:lang w:val="es-PR"/>
        </w:rPr>
      </w:pPr>
    </w:p>
    <w:p w14:paraId="2CE1DA4F" w14:textId="77777777" w:rsidR="005857A9" w:rsidRPr="005857A9" w:rsidRDefault="005857A9" w:rsidP="0031591A">
      <w:pPr>
        <w:suppressLineNumbers/>
        <w:spacing w:after="0" w:line="240" w:lineRule="auto"/>
        <w:jc w:val="center"/>
        <w:rPr>
          <w:rFonts w:ascii="Book Antiqua" w:eastAsia="Calibri" w:hAnsi="Book Antiqua" w:cs="Times New Roman"/>
          <w:b/>
          <w:bCs/>
          <w:color w:val="000000"/>
          <w:sz w:val="36"/>
          <w:szCs w:val="36"/>
          <w:lang w:val="es-PR"/>
        </w:rPr>
      </w:pPr>
      <w:r w:rsidRPr="005857A9">
        <w:rPr>
          <w:rFonts w:ascii="Book Antiqua" w:eastAsia="Calibri" w:hAnsi="Book Antiqua" w:cs="Times New Roman"/>
          <w:b/>
          <w:bCs/>
          <w:color w:val="000000"/>
          <w:sz w:val="36"/>
          <w:szCs w:val="36"/>
          <w:lang w:val="es-PR"/>
        </w:rPr>
        <w:t>CÁMARA DE REPRESENTANTES</w:t>
      </w:r>
    </w:p>
    <w:p w14:paraId="6F80CA8F" w14:textId="77777777" w:rsidR="005857A9" w:rsidRPr="005857A9" w:rsidRDefault="005857A9" w:rsidP="0031591A">
      <w:pPr>
        <w:suppressLineNumbers/>
        <w:spacing w:after="0" w:line="240" w:lineRule="auto"/>
        <w:jc w:val="center"/>
        <w:rPr>
          <w:rFonts w:ascii="Book Antiqua" w:eastAsia="Calibri" w:hAnsi="Book Antiqua" w:cs="Times New Roman"/>
          <w:b/>
          <w:bCs/>
          <w:color w:val="000000"/>
          <w:szCs w:val="24"/>
          <w:lang w:val="es-PR"/>
        </w:rPr>
      </w:pPr>
    </w:p>
    <w:p w14:paraId="3AE7C331" w14:textId="3424E172" w:rsidR="005857A9" w:rsidRPr="005857A9" w:rsidRDefault="005857A9" w:rsidP="0031591A">
      <w:pPr>
        <w:suppressLineNumbers/>
        <w:spacing w:after="0" w:line="240" w:lineRule="auto"/>
        <w:jc w:val="center"/>
        <w:rPr>
          <w:rFonts w:ascii="Book Antiqua" w:eastAsia="Calibri" w:hAnsi="Book Antiqua" w:cs="Times New Roman"/>
          <w:b/>
          <w:bCs/>
          <w:color w:val="000000"/>
          <w:sz w:val="52"/>
          <w:szCs w:val="52"/>
          <w:lang w:val="es-PR"/>
        </w:rPr>
      </w:pPr>
      <w:r w:rsidRPr="005857A9">
        <w:rPr>
          <w:rFonts w:ascii="Book Antiqua" w:eastAsia="Calibri" w:hAnsi="Book Antiqua" w:cs="Times New Roman"/>
          <w:b/>
          <w:bCs/>
          <w:color w:val="000000"/>
          <w:sz w:val="52"/>
          <w:szCs w:val="52"/>
          <w:lang w:val="es-PR"/>
        </w:rPr>
        <w:t xml:space="preserve">P. de la C. </w:t>
      </w:r>
      <w:r w:rsidR="006F7F03">
        <w:rPr>
          <w:rFonts w:ascii="Book Antiqua" w:eastAsia="Calibri" w:hAnsi="Book Antiqua" w:cs="Times New Roman"/>
          <w:b/>
          <w:bCs/>
          <w:color w:val="000000"/>
          <w:sz w:val="52"/>
          <w:szCs w:val="52"/>
          <w:lang w:val="es-PR"/>
        </w:rPr>
        <w:t>1257</w:t>
      </w:r>
    </w:p>
    <w:p w14:paraId="6837F05C" w14:textId="77777777" w:rsidR="005857A9" w:rsidRPr="005857A9" w:rsidRDefault="005857A9" w:rsidP="0031591A">
      <w:pPr>
        <w:suppressLineNumbers/>
        <w:spacing w:after="0" w:line="240" w:lineRule="auto"/>
        <w:jc w:val="center"/>
        <w:rPr>
          <w:rFonts w:ascii="Book Antiqua" w:eastAsia="Calibri" w:hAnsi="Book Antiqua" w:cs="Times New Roman"/>
          <w:b/>
          <w:bCs/>
          <w:color w:val="000000"/>
          <w:szCs w:val="24"/>
          <w:lang w:val="es-PR"/>
        </w:rPr>
      </w:pPr>
    </w:p>
    <w:p w14:paraId="450CF727" w14:textId="05E99FD2" w:rsidR="005857A9" w:rsidRPr="005857A9" w:rsidRDefault="006F7F03" w:rsidP="0031591A">
      <w:pPr>
        <w:suppressLineNumbers/>
        <w:spacing w:after="0" w:line="240" w:lineRule="auto"/>
        <w:jc w:val="center"/>
        <w:rPr>
          <w:rFonts w:ascii="Book Antiqua" w:eastAsia="Calibri" w:hAnsi="Book Antiqua" w:cs="Times New Roman"/>
          <w:color w:val="000000"/>
          <w:szCs w:val="24"/>
          <w:lang w:val="es-PR"/>
        </w:rPr>
      </w:pPr>
      <w:r>
        <w:rPr>
          <w:rFonts w:ascii="Book Antiqua" w:eastAsia="Calibri" w:hAnsi="Book Antiqua" w:cs="Times New Roman"/>
          <w:color w:val="000000"/>
          <w:sz w:val="22"/>
          <w:lang w:val="es-PR"/>
        </w:rPr>
        <w:t>6</w:t>
      </w:r>
      <w:r w:rsidR="005857A9" w:rsidRPr="005857A9">
        <w:rPr>
          <w:rFonts w:ascii="Book Antiqua" w:eastAsia="Calibri" w:hAnsi="Book Antiqua" w:cs="Times New Roman"/>
          <w:color w:val="000000"/>
          <w:sz w:val="22"/>
          <w:lang w:val="es-PR"/>
        </w:rPr>
        <w:t xml:space="preserve"> </w:t>
      </w:r>
      <w:r w:rsidR="005857A9" w:rsidRPr="005857A9">
        <w:rPr>
          <w:rFonts w:ascii="Book Antiqua" w:eastAsia="Calibri" w:hAnsi="Book Antiqua" w:cs="Times New Roman"/>
          <w:color w:val="000000"/>
          <w:szCs w:val="24"/>
          <w:lang w:val="es-PR"/>
        </w:rPr>
        <w:t xml:space="preserve">DE </w:t>
      </w:r>
      <w:r w:rsidR="00E56AD0">
        <w:rPr>
          <w:rFonts w:ascii="Book Antiqua" w:eastAsia="Calibri" w:hAnsi="Book Antiqua" w:cs="Times New Roman"/>
          <w:color w:val="000000"/>
          <w:szCs w:val="24"/>
          <w:lang w:val="es-PR"/>
        </w:rPr>
        <w:t>MAYO</w:t>
      </w:r>
      <w:r w:rsidR="005857A9" w:rsidRPr="005857A9">
        <w:rPr>
          <w:rFonts w:ascii="Book Antiqua" w:eastAsia="Calibri" w:hAnsi="Book Antiqua" w:cs="Times New Roman"/>
          <w:color w:val="000000"/>
          <w:szCs w:val="24"/>
          <w:lang w:val="es-PR"/>
        </w:rPr>
        <w:t xml:space="preserve"> DE 2026</w:t>
      </w:r>
    </w:p>
    <w:p w14:paraId="1D726511" w14:textId="77777777" w:rsidR="005857A9" w:rsidRPr="005857A9" w:rsidRDefault="005857A9" w:rsidP="0031591A">
      <w:pPr>
        <w:suppressLineNumbers/>
        <w:spacing w:after="0" w:line="240" w:lineRule="auto"/>
        <w:jc w:val="center"/>
        <w:rPr>
          <w:rFonts w:ascii="Book Antiqua" w:eastAsia="Calibri" w:hAnsi="Book Antiqua" w:cs="Times New Roman"/>
          <w:color w:val="000000"/>
          <w:sz w:val="22"/>
          <w:lang w:val="es-PR"/>
        </w:rPr>
      </w:pPr>
    </w:p>
    <w:p w14:paraId="489C051B" w14:textId="360D2E72" w:rsidR="005857A9" w:rsidRPr="005857A9" w:rsidRDefault="005857A9" w:rsidP="0031591A">
      <w:pPr>
        <w:suppressLineNumbers/>
        <w:spacing w:after="0" w:line="240" w:lineRule="auto"/>
        <w:ind w:left="720" w:hanging="720"/>
        <w:jc w:val="center"/>
        <w:rPr>
          <w:rFonts w:ascii="Book Antiqua" w:eastAsia="Calibri" w:hAnsi="Book Antiqua" w:cs="Times New Roman"/>
          <w:i/>
          <w:iCs/>
          <w:color w:val="000000"/>
          <w:szCs w:val="24"/>
          <w:lang w:val="es-PR"/>
        </w:rPr>
      </w:pPr>
      <w:r w:rsidRPr="005857A9">
        <w:rPr>
          <w:rFonts w:ascii="Book Antiqua" w:eastAsia="Calibri" w:hAnsi="Book Antiqua" w:cs="Times New Roman"/>
          <w:color w:val="000000"/>
          <w:szCs w:val="24"/>
          <w:lang w:val="es-PR"/>
        </w:rPr>
        <w:t xml:space="preserve">Presentado por el representante </w:t>
      </w:r>
      <w:r w:rsidRPr="005857A9">
        <w:rPr>
          <w:rFonts w:ascii="Book Antiqua" w:eastAsia="Calibri" w:hAnsi="Book Antiqua" w:cs="Times New Roman"/>
          <w:i/>
          <w:iCs/>
          <w:color w:val="000000"/>
          <w:szCs w:val="24"/>
          <w:lang w:val="es-PR"/>
        </w:rPr>
        <w:t>Torres</w:t>
      </w:r>
      <w:r w:rsidR="005D275B">
        <w:rPr>
          <w:rFonts w:ascii="Book Antiqua" w:eastAsia="Calibri" w:hAnsi="Book Antiqua" w:cs="Times New Roman"/>
          <w:i/>
          <w:iCs/>
          <w:color w:val="000000"/>
          <w:szCs w:val="24"/>
          <w:lang w:val="es-PR"/>
        </w:rPr>
        <w:t xml:space="preserve"> Cruz</w:t>
      </w:r>
    </w:p>
    <w:p w14:paraId="247CC509" w14:textId="77777777" w:rsidR="005857A9" w:rsidRPr="005857A9" w:rsidRDefault="005857A9" w:rsidP="0031591A">
      <w:pPr>
        <w:suppressLineNumbers/>
        <w:spacing w:after="0" w:line="240" w:lineRule="auto"/>
        <w:ind w:left="720" w:hanging="720"/>
        <w:jc w:val="center"/>
        <w:rPr>
          <w:rFonts w:ascii="Book Antiqua" w:eastAsia="Calibri" w:hAnsi="Book Antiqua" w:cs="Times New Roman"/>
          <w:i/>
          <w:iCs/>
          <w:color w:val="000000"/>
          <w:sz w:val="22"/>
          <w:szCs w:val="24"/>
          <w:lang w:val="es-PR"/>
        </w:rPr>
      </w:pPr>
    </w:p>
    <w:p w14:paraId="619FB725" w14:textId="7ABFBF7E" w:rsidR="005857A9" w:rsidRPr="005857A9" w:rsidRDefault="005857A9" w:rsidP="0031591A">
      <w:pPr>
        <w:suppressLineNumbers/>
        <w:spacing w:after="0" w:line="240" w:lineRule="auto"/>
        <w:jc w:val="center"/>
        <w:rPr>
          <w:rFonts w:ascii="Book Antiqua" w:eastAsia="Calibri" w:hAnsi="Book Antiqua" w:cs="Times New Roman"/>
          <w:lang w:val="es-PR"/>
        </w:rPr>
      </w:pPr>
      <w:r w:rsidRPr="005857A9">
        <w:rPr>
          <w:rFonts w:ascii="Book Antiqua" w:eastAsia="Calibri" w:hAnsi="Book Antiqua" w:cs="Times New Roman"/>
          <w:lang w:val="es-PR"/>
        </w:rPr>
        <w:t xml:space="preserve">Referido a la Comisión de </w:t>
      </w:r>
      <w:r w:rsidR="0031591A">
        <w:rPr>
          <w:rFonts w:ascii="Book Antiqua" w:eastAsia="Calibri" w:hAnsi="Book Antiqua" w:cs="Times New Roman"/>
          <w:lang w:val="es-PR"/>
        </w:rPr>
        <w:t>Gobierno</w:t>
      </w:r>
    </w:p>
    <w:p w14:paraId="4741EE38" w14:textId="77777777" w:rsidR="005857A9" w:rsidRPr="005857A9" w:rsidRDefault="005857A9" w:rsidP="0031591A">
      <w:pPr>
        <w:suppressLineNumbers/>
        <w:spacing w:after="0" w:line="240" w:lineRule="auto"/>
        <w:jc w:val="both"/>
        <w:rPr>
          <w:rFonts w:ascii="Book Antiqua" w:eastAsia="Calibri" w:hAnsi="Book Antiqua" w:cs="Times New Roman"/>
          <w:szCs w:val="24"/>
          <w:lang w:val="es-PR"/>
        </w:rPr>
      </w:pPr>
    </w:p>
    <w:p w14:paraId="7F0B997B" w14:textId="10F11435" w:rsidR="0022172B" w:rsidRDefault="005857A9" w:rsidP="0031591A">
      <w:pPr>
        <w:suppressLineNumbers/>
        <w:spacing w:after="0" w:line="240" w:lineRule="auto"/>
        <w:jc w:val="center"/>
        <w:rPr>
          <w:rFonts w:ascii="Book Antiqua" w:eastAsia="Calibri" w:hAnsi="Book Antiqua" w:cs="Times New Roman"/>
          <w:b/>
          <w:bCs/>
          <w:sz w:val="28"/>
          <w:szCs w:val="28"/>
          <w:lang w:val="es-PR"/>
        </w:rPr>
      </w:pPr>
      <w:r w:rsidRPr="0031591A">
        <w:rPr>
          <w:rFonts w:ascii="Book Antiqua" w:eastAsia="Calibri" w:hAnsi="Book Antiqua" w:cs="Times New Roman"/>
          <w:b/>
          <w:bCs/>
          <w:sz w:val="28"/>
          <w:szCs w:val="28"/>
          <w:lang w:val="es-PR"/>
        </w:rPr>
        <w:t>LEY</w:t>
      </w:r>
    </w:p>
    <w:p w14:paraId="022AB6F4" w14:textId="77777777" w:rsidR="0031591A" w:rsidRPr="0031591A" w:rsidRDefault="0031591A" w:rsidP="0031591A">
      <w:pPr>
        <w:suppressLineNumbers/>
        <w:spacing w:after="0" w:line="240" w:lineRule="auto"/>
        <w:jc w:val="center"/>
        <w:rPr>
          <w:rFonts w:ascii="Book Antiqua" w:eastAsia="Calibri" w:hAnsi="Book Antiqua" w:cs="Times New Roman"/>
          <w:b/>
          <w:bCs/>
          <w:sz w:val="28"/>
          <w:szCs w:val="28"/>
          <w:lang w:val="es-PR"/>
        </w:rPr>
      </w:pPr>
    </w:p>
    <w:p w14:paraId="1BE2960F" w14:textId="3A571BF6" w:rsidR="007F6540" w:rsidRDefault="007F6540" w:rsidP="0031591A">
      <w:pPr>
        <w:suppressLineNumbers/>
        <w:spacing w:after="0" w:line="240" w:lineRule="auto"/>
        <w:ind w:left="720" w:hanging="720"/>
        <w:jc w:val="both"/>
        <w:rPr>
          <w:rFonts w:ascii="Book Antiqua" w:hAnsi="Book Antiqua"/>
          <w:lang w:val="es-PR"/>
        </w:rPr>
      </w:pPr>
      <w:r w:rsidRPr="007F6540">
        <w:rPr>
          <w:rFonts w:ascii="Book Antiqua" w:hAnsi="Book Antiqua"/>
          <w:lang w:val="es-PR"/>
        </w:rPr>
        <w:t>Para enmendar el inciso (j) del Artículo 33 del Plan de Reorganización del Departamento de Corrección y Rehabilitación de 2011, Plan de Reorganización Número 2 de 21 de noviembre de 2011,</w:t>
      </w:r>
      <w:r>
        <w:rPr>
          <w:rFonts w:ascii="Book Antiqua" w:hAnsi="Book Antiqua"/>
          <w:lang w:val="es-PR"/>
        </w:rPr>
        <w:t xml:space="preserve"> </w:t>
      </w:r>
      <w:r w:rsidRPr="007F6540">
        <w:rPr>
          <w:rFonts w:ascii="Book Antiqua" w:hAnsi="Book Antiqua"/>
          <w:lang w:val="es-PR"/>
        </w:rPr>
        <w:t xml:space="preserve">según enmendado, a los fines de crear un Registro de Acuerdos Colaborativos bajo el Programa de Empresas, Adiestramientos, Trabajo y Cooperativas (PEATC); </w:t>
      </w:r>
      <w:r w:rsidRPr="00C66958">
        <w:rPr>
          <w:rFonts w:ascii="Book Antiqua" w:hAnsi="Book Antiqua"/>
          <w:lang w:val="es-PR"/>
        </w:rPr>
        <w:t>establecer mecanismos de documentación, evaluación, transparencia y divulgación pública de dichos acuerdos</w:t>
      </w:r>
      <w:r w:rsidRPr="007F6540">
        <w:rPr>
          <w:rFonts w:ascii="Book Antiqua" w:hAnsi="Book Antiqua"/>
          <w:lang w:val="es-PR"/>
        </w:rPr>
        <w:t>; disponer la rendición de informes anuales comprensivos al Gobernador(a) de Puerto Rico y a la Asamblea Legislativa; y para otros fines relacionados</w:t>
      </w:r>
    </w:p>
    <w:p w14:paraId="4381A24C" w14:textId="77777777" w:rsidR="00CE1622" w:rsidRPr="00913DCF" w:rsidRDefault="00CE1622" w:rsidP="0031591A">
      <w:pPr>
        <w:suppressLineNumbers/>
        <w:spacing w:after="0" w:line="240" w:lineRule="auto"/>
        <w:ind w:left="446" w:hanging="446"/>
        <w:jc w:val="both"/>
        <w:rPr>
          <w:rFonts w:ascii="Book Antiqua" w:hAnsi="Book Antiqua"/>
          <w:lang w:val="es-PR"/>
        </w:rPr>
      </w:pPr>
    </w:p>
    <w:p w14:paraId="7F411CB3" w14:textId="77777777" w:rsidR="0022172B" w:rsidRDefault="00261AC2" w:rsidP="0031591A">
      <w:pPr>
        <w:suppressLineNumbers/>
        <w:spacing w:after="0" w:line="240" w:lineRule="auto"/>
        <w:jc w:val="center"/>
        <w:rPr>
          <w:rFonts w:ascii="Book Antiqua" w:hAnsi="Book Antiqua"/>
          <w:bCs/>
          <w:lang w:val="es-PR"/>
        </w:rPr>
      </w:pPr>
      <w:r w:rsidRPr="0031591A">
        <w:rPr>
          <w:rFonts w:ascii="Book Antiqua" w:hAnsi="Book Antiqua"/>
          <w:bCs/>
          <w:lang w:val="es-PR"/>
        </w:rPr>
        <w:t>EXPOSICIÓN DE MOTIVOS</w:t>
      </w:r>
    </w:p>
    <w:p w14:paraId="6328EC7C" w14:textId="77777777" w:rsidR="0031591A" w:rsidRPr="0031591A" w:rsidRDefault="0031591A" w:rsidP="0031591A">
      <w:pPr>
        <w:suppressLineNumbers/>
        <w:spacing w:after="0" w:line="240" w:lineRule="auto"/>
        <w:jc w:val="center"/>
        <w:rPr>
          <w:rFonts w:ascii="Book Antiqua" w:hAnsi="Book Antiqua"/>
          <w:bCs/>
          <w:lang w:val="es-PR"/>
        </w:rPr>
      </w:pPr>
    </w:p>
    <w:p w14:paraId="564EAFDC" w14:textId="6AAB3C1A" w:rsidR="00D25B9E" w:rsidRDefault="00636D6D" w:rsidP="0031591A">
      <w:pPr>
        <w:suppressLineNumbers/>
        <w:spacing w:after="0" w:line="240" w:lineRule="auto"/>
        <w:ind w:firstLine="720"/>
        <w:jc w:val="both"/>
        <w:rPr>
          <w:rFonts w:ascii="Book Antiqua" w:hAnsi="Book Antiqua"/>
          <w:lang w:val="es-PR"/>
        </w:rPr>
      </w:pPr>
      <w:r w:rsidRPr="00636D6D">
        <w:rPr>
          <w:rFonts w:ascii="Book Antiqua" w:hAnsi="Book Antiqua"/>
          <w:lang w:val="es-PR"/>
        </w:rPr>
        <w:t xml:space="preserve">La Constitución del Estado Libre Asociado de Puerto Rico, en su Artículo VI, Sección 19, dispone como política pública </w:t>
      </w:r>
      <w:r w:rsidR="001F377E">
        <w:rPr>
          <w:rFonts w:ascii="Book Antiqua" w:hAnsi="Book Antiqua"/>
          <w:lang w:val="es-PR"/>
        </w:rPr>
        <w:t>en cuanto al sistema correccional</w:t>
      </w:r>
      <w:r w:rsidR="005857A9">
        <w:rPr>
          <w:rFonts w:ascii="Book Antiqua" w:hAnsi="Book Antiqua"/>
          <w:lang w:val="es-PR"/>
        </w:rPr>
        <w:t>, entre otros asuntos,</w:t>
      </w:r>
      <w:r w:rsidRPr="00636D6D">
        <w:rPr>
          <w:rFonts w:ascii="Book Antiqua" w:hAnsi="Book Antiqua"/>
          <w:lang w:val="es-PR"/>
        </w:rPr>
        <w:t xml:space="preserve"> que se deberán reglamentar las instituciones penales de manera que sirvan a sus propósitos en forma efectiva y se propicie, dentro de los recursos disponibles, </w:t>
      </w:r>
      <w:r w:rsidRPr="008B4C54">
        <w:rPr>
          <w:rFonts w:ascii="Book Antiqua" w:hAnsi="Book Antiqua"/>
          <w:b/>
          <w:bCs/>
          <w:i/>
          <w:iCs/>
          <w:lang w:val="es-PR"/>
        </w:rPr>
        <w:t>el tratamiento adecuado de las personas privadas de libertad para hacer posible su rehabilitación moral y social.</w:t>
      </w:r>
      <w:r w:rsidR="00FD39B1">
        <w:rPr>
          <w:rFonts w:ascii="Book Antiqua" w:hAnsi="Book Antiqua"/>
          <w:lang w:val="es-PR"/>
        </w:rPr>
        <w:t xml:space="preserve"> </w:t>
      </w:r>
      <w:r w:rsidR="005317B9">
        <w:rPr>
          <w:rFonts w:ascii="Book Antiqua" w:hAnsi="Book Antiqua"/>
          <w:lang w:val="es-PR"/>
        </w:rPr>
        <w:t xml:space="preserve">(énfasis nuestro) </w:t>
      </w:r>
      <w:r w:rsidR="00113456" w:rsidRPr="00113456">
        <w:rPr>
          <w:rFonts w:ascii="Book Antiqua" w:hAnsi="Book Antiqua"/>
          <w:lang w:val="es-PR"/>
        </w:rPr>
        <w:t>En cumplimiento con esta política pública,</w:t>
      </w:r>
      <w:r w:rsidR="00FD39B1">
        <w:rPr>
          <w:rFonts w:ascii="Book Antiqua" w:hAnsi="Book Antiqua"/>
          <w:lang w:val="es-PR"/>
        </w:rPr>
        <w:t xml:space="preserve"> se delega </w:t>
      </w:r>
      <w:r w:rsidR="00D25B9E">
        <w:rPr>
          <w:rFonts w:ascii="Book Antiqua" w:hAnsi="Book Antiqua"/>
          <w:lang w:val="es-PR"/>
        </w:rPr>
        <w:t>a</w:t>
      </w:r>
      <w:r w:rsidR="00113456" w:rsidRPr="00113456">
        <w:rPr>
          <w:rFonts w:ascii="Book Antiqua" w:hAnsi="Book Antiqua"/>
          <w:lang w:val="es-PR"/>
        </w:rPr>
        <w:t>l Departamento de Corrección y Rehabilitación</w:t>
      </w:r>
      <w:r w:rsidR="0001643E">
        <w:rPr>
          <w:rFonts w:ascii="Book Antiqua" w:hAnsi="Book Antiqua"/>
          <w:lang w:val="es-PR"/>
        </w:rPr>
        <w:t xml:space="preserve"> (DCR)</w:t>
      </w:r>
      <w:r w:rsidR="00113456" w:rsidRPr="00113456">
        <w:rPr>
          <w:rFonts w:ascii="Book Antiqua" w:hAnsi="Book Antiqua"/>
          <w:lang w:val="es-PR"/>
        </w:rPr>
        <w:t xml:space="preserve"> </w:t>
      </w:r>
      <w:r w:rsidR="00D25B9E">
        <w:rPr>
          <w:rFonts w:ascii="Book Antiqua" w:hAnsi="Book Antiqua"/>
          <w:lang w:val="es-PR"/>
        </w:rPr>
        <w:t xml:space="preserve">el instrumentar los mecanismos </w:t>
      </w:r>
      <w:r w:rsidR="00A250F0">
        <w:rPr>
          <w:rFonts w:ascii="Book Antiqua" w:hAnsi="Book Antiqua"/>
          <w:lang w:val="es-PR"/>
        </w:rPr>
        <w:t xml:space="preserve">y </w:t>
      </w:r>
      <w:r w:rsidR="000F5DA9">
        <w:rPr>
          <w:rFonts w:ascii="Book Antiqua" w:hAnsi="Book Antiqua"/>
          <w:lang w:val="es-PR"/>
        </w:rPr>
        <w:t>acciones</w:t>
      </w:r>
      <w:r w:rsidR="0001643E">
        <w:rPr>
          <w:rFonts w:ascii="Book Antiqua" w:hAnsi="Book Antiqua"/>
          <w:lang w:val="es-PR"/>
        </w:rPr>
        <w:t xml:space="preserve"> </w:t>
      </w:r>
      <w:r w:rsidR="00D25B9E">
        <w:rPr>
          <w:rFonts w:ascii="Book Antiqua" w:hAnsi="Book Antiqua"/>
          <w:lang w:val="es-PR"/>
        </w:rPr>
        <w:t>necesari</w:t>
      </w:r>
      <w:r w:rsidR="0001643E">
        <w:rPr>
          <w:rFonts w:ascii="Book Antiqua" w:hAnsi="Book Antiqua"/>
          <w:lang w:val="es-PR"/>
        </w:rPr>
        <w:t>a</w:t>
      </w:r>
      <w:r w:rsidR="00D25B9E">
        <w:rPr>
          <w:rFonts w:ascii="Book Antiqua" w:hAnsi="Book Antiqua"/>
          <w:lang w:val="es-PR"/>
        </w:rPr>
        <w:t>s a tales fines.</w:t>
      </w:r>
    </w:p>
    <w:p w14:paraId="32E968DC" w14:textId="77777777" w:rsidR="00D25B9E" w:rsidRDefault="00D25B9E" w:rsidP="0031591A">
      <w:pPr>
        <w:suppressLineNumbers/>
        <w:spacing w:after="0" w:line="240" w:lineRule="auto"/>
        <w:ind w:firstLine="720"/>
        <w:jc w:val="both"/>
        <w:rPr>
          <w:rFonts w:ascii="Book Antiqua" w:hAnsi="Book Antiqua"/>
          <w:lang w:val="es-PR"/>
        </w:rPr>
      </w:pPr>
    </w:p>
    <w:p w14:paraId="79F758B2" w14:textId="3DC3BF71" w:rsidR="00753E0D" w:rsidRDefault="006A3292" w:rsidP="0031591A">
      <w:pPr>
        <w:suppressLineNumbers/>
        <w:spacing w:after="0" w:line="240" w:lineRule="auto"/>
        <w:ind w:firstLine="720"/>
        <w:jc w:val="both"/>
        <w:rPr>
          <w:rFonts w:ascii="Book Antiqua" w:hAnsi="Book Antiqua"/>
          <w:lang w:val="es-PR"/>
        </w:rPr>
      </w:pPr>
      <w:r>
        <w:rPr>
          <w:rFonts w:ascii="Book Antiqua" w:hAnsi="Book Antiqua"/>
          <w:lang w:val="es-PR"/>
        </w:rPr>
        <w:lastRenderedPageBreak/>
        <w:t>Así</w:t>
      </w:r>
      <w:r w:rsidR="0001643E">
        <w:rPr>
          <w:rFonts w:ascii="Book Antiqua" w:hAnsi="Book Antiqua"/>
          <w:lang w:val="es-PR"/>
        </w:rPr>
        <w:t xml:space="preserve">, </w:t>
      </w:r>
      <w:r w:rsidR="00A250F0">
        <w:rPr>
          <w:rFonts w:ascii="Book Antiqua" w:hAnsi="Book Antiqua"/>
          <w:lang w:val="es-PR"/>
        </w:rPr>
        <w:t xml:space="preserve">dicho departamento </w:t>
      </w:r>
      <w:r w:rsidR="00113456" w:rsidRPr="00113456">
        <w:rPr>
          <w:rFonts w:ascii="Book Antiqua" w:hAnsi="Book Antiqua"/>
          <w:lang w:val="es-PR"/>
        </w:rPr>
        <w:t>ha desarrollado diversos programas e iniciativas dirigidas a la rehabilitación y reinserción social de la población correccional, incluyendo programas de educación académica y vocacional, adiestramiento laboral, servicios de salud física y mental, iniciativas de tratamiento para el manejo de adicciones, programas de desvío y supervisión electrónica, así como oportunidades de trabajo y capacitación a través de proyectos comunitarios y acuerdos colaborativos con entidades públicas, privadas y sin fines de lucro.</w:t>
      </w:r>
      <w:r w:rsidR="000F5DA9">
        <w:rPr>
          <w:rFonts w:ascii="Book Antiqua" w:hAnsi="Book Antiqua"/>
          <w:lang w:val="es-PR"/>
        </w:rPr>
        <w:t xml:space="preserve"> Estos, constituyen pieza fundamental para lograr </w:t>
      </w:r>
      <w:r w:rsidR="00852A47">
        <w:rPr>
          <w:rFonts w:ascii="Book Antiqua" w:hAnsi="Book Antiqua"/>
          <w:lang w:val="es-PR"/>
        </w:rPr>
        <w:t>el mandato constitucional señala</w:t>
      </w:r>
      <w:r w:rsidR="006B7D38">
        <w:rPr>
          <w:rFonts w:ascii="Book Antiqua" w:hAnsi="Book Antiqua"/>
          <w:lang w:val="es-PR"/>
        </w:rPr>
        <w:t>do, procurando</w:t>
      </w:r>
      <w:r w:rsidR="00113456" w:rsidRPr="00113456">
        <w:rPr>
          <w:rFonts w:ascii="Book Antiqua" w:hAnsi="Book Antiqua"/>
          <w:lang w:val="es-PR"/>
        </w:rPr>
        <w:t xml:space="preserve"> atender de manera integral las necesidades de la población correccional, promover el desarrollo de destrezas, fomentar la autosuficiencia y facilitar su integración efectiva a la libre comunidad</w:t>
      </w:r>
      <w:r w:rsidR="00753E0D" w:rsidRPr="00753E0D">
        <w:rPr>
          <w:rFonts w:ascii="Book Antiqua" w:hAnsi="Book Antiqua"/>
          <w:lang w:val="es-PR"/>
        </w:rPr>
        <w:t xml:space="preserve">. </w:t>
      </w:r>
    </w:p>
    <w:p w14:paraId="4E248538" w14:textId="77777777" w:rsidR="00B83694" w:rsidRDefault="00B83694" w:rsidP="0031591A">
      <w:pPr>
        <w:suppressLineNumbers/>
        <w:spacing w:after="0" w:line="240" w:lineRule="auto"/>
        <w:ind w:firstLine="720"/>
        <w:jc w:val="both"/>
        <w:rPr>
          <w:rFonts w:ascii="Book Antiqua" w:hAnsi="Book Antiqua"/>
          <w:lang w:val="es-PR"/>
        </w:rPr>
      </w:pPr>
    </w:p>
    <w:p w14:paraId="52A8E193" w14:textId="1835089C" w:rsidR="00B83694" w:rsidRDefault="00B83694" w:rsidP="0031591A">
      <w:pPr>
        <w:suppressLineNumbers/>
        <w:spacing w:after="0" w:line="240" w:lineRule="auto"/>
        <w:ind w:firstLine="720"/>
        <w:jc w:val="both"/>
        <w:rPr>
          <w:rFonts w:ascii="Book Antiqua" w:hAnsi="Book Antiqua"/>
          <w:lang w:val="es-PR"/>
        </w:rPr>
      </w:pPr>
      <w:r>
        <w:rPr>
          <w:rFonts w:ascii="Book Antiqua" w:hAnsi="Book Antiqua"/>
          <w:lang w:val="es-PR"/>
        </w:rPr>
        <w:t xml:space="preserve">Resulta necesario destacar, </w:t>
      </w:r>
      <w:r w:rsidR="0006796E">
        <w:rPr>
          <w:rFonts w:ascii="Book Antiqua" w:hAnsi="Book Antiqua"/>
          <w:lang w:val="es-PR"/>
        </w:rPr>
        <w:t xml:space="preserve">que </w:t>
      </w:r>
      <w:r w:rsidR="00D965B4">
        <w:rPr>
          <w:rFonts w:ascii="Book Antiqua" w:hAnsi="Book Antiqua"/>
          <w:lang w:val="es-PR"/>
        </w:rPr>
        <w:t>esta Asamblea Legislativa ha considerado este importante asunto</w:t>
      </w:r>
      <w:r w:rsidR="00666D77">
        <w:rPr>
          <w:rFonts w:ascii="Book Antiqua" w:hAnsi="Book Antiqua"/>
          <w:lang w:val="es-PR"/>
        </w:rPr>
        <w:t xml:space="preserve"> identificando información valiosa </w:t>
      </w:r>
      <w:r w:rsidR="00A642EC">
        <w:rPr>
          <w:rFonts w:ascii="Book Antiqua" w:hAnsi="Book Antiqua"/>
          <w:lang w:val="es-PR"/>
        </w:rPr>
        <w:t xml:space="preserve">en cuanto a los programas e iniciativas </w:t>
      </w:r>
      <w:r w:rsidR="001428FB">
        <w:rPr>
          <w:rFonts w:ascii="Book Antiqua" w:hAnsi="Book Antiqua"/>
          <w:lang w:val="es-PR"/>
        </w:rPr>
        <w:t>de rehabilitación</w:t>
      </w:r>
      <w:r w:rsidR="00174987" w:rsidRPr="00174987">
        <w:rPr>
          <w:rFonts w:ascii="Book Antiqua" w:hAnsi="Book Antiqua"/>
          <w:lang w:val="es-PR"/>
        </w:rPr>
        <w:t xml:space="preserve"> </w:t>
      </w:r>
      <w:r w:rsidR="00174987">
        <w:rPr>
          <w:rFonts w:ascii="Book Antiqua" w:hAnsi="Book Antiqua"/>
          <w:lang w:val="es-PR"/>
        </w:rPr>
        <w:t>en uso</w:t>
      </w:r>
      <w:r w:rsidR="001428FB">
        <w:rPr>
          <w:rFonts w:ascii="Book Antiqua" w:hAnsi="Book Antiqua"/>
          <w:lang w:val="es-PR"/>
        </w:rPr>
        <w:t>.</w:t>
      </w:r>
      <w:r w:rsidR="001428FB">
        <w:rPr>
          <w:rStyle w:val="Refdenotaalpie"/>
          <w:rFonts w:ascii="Book Antiqua" w:hAnsi="Book Antiqua"/>
          <w:lang w:val="es-PR"/>
        </w:rPr>
        <w:footnoteReference w:id="1"/>
      </w:r>
      <w:r w:rsidR="005731A5">
        <w:rPr>
          <w:rFonts w:ascii="Book Antiqua" w:hAnsi="Book Antiqua"/>
          <w:lang w:val="es-PR"/>
        </w:rPr>
        <w:t xml:space="preserve"> Una síntesis de estos hallazgos detalla que </w:t>
      </w:r>
      <w:r w:rsidR="0006796E">
        <w:rPr>
          <w:rFonts w:ascii="Book Antiqua" w:hAnsi="Book Antiqua"/>
          <w:lang w:val="es-PR"/>
        </w:rPr>
        <w:t xml:space="preserve">la </w:t>
      </w:r>
      <w:r w:rsidR="00907622">
        <w:rPr>
          <w:rFonts w:ascii="Book Antiqua" w:hAnsi="Book Antiqua"/>
          <w:lang w:val="es-PR"/>
        </w:rPr>
        <w:t xml:space="preserve">Secretaría Auxiliar de Programas y Servicios en el DCR constituye </w:t>
      </w:r>
      <w:r w:rsidR="006003AD">
        <w:rPr>
          <w:rFonts w:ascii="Book Antiqua" w:hAnsi="Book Antiqua"/>
          <w:lang w:val="es-PR"/>
        </w:rPr>
        <w:t>la estructura medular del sistema correccional</w:t>
      </w:r>
      <w:r w:rsidR="00D12906">
        <w:rPr>
          <w:rFonts w:ascii="Book Antiqua" w:hAnsi="Book Antiqua"/>
          <w:lang w:val="es-PR"/>
        </w:rPr>
        <w:t>,</w:t>
      </w:r>
      <w:r w:rsidR="009C6833">
        <w:rPr>
          <w:rFonts w:ascii="Book Antiqua" w:hAnsi="Book Antiqua"/>
          <w:lang w:val="es-PR"/>
        </w:rPr>
        <w:t xml:space="preserve"> integrando tanto la supervisión institucional como la comunitaria </w:t>
      </w:r>
      <w:r w:rsidR="00BE049D">
        <w:rPr>
          <w:rFonts w:ascii="Book Antiqua" w:hAnsi="Book Antiqua"/>
          <w:lang w:val="es-PR"/>
        </w:rPr>
        <w:t>de los confinados desde la etapa judicial hasta su reinserción social.</w:t>
      </w:r>
      <w:r w:rsidR="00981080">
        <w:rPr>
          <w:rFonts w:ascii="Book Antiqua" w:hAnsi="Book Antiqua"/>
          <w:lang w:val="es-PR"/>
        </w:rPr>
        <w:t xml:space="preserve"> </w:t>
      </w:r>
      <w:r w:rsidR="0062051A">
        <w:rPr>
          <w:rFonts w:ascii="Book Antiqua" w:hAnsi="Book Antiqua"/>
          <w:lang w:val="es-PR"/>
        </w:rPr>
        <w:t>En cuanto a los programas de rehabilitación en comunidad</w:t>
      </w:r>
      <w:r w:rsidR="00902814">
        <w:rPr>
          <w:rFonts w:ascii="Book Antiqua" w:hAnsi="Book Antiqua"/>
          <w:lang w:val="es-PR"/>
        </w:rPr>
        <w:t xml:space="preserve"> el Negociado de Comunidad del DCR </w:t>
      </w:r>
      <w:r w:rsidR="00AB7DDB">
        <w:rPr>
          <w:rFonts w:ascii="Book Antiqua" w:hAnsi="Book Antiqua"/>
          <w:lang w:val="es-PR"/>
        </w:rPr>
        <w:t xml:space="preserve">ejerce la responsabilidad de su evaluación, supervisión y referidos para </w:t>
      </w:r>
      <w:r w:rsidR="00060FDA">
        <w:rPr>
          <w:rFonts w:ascii="Book Antiqua" w:hAnsi="Book Antiqua"/>
          <w:lang w:val="es-PR"/>
        </w:rPr>
        <w:t xml:space="preserve">la población </w:t>
      </w:r>
      <w:r w:rsidR="000950F6">
        <w:rPr>
          <w:rFonts w:ascii="Book Antiqua" w:hAnsi="Book Antiqua"/>
          <w:lang w:val="es-PR"/>
        </w:rPr>
        <w:t>en</w:t>
      </w:r>
      <w:r w:rsidR="00060FDA">
        <w:rPr>
          <w:rFonts w:ascii="Book Antiqua" w:hAnsi="Book Antiqua"/>
          <w:lang w:val="es-PR"/>
        </w:rPr>
        <w:t xml:space="preserve"> probatoria o libertad bajo palabra</w:t>
      </w:r>
      <w:r w:rsidR="004018F0">
        <w:rPr>
          <w:rFonts w:ascii="Book Antiqua" w:hAnsi="Book Antiqua"/>
          <w:lang w:val="es-PR"/>
        </w:rPr>
        <w:t xml:space="preserve">, alguno de estos </w:t>
      </w:r>
      <w:r w:rsidR="000950F6">
        <w:rPr>
          <w:rFonts w:ascii="Book Antiqua" w:hAnsi="Book Antiqua"/>
          <w:lang w:val="es-PR"/>
        </w:rPr>
        <w:t xml:space="preserve">mediante el modelo </w:t>
      </w:r>
      <w:r w:rsidR="007A5C1C">
        <w:rPr>
          <w:rFonts w:ascii="Book Antiqua" w:hAnsi="Book Antiqua"/>
          <w:lang w:val="es-PR"/>
        </w:rPr>
        <w:t>de programas contratados.</w:t>
      </w:r>
    </w:p>
    <w:p w14:paraId="78E55C37" w14:textId="77777777" w:rsidR="004018F0" w:rsidRDefault="004018F0" w:rsidP="0031591A">
      <w:pPr>
        <w:suppressLineNumbers/>
        <w:spacing w:after="0" w:line="240" w:lineRule="auto"/>
        <w:ind w:firstLine="720"/>
        <w:jc w:val="both"/>
        <w:rPr>
          <w:rFonts w:ascii="Book Antiqua" w:hAnsi="Book Antiqua"/>
          <w:lang w:val="es-PR"/>
        </w:rPr>
      </w:pPr>
    </w:p>
    <w:p w14:paraId="07AB4B11" w14:textId="0A2AFD05" w:rsidR="00AF34A4" w:rsidRDefault="004018F0" w:rsidP="0031591A">
      <w:pPr>
        <w:suppressLineNumbers/>
        <w:spacing w:after="0" w:line="240" w:lineRule="auto"/>
        <w:ind w:firstLine="720"/>
        <w:jc w:val="both"/>
        <w:rPr>
          <w:rFonts w:ascii="Book Antiqua" w:hAnsi="Book Antiqua"/>
          <w:lang w:val="es-PR"/>
        </w:rPr>
      </w:pPr>
      <w:r>
        <w:rPr>
          <w:rFonts w:ascii="Book Antiqua" w:hAnsi="Book Antiqua"/>
          <w:lang w:val="es-PR"/>
        </w:rPr>
        <w:t>Particularmente,</w:t>
      </w:r>
      <w:r w:rsidR="007A5C1C">
        <w:rPr>
          <w:rFonts w:ascii="Book Antiqua" w:hAnsi="Book Antiqua"/>
          <w:lang w:val="es-PR"/>
        </w:rPr>
        <w:t xml:space="preserve"> el Programa de Empresas de Adiestramiento</w:t>
      </w:r>
      <w:r w:rsidR="008276ED">
        <w:rPr>
          <w:rFonts w:ascii="Book Antiqua" w:hAnsi="Book Antiqua"/>
          <w:lang w:val="es-PR"/>
        </w:rPr>
        <w:t>, Trabajo y Cooperativas (PEATC)</w:t>
      </w:r>
      <w:r w:rsidR="00977875">
        <w:rPr>
          <w:rFonts w:ascii="Book Antiqua" w:hAnsi="Book Antiqua"/>
          <w:lang w:val="es-PR"/>
        </w:rPr>
        <w:t xml:space="preserve"> se crea </w:t>
      </w:r>
      <w:r w:rsidR="00760F02">
        <w:rPr>
          <w:rFonts w:ascii="Book Antiqua" w:hAnsi="Book Antiqua"/>
          <w:lang w:val="es-PR"/>
        </w:rPr>
        <w:t>con el fin de</w:t>
      </w:r>
      <w:r w:rsidR="000B7E0F" w:rsidRPr="000B7E0F">
        <w:rPr>
          <w:rFonts w:ascii="Book Antiqua" w:hAnsi="Book Antiqua"/>
          <w:lang w:val="es-ES"/>
        </w:rPr>
        <w:t xml:space="preserve"> ejercer las funciones y poderes dirigidos a proveer experiencias de adiestramiento, desarrollo empresarial y trabajo con énfasis especial en organizaciones cooperativas, autogestión y empleo para los clientes del sistema correccional, del </w:t>
      </w:r>
      <w:r w:rsidR="00055F10">
        <w:rPr>
          <w:rFonts w:ascii="Book Antiqua" w:hAnsi="Book Antiqua"/>
          <w:lang w:val="es-ES"/>
        </w:rPr>
        <w:t>d</w:t>
      </w:r>
      <w:r w:rsidR="000B7E0F" w:rsidRPr="000B7E0F">
        <w:rPr>
          <w:rFonts w:ascii="Book Antiqua" w:hAnsi="Book Antiqua"/>
          <w:lang w:val="es-ES"/>
        </w:rPr>
        <w:t>epartamento y sus agencias, oficinas y programas adscritos</w:t>
      </w:r>
      <w:r w:rsidR="00051FF2">
        <w:rPr>
          <w:rFonts w:ascii="Book Antiqua" w:hAnsi="Book Antiqua"/>
          <w:lang w:val="es-ES"/>
        </w:rPr>
        <w:t xml:space="preserve">. </w:t>
      </w:r>
      <w:r w:rsidR="00B87B8C">
        <w:rPr>
          <w:rFonts w:ascii="Book Antiqua" w:hAnsi="Book Antiqua"/>
          <w:lang w:val="es-ES"/>
        </w:rPr>
        <w:t xml:space="preserve">Se informa, que al presente </w:t>
      </w:r>
      <w:r w:rsidR="0037634D">
        <w:rPr>
          <w:rFonts w:ascii="Book Antiqua" w:hAnsi="Book Antiqua"/>
          <w:lang w:val="es-ES"/>
        </w:rPr>
        <w:t>los confinados</w:t>
      </w:r>
      <w:r w:rsidR="005850F2">
        <w:rPr>
          <w:rFonts w:ascii="Book Antiqua" w:hAnsi="Book Antiqua"/>
          <w:lang w:val="es-PR"/>
        </w:rPr>
        <w:t xml:space="preserve"> </w:t>
      </w:r>
      <w:r w:rsidR="0037634D">
        <w:rPr>
          <w:rFonts w:ascii="Book Antiqua" w:hAnsi="Book Antiqua"/>
          <w:lang w:val="es-PR"/>
        </w:rPr>
        <w:t>reciben</w:t>
      </w:r>
      <w:r w:rsidR="005850F2">
        <w:rPr>
          <w:rFonts w:ascii="Book Antiqua" w:hAnsi="Book Antiqua"/>
          <w:lang w:val="es-PR"/>
        </w:rPr>
        <w:t xml:space="preserve"> por </w:t>
      </w:r>
      <w:r w:rsidR="007B6DD1">
        <w:rPr>
          <w:rFonts w:ascii="Book Antiqua" w:hAnsi="Book Antiqua"/>
          <w:lang w:val="es-PR"/>
        </w:rPr>
        <w:t>diversas</w:t>
      </w:r>
      <w:r w:rsidR="005850F2">
        <w:rPr>
          <w:rFonts w:ascii="Book Antiqua" w:hAnsi="Book Antiqua"/>
          <w:lang w:val="es-PR"/>
        </w:rPr>
        <w:t xml:space="preserve"> labores en </w:t>
      </w:r>
      <w:r w:rsidR="009D7DE5">
        <w:rPr>
          <w:rFonts w:ascii="Book Antiqua" w:hAnsi="Book Antiqua"/>
          <w:lang w:val="es-PR"/>
        </w:rPr>
        <w:t xml:space="preserve">estos </w:t>
      </w:r>
      <w:r w:rsidR="005850F2">
        <w:rPr>
          <w:rFonts w:ascii="Book Antiqua" w:hAnsi="Book Antiqua"/>
          <w:lang w:val="es-PR"/>
        </w:rPr>
        <w:t>talleres</w:t>
      </w:r>
      <w:r w:rsidR="00305D7A">
        <w:rPr>
          <w:rFonts w:ascii="Book Antiqua" w:hAnsi="Book Antiqua"/>
          <w:lang w:val="es-PR"/>
        </w:rPr>
        <w:t xml:space="preserve"> </w:t>
      </w:r>
      <w:r w:rsidR="0037634D">
        <w:rPr>
          <w:rFonts w:ascii="Book Antiqua" w:hAnsi="Book Antiqua"/>
          <w:lang w:val="es-PR"/>
        </w:rPr>
        <w:t>de</w:t>
      </w:r>
      <w:r w:rsidR="00971004">
        <w:rPr>
          <w:rFonts w:ascii="Book Antiqua" w:hAnsi="Book Antiqua"/>
          <w:lang w:val="es-PR"/>
        </w:rPr>
        <w:t xml:space="preserve"> </w:t>
      </w:r>
      <w:r w:rsidR="0028768B">
        <w:rPr>
          <w:rFonts w:ascii="Book Antiqua" w:hAnsi="Book Antiqua"/>
          <w:lang w:val="es-PR"/>
        </w:rPr>
        <w:t>hasta</w:t>
      </w:r>
      <w:r w:rsidR="00AF34A4">
        <w:rPr>
          <w:rFonts w:ascii="Book Antiqua" w:hAnsi="Book Antiqua"/>
          <w:lang w:val="es-PR"/>
        </w:rPr>
        <w:t xml:space="preserve"> cinco dólares</w:t>
      </w:r>
      <w:r w:rsidR="00305D7A">
        <w:rPr>
          <w:rFonts w:ascii="Book Antiqua" w:hAnsi="Book Antiqua"/>
          <w:lang w:val="es-PR"/>
        </w:rPr>
        <w:t xml:space="preserve"> </w:t>
      </w:r>
      <w:r w:rsidR="00AF34A4">
        <w:rPr>
          <w:rFonts w:ascii="Book Antiqua" w:hAnsi="Book Antiqua"/>
          <w:lang w:val="es-PR"/>
        </w:rPr>
        <w:t>(</w:t>
      </w:r>
      <w:r w:rsidR="00305D7A">
        <w:rPr>
          <w:rFonts w:ascii="Book Antiqua" w:hAnsi="Book Antiqua"/>
          <w:lang w:val="es-PR"/>
        </w:rPr>
        <w:t>$5.00</w:t>
      </w:r>
      <w:r w:rsidR="00AF34A4">
        <w:rPr>
          <w:rFonts w:ascii="Book Antiqua" w:hAnsi="Book Antiqua"/>
          <w:lang w:val="es-PR"/>
        </w:rPr>
        <w:t>)</w:t>
      </w:r>
      <w:r w:rsidR="00305D7A">
        <w:rPr>
          <w:rFonts w:ascii="Book Antiqua" w:hAnsi="Book Antiqua"/>
          <w:lang w:val="es-PR"/>
        </w:rPr>
        <w:t xml:space="preserve"> diarios</w:t>
      </w:r>
      <w:r w:rsidR="005B2AE4">
        <w:rPr>
          <w:rFonts w:ascii="Book Antiqua" w:hAnsi="Book Antiqua"/>
          <w:lang w:val="es-PR"/>
        </w:rPr>
        <w:t xml:space="preserve">, que en </w:t>
      </w:r>
      <w:r w:rsidR="00502FFC">
        <w:rPr>
          <w:rFonts w:ascii="Book Antiqua" w:hAnsi="Book Antiqua"/>
          <w:lang w:val="es-PR"/>
        </w:rPr>
        <w:t>la mayoría de los casos no se han revisado en diez (10) años</w:t>
      </w:r>
      <w:r w:rsidR="0028768B">
        <w:rPr>
          <w:rFonts w:ascii="Book Antiqua" w:hAnsi="Book Antiqua"/>
          <w:lang w:val="es-PR"/>
        </w:rPr>
        <w:t>.</w:t>
      </w:r>
      <w:r w:rsidR="0097626A">
        <w:rPr>
          <w:rFonts w:ascii="Book Antiqua" w:hAnsi="Book Antiqua"/>
          <w:lang w:val="es-PR"/>
        </w:rPr>
        <w:t xml:space="preserve"> </w:t>
      </w:r>
    </w:p>
    <w:p w14:paraId="24F4D22F" w14:textId="77777777" w:rsidR="00AF34A4" w:rsidRDefault="00AF34A4" w:rsidP="0031591A">
      <w:pPr>
        <w:suppressLineNumbers/>
        <w:spacing w:after="0" w:line="240" w:lineRule="auto"/>
        <w:ind w:firstLine="720"/>
        <w:jc w:val="both"/>
        <w:rPr>
          <w:rFonts w:ascii="Book Antiqua" w:hAnsi="Book Antiqua"/>
          <w:lang w:val="es-PR"/>
        </w:rPr>
      </w:pPr>
    </w:p>
    <w:p w14:paraId="7A2F4ACA" w14:textId="3A6D2E24" w:rsidR="004018F0" w:rsidRDefault="00A761F9" w:rsidP="0031591A">
      <w:pPr>
        <w:suppressLineNumbers/>
        <w:spacing w:after="0" w:line="240" w:lineRule="auto"/>
        <w:ind w:firstLine="720"/>
        <w:jc w:val="both"/>
        <w:rPr>
          <w:rFonts w:ascii="Book Antiqua" w:hAnsi="Book Antiqua"/>
          <w:lang w:val="es-PR"/>
        </w:rPr>
      </w:pPr>
      <w:r>
        <w:rPr>
          <w:rFonts w:ascii="Book Antiqua" w:hAnsi="Book Antiqua"/>
          <w:lang w:val="es-PR"/>
        </w:rPr>
        <w:t xml:space="preserve">En este aspecto, se informa que el DCR ha establecido </w:t>
      </w:r>
      <w:r w:rsidR="002D2CF8">
        <w:rPr>
          <w:rFonts w:ascii="Book Antiqua" w:hAnsi="Book Antiqua"/>
          <w:lang w:val="es-PR"/>
        </w:rPr>
        <w:t>diversos acuerdos</w:t>
      </w:r>
      <w:r w:rsidR="003D7538">
        <w:rPr>
          <w:rFonts w:ascii="Book Antiqua" w:hAnsi="Book Antiqua"/>
          <w:lang w:val="es-PR"/>
        </w:rPr>
        <w:t xml:space="preserve"> colaborativos</w:t>
      </w:r>
      <w:r w:rsidR="002D2CF8">
        <w:rPr>
          <w:rFonts w:ascii="Book Antiqua" w:hAnsi="Book Antiqua"/>
          <w:lang w:val="es-PR"/>
        </w:rPr>
        <w:t>, tanto con entidades públicas como privadas</w:t>
      </w:r>
      <w:r w:rsidR="004A2FFA">
        <w:rPr>
          <w:rFonts w:ascii="Book Antiqua" w:hAnsi="Book Antiqua"/>
          <w:lang w:val="es-PR"/>
        </w:rPr>
        <w:t>,</w:t>
      </w:r>
      <w:r w:rsidR="002D2CF8">
        <w:rPr>
          <w:rFonts w:ascii="Book Antiqua" w:hAnsi="Book Antiqua"/>
          <w:lang w:val="es-PR"/>
        </w:rPr>
        <w:t xml:space="preserve"> incluyendo la Universidad de Puerto Rico (UPR)</w:t>
      </w:r>
      <w:r w:rsidR="00E57EEC">
        <w:rPr>
          <w:rFonts w:ascii="Book Antiqua" w:hAnsi="Book Antiqua"/>
          <w:lang w:val="es-PR"/>
        </w:rPr>
        <w:t xml:space="preserve"> y otras instituciones académicas</w:t>
      </w:r>
      <w:r w:rsidR="00513732">
        <w:rPr>
          <w:rFonts w:ascii="Book Antiqua" w:hAnsi="Book Antiqua"/>
          <w:lang w:val="es-PR"/>
        </w:rPr>
        <w:t xml:space="preserve">, el </w:t>
      </w:r>
      <w:r w:rsidR="007727C3">
        <w:rPr>
          <w:rFonts w:ascii="Book Antiqua" w:hAnsi="Book Antiqua"/>
          <w:lang w:val="es-PR"/>
        </w:rPr>
        <w:t>D</w:t>
      </w:r>
      <w:r w:rsidR="00513732">
        <w:rPr>
          <w:rFonts w:ascii="Book Antiqua" w:hAnsi="Book Antiqua"/>
          <w:lang w:val="es-PR"/>
        </w:rPr>
        <w:t>epartamento de Educación</w:t>
      </w:r>
      <w:r w:rsidR="004A2FFA">
        <w:rPr>
          <w:rFonts w:ascii="Book Antiqua" w:hAnsi="Book Antiqua"/>
          <w:lang w:val="es-PR"/>
        </w:rPr>
        <w:t xml:space="preserve"> (DE)</w:t>
      </w:r>
      <w:r w:rsidR="00364256">
        <w:rPr>
          <w:rFonts w:ascii="Book Antiqua" w:hAnsi="Book Antiqua"/>
          <w:lang w:val="es-PR"/>
        </w:rPr>
        <w:t xml:space="preserve"> y</w:t>
      </w:r>
      <w:r w:rsidR="00513732">
        <w:rPr>
          <w:rFonts w:ascii="Book Antiqua" w:hAnsi="Book Antiqua"/>
          <w:lang w:val="es-PR"/>
        </w:rPr>
        <w:t xml:space="preserve"> </w:t>
      </w:r>
      <w:r w:rsidR="003E57A9">
        <w:rPr>
          <w:rFonts w:ascii="Book Antiqua" w:hAnsi="Book Antiqua"/>
          <w:lang w:val="es-PR"/>
        </w:rPr>
        <w:t>ASSMCA</w:t>
      </w:r>
      <w:r w:rsidR="007727C3">
        <w:rPr>
          <w:rFonts w:ascii="Book Antiqua" w:hAnsi="Book Antiqua"/>
          <w:lang w:val="es-PR"/>
        </w:rPr>
        <w:t>, entre otros.</w:t>
      </w:r>
      <w:r w:rsidR="00892511">
        <w:rPr>
          <w:rFonts w:ascii="Book Antiqua" w:hAnsi="Book Antiqua"/>
          <w:lang w:val="es-PR"/>
        </w:rPr>
        <w:t xml:space="preserve"> Además, </w:t>
      </w:r>
      <w:r w:rsidR="001B1BCF">
        <w:rPr>
          <w:rFonts w:ascii="Book Antiqua" w:hAnsi="Book Antiqua"/>
          <w:lang w:val="es-PR"/>
        </w:rPr>
        <w:t xml:space="preserve">ha implantado </w:t>
      </w:r>
      <w:r w:rsidR="00892511">
        <w:rPr>
          <w:rFonts w:ascii="Book Antiqua" w:hAnsi="Book Antiqua"/>
          <w:lang w:val="es-PR"/>
        </w:rPr>
        <w:t>e</w:t>
      </w:r>
      <w:r w:rsidR="007D0616">
        <w:rPr>
          <w:rFonts w:ascii="Book Antiqua" w:hAnsi="Book Antiqua"/>
          <w:lang w:val="es-PR"/>
        </w:rPr>
        <w:t>l Programa REDES</w:t>
      </w:r>
      <w:r w:rsidR="00C94E5E">
        <w:rPr>
          <w:rFonts w:ascii="Book Antiqua" w:hAnsi="Book Antiqua"/>
          <w:lang w:val="es-PR"/>
        </w:rPr>
        <w:t xml:space="preserve"> para el recogido de desperdicios Sólidos en Arecibo</w:t>
      </w:r>
      <w:r w:rsidR="00502428">
        <w:rPr>
          <w:rFonts w:ascii="Book Antiqua" w:hAnsi="Book Antiqua"/>
          <w:lang w:val="es-PR"/>
        </w:rPr>
        <w:t xml:space="preserve"> y</w:t>
      </w:r>
      <w:r w:rsidR="00892511">
        <w:rPr>
          <w:rFonts w:ascii="Book Antiqua" w:hAnsi="Book Antiqua"/>
          <w:lang w:val="es-PR"/>
        </w:rPr>
        <w:t xml:space="preserve"> </w:t>
      </w:r>
      <w:r w:rsidR="00675AA0">
        <w:rPr>
          <w:rFonts w:ascii="Book Antiqua" w:hAnsi="Book Antiqua"/>
          <w:lang w:val="es-PR"/>
        </w:rPr>
        <w:t xml:space="preserve">se han establecido </w:t>
      </w:r>
      <w:r w:rsidR="00892511">
        <w:rPr>
          <w:rFonts w:ascii="Book Antiqua" w:hAnsi="Book Antiqua"/>
          <w:lang w:val="es-PR"/>
        </w:rPr>
        <w:t xml:space="preserve">las brigadas de trabajo </w:t>
      </w:r>
      <w:r w:rsidR="00E15265">
        <w:rPr>
          <w:rFonts w:ascii="Book Antiqua" w:hAnsi="Book Antiqua"/>
          <w:lang w:val="es-PR"/>
        </w:rPr>
        <w:t>compuestas por</w:t>
      </w:r>
      <w:r w:rsidR="00892511">
        <w:rPr>
          <w:rFonts w:ascii="Book Antiqua" w:hAnsi="Book Antiqua"/>
          <w:lang w:val="es-PR"/>
        </w:rPr>
        <w:t xml:space="preserve"> conf</w:t>
      </w:r>
      <w:r w:rsidR="00E15265">
        <w:rPr>
          <w:rFonts w:ascii="Book Antiqua" w:hAnsi="Book Antiqua"/>
          <w:lang w:val="es-PR"/>
        </w:rPr>
        <w:t>inados con sobre 2,000 participantes</w:t>
      </w:r>
      <w:r w:rsidR="00822050">
        <w:rPr>
          <w:rFonts w:ascii="Book Antiqua" w:hAnsi="Book Antiqua"/>
          <w:lang w:val="es-PR"/>
        </w:rPr>
        <w:t xml:space="preserve">, operando </w:t>
      </w:r>
      <w:r w:rsidR="00BF40DB">
        <w:rPr>
          <w:rFonts w:ascii="Book Antiqua" w:hAnsi="Book Antiqua"/>
          <w:lang w:val="es-PR"/>
        </w:rPr>
        <w:t xml:space="preserve">actualmente </w:t>
      </w:r>
      <w:r w:rsidR="00822050">
        <w:rPr>
          <w:rFonts w:ascii="Book Antiqua" w:hAnsi="Book Antiqua"/>
          <w:lang w:val="es-PR"/>
        </w:rPr>
        <w:t xml:space="preserve">en la libre comunidad 38 brigadas </w:t>
      </w:r>
      <w:r w:rsidR="00DB0196">
        <w:rPr>
          <w:rFonts w:ascii="Book Antiqua" w:hAnsi="Book Antiqua"/>
          <w:lang w:val="es-PR"/>
        </w:rPr>
        <w:t>en múltiples municipios.</w:t>
      </w:r>
      <w:r w:rsidR="00BF40DB">
        <w:rPr>
          <w:rFonts w:ascii="Book Antiqua" w:hAnsi="Book Antiqua"/>
          <w:lang w:val="es-PR"/>
        </w:rPr>
        <w:t xml:space="preserve"> Por lo cual, </w:t>
      </w:r>
      <w:r w:rsidR="00A9252A">
        <w:rPr>
          <w:rFonts w:ascii="Book Antiqua" w:hAnsi="Book Antiqua"/>
          <w:lang w:val="es-PR"/>
        </w:rPr>
        <w:t xml:space="preserve">la </w:t>
      </w:r>
      <w:r w:rsidR="00C7582B">
        <w:rPr>
          <w:rFonts w:ascii="Book Antiqua" w:hAnsi="Book Antiqua"/>
          <w:lang w:val="es-PR"/>
        </w:rPr>
        <w:t xml:space="preserve">investigación </w:t>
      </w:r>
      <w:r w:rsidR="00BF40DB">
        <w:rPr>
          <w:rFonts w:ascii="Book Antiqua" w:hAnsi="Book Antiqua"/>
          <w:lang w:val="es-PR"/>
        </w:rPr>
        <w:t>legislativ</w:t>
      </w:r>
      <w:r w:rsidR="00C7582B">
        <w:rPr>
          <w:rFonts w:ascii="Book Antiqua" w:hAnsi="Book Antiqua"/>
          <w:lang w:val="es-PR"/>
        </w:rPr>
        <w:t>a realizada</w:t>
      </w:r>
      <w:r w:rsidR="00BF40DB">
        <w:rPr>
          <w:rFonts w:ascii="Book Antiqua" w:hAnsi="Book Antiqua"/>
          <w:lang w:val="es-PR"/>
        </w:rPr>
        <w:t xml:space="preserve"> no sólo </w:t>
      </w:r>
      <w:r w:rsidR="002F33F0">
        <w:rPr>
          <w:rFonts w:ascii="Book Antiqua" w:hAnsi="Book Antiqua"/>
          <w:lang w:val="es-PR"/>
        </w:rPr>
        <w:t>ha identificado</w:t>
      </w:r>
      <w:r w:rsidR="00C7582B">
        <w:rPr>
          <w:rFonts w:ascii="Book Antiqua" w:hAnsi="Book Antiqua"/>
          <w:lang w:val="es-PR"/>
        </w:rPr>
        <w:t xml:space="preserve"> </w:t>
      </w:r>
      <w:r w:rsidR="00314E92">
        <w:rPr>
          <w:rFonts w:ascii="Book Antiqua" w:hAnsi="Book Antiqua"/>
          <w:lang w:val="es-PR"/>
        </w:rPr>
        <w:t xml:space="preserve">estos datos puntuales, sino que sirve de </w:t>
      </w:r>
      <w:r w:rsidR="00314E92">
        <w:rPr>
          <w:rFonts w:ascii="Book Antiqua" w:hAnsi="Book Antiqua"/>
          <w:lang w:val="es-PR"/>
        </w:rPr>
        <w:lastRenderedPageBreak/>
        <w:t xml:space="preserve">fundamento para evidenciar la necesidad </w:t>
      </w:r>
      <w:r w:rsidR="006172A6">
        <w:rPr>
          <w:rFonts w:ascii="Book Antiqua" w:hAnsi="Book Antiqua"/>
          <w:lang w:val="es-PR"/>
        </w:rPr>
        <w:t xml:space="preserve">de garantizar por Ley </w:t>
      </w:r>
      <w:r w:rsidR="00A9252A">
        <w:rPr>
          <w:rFonts w:ascii="Book Antiqua" w:hAnsi="Book Antiqua"/>
          <w:lang w:val="es-PR"/>
        </w:rPr>
        <w:t xml:space="preserve">la debida divulgación de </w:t>
      </w:r>
      <w:r w:rsidR="006172A6">
        <w:rPr>
          <w:rFonts w:ascii="Book Antiqua" w:hAnsi="Book Antiqua"/>
          <w:lang w:val="es-PR"/>
        </w:rPr>
        <w:t xml:space="preserve">estos programas y estructuras </w:t>
      </w:r>
      <w:r w:rsidR="00952450">
        <w:rPr>
          <w:rFonts w:ascii="Book Antiqua" w:hAnsi="Book Antiqua"/>
          <w:lang w:val="es-PR"/>
        </w:rPr>
        <w:t>como parte de una política pública integral</w:t>
      </w:r>
      <w:r w:rsidR="003011F6">
        <w:rPr>
          <w:rFonts w:ascii="Book Antiqua" w:hAnsi="Book Antiqua"/>
          <w:lang w:val="es-PR"/>
        </w:rPr>
        <w:t xml:space="preserve"> y transparente</w:t>
      </w:r>
      <w:r w:rsidR="00952450">
        <w:rPr>
          <w:rFonts w:ascii="Book Antiqua" w:hAnsi="Book Antiqua"/>
          <w:lang w:val="es-PR"/>
        </w:rPr>
        <w:t xml:space="preserve"> para examen por la ciudadanía</w:t>
      </w:r>
      <w:r w:rsidR="002F33F0">
        <w:rPr>
          <w:rFonts w:ascii="Book Antiqua" w:hAnsi="Book Antiqua"/>
          <w:lang w:val="es-PR"/>
        </w:rPr>
        <w:t xml:space="preserve"> </w:t>
      </w:r>
      <w:r w:rsidR="00DB0196">
        <w:rPr>
          <w:rFonts w:ascii="Book Antiqua" w:hAnsi="Book Antiqua"/>
          <w:lang w:val="es-PR"/>
        </w:rPr>
        <w:t xml:space="preserve"> </w:t>
      </w:r>
      <w:r w:rsidR="00513732">
        <w:rPr>
          <w:rFonts w:ascii="Book Antiqua" w:hAnsi="Book Antiqua"/>
          <w:lang w:val="es-PR"/>
        </w:rPr>
        <w:t xml:space="preserve"> </w:t>
      </w:r>
      <w:r w:rsidR="0028768B">
        <w:rPr>
          <w:rFonts w:ascii="Book Antiqua" w:hAnsi="Book Antiqua"/>
          <w:lang w:val="es-PR"/>
        </w:rPr>
        <w:t xml:space="preserve"> </w:t>
      </w:r>
      <w:r w:rsidR="00305D7A">
        <w:rPr>
          <w:rFonts w:ascii="Book Antiqua" w:hAnsi="Book Antiqua"/>
          <w:lang w:val="es-PR"/>
        </w:rPr>
        <w:t xml:space="preserve"> </w:t>
      </w:r>
    </w:p>
    <w:p w14:paraId="4A6B6EE4" w14:textId="77777777" w:rsidR="006B7D38" w:rsidRDefault="006B7D38" w:rsidP="0031591A">
      <w:pPr>
        <w:suppressLineNumbers/>
        <w:spacing w:after="0" w:line="240" w:lineRule="auto"/>
        <w:ind w:firstLine="720"/>
        <w:jc w:val="both"/>
        <w:rPr>
          <w:rFonts w:ascii="Book Antiqua" w:hAnsi="Book Antiqua"/>
          <w:lang w:val="es-PR"/>
        </w:rPr>
      </w:pPr>
    </w:p>
    <w:p w14:paraId="599B8FC6" w14:textId="77777777" w:rsidR="007F6540" w:rsidRPr="007F6540" w:rsidRDefault="007F6540" w:rsidP="0031591A">
      <w:pPr>
        <w:suppressLineNumbers/>
        <w:spacing w:after="0" w:line="240" w:lineRule="auto"/>
        <w:ind w:firstLine="720"/>
        <w:jc w:val="both"/>
        <w:rPr>
          <w:rFonts w:ascii="Book Antiqua" w:hAnsi="Book Antiqua"/>
          <w:lang w:val="es-PR"/>
        </w:rPr>
      </w:pPr>
      <w:r w:rsidRPr="007F6540">
        <w:rPr>
          <w:rFonts w:ascii="Book Antiqua" w:hAnsi="Book Antiqua"/>
          <w:lang w:val="es-PR"/>
        </w:rPr>
        <w:t>En consecuencia, ante la preocupación muy legítima sobre la operación, accesibilidad y efectividad de estos programas, incluyendo interrogantes sobre la falta de recursos adecuados, métricas continuas de eficiencia, así como su posible eliminación o suspensión sin justificación clara, es menester establecer mecanismos precisos que permitan evidenciar su adecuada ejecución.</w:t>
      </w:r>
    </w:p>
    <w:p w14:paraId="3FE77AF1" w14:textId="77777777" w:rsidR="007F6540" w:rsidRPr="007F6540" w:rsidRDefault="007F6540" w:rsidP="0031591A">
      <w:pPr>
        <w:suppressLineNumbers/>
        <w:spacing w:after="0" w:line="240" w:lineRule="auto"/>
        <w:ind w:firstLine="720"/>
        <w:jc w:val="both"/>
        <w:rPr>
          <w:rFonts w:ascii="Book Antiqua" w:hAnsi="Book Antiqua"/>
          <w:lang w:val="es-PR"/>
        </w:rPr>
      </w:pPr>
    </w:p>
    <w:p w14:paraId="2E644B7D" w14:textId="77777777" w:rsidR="007F6540" w:rsidRPr="007F6540" w:rsidRDefault="007F6540" w:rsidP="0031591A">
      <w:pPr>
        <w:suppressLineNumbers/>
        <w:spacing w:after="0" w:line="240" w:lineRule="auto"/>
        <w:ind w:firstLine="720"/>
        <w:jc w:val="both"/>
        <w:rPr>
          <w:rFonts w:ascii="Book Antiqua" w:hAnsi="Book Antiqua"/>
          <w:lang w:val="es-PR"/>
        </w:rPr>
      </w:pPr>
      <w:r w:rsidRPr="007F6540">
        <w:rPr>
          <w:rFonts w:ascii="Book Antiqua" w:hAnsi="Book Antiqua"/>
          <w:lang w:val="es-PR"/>
        </w:rPr>
        <w:t>A tales fines, esta Asamblea Legislativa entiende indispensable no solo la creación de un Registro de Acuerdos Colaborativos, sino también garantizar su accesibilidad, divulgación pública y utilidad como herramienta de fiscalización. De igual forma, resulta necesario establecer un sistema formal de rendición de cuentas mediante la presentación de informes periódicos que permitan evaluar el impacto real de estos acuerdos, identificar áreas de mejora y fortalecer la política pública dirigida a la rehabilitación y reinserción social de la población correccional.</w:t>
      </w:r>
    </w:p>
    <w:p w14:paraId="1F8273FE" w14:textId="77777777" w:rsidR="007F6540" w:rsidRPr="00913DCF" w:rsidRDefault="007F6540" w:rsidP="007F6540">
      <w:pPr>
        <w:suppressLineNumbers/>
        <w:spacing w:after="0" w:line="240" w:lineRule="auto"/>
        <w:ind w:firstLine="720"/>
        <w:jc w:val="both"/>
        <w:rPr>
          <w:rFonts w:ascii="Book Antiqua" w:hAnsi="Book Antiqua"/>
          <w:lang w:val="es-PR"/>
        </w:rPr>
      </w:pPr>
    </w:p>
    <w:p w14:paraId="213F8354" w14:textId="551F2AE5" w:rsidR="0022172B" w:rsidRPr="00913DCF" w:rsidRDefault="00261AC2" w:rsidP="008918B1">
      <w:pPr>
        <w:suppressLineNumbers/>
        <w:jc w:val="both"/>
        <w:rPr>
          <w:rFonts w:ascii="Book Antiqua" w:hAnsi="Book Antiqua"/>
          <w:lang w:val="es-PR"/>
        </w:rPr>
      </w:pPr>
      <w:r w:rsidRPr="0031591A">
        <w:rPr>
          <w:rFonts w:ascii="Book Antiqua" w:hAnsi="Book Antiqua"/>
          <w:bCs/>
          <w:i/>
          <w:iCs/>
          <w:lang w:val="es-PR"/>
        </w:rPr>
        <w:t>DECRÉTASE POR LA ASAMBLEA LEGISLATIVA DE PUERTO RICO</w:t>
      </w:r>
      <w:r w:rsidRPr="00913DCF">
        <w:rPr>
          <w:rFonts w:ascii="Book Antiqua" w:hAnsi="Book Antiqua"/>
          <w:b/>
          <w:lang w:val="es-PR"/>
        </w:rPr>
        <w:t>:</w:t>
      </w:r>
    </w:p>
    <w:p w14:paraId="5F0604B1" w14:textId="08F7E9C3" w:rsidR="0022172B" w:rsidRDefault="00261AC2" w:rsidP="0040646B">
      <w:pPr>
        <w:spacing w:after="0" w:line="480" w:lineRule="auto"/>
        <w:ind w:firstLine="720"/>
        <w:jc w:val="both"/>
        <w:rPr>
          <w:rFonts w:ascii="Book Antiqua" w:hAnsi="Book Antiqua"/>
          <w:lang w:val="es-PR"/>
        </w:rPr>
      </w:pPr>
      <w:r w:rsidRPr="00873E00">
        <w:rPr>
          <w:rFonts w:ascii="Book Antiqua" w:hAnsi="Book Antiqua"/>
          <w:bCs/>
          <w:lang w:val="es-PR"/>
        </w:rPr>
        <w:t>Artículo 1.</w:t>
      </w:r>
      <w:r w:rsidRPr="00913DCF">
        <w:rPr>
          <w:rFonts w:ascii="Book Antiqua" w:hAnsi="Book Antiqua"/>
          <w:b/>
          <w:lang w:val="es-PR"/>
        </w:rPr>
        <w:t xml:space="preserve"> — </w:t>
      </w:r>
      <w:r w:rsidRPr="00913DCF">
        <w:rPr>
          <w:rFonts w:ascii="Book Antiqua" w:hAnsi="Book Antiqua"/>
          <w:lang w:val="es-PR"/>
        </w:rPr>
        <w:t xml:space="preserve">Se </w:t>
      </w:r>
      <w:r w:rsidR="003757D6">
        <w:rPr>
          <w:rFonts w:ascii="Book Antiqua" w:hAnsi="Book Antiqua"/>
          <w:lang w:val="es-PR"/>
        </w:rPr>
        <w:t xml:space="preserve">enmienda el inciso (j) </w:t>
      </w:r>
      <w:r w:rsidR="0072389B">
        <w:rPr>
          <w:rFonts w:ascii="Book Antiqua" w:hAnsi="Book Antiqua"/>
          <w:lang w:val="es-PR"/>
        </w:rPr>
        <w:t>del Artículo 33 de</w:t>
      </w:r>
      <w:r w:rsidRPr="00913DCF">
        <w:rPr>
          <w:rFonts w:ascii="Book Antiqua" w:hAnsi="Book Antiqua"/>
          <w:lang w:val="es-PR"/>
        </w:rPr>
        <w:t xml:space="preserve">l Plan de Reorganización del Departamento de Corrección y Rehabilitación de 2011, </w:t>
      </w:r>
      <w:r w:rsidR="00817213">
        <w:rPr>
          <w:rFonts w:ascii="Book Antiqua" w:hAnsi="Book Antiqua"/>
          <w:lang w:val="es-PR"/>
        </w:rPr>
        <w:t xml:space="preserve">según enmendado, </w:t>
      </w:r>
      <w:r w:rsidRPr="00913DCF">
        <w:rPr>
          <w:rFonts w:ascii="Book Antiqua" w:hAnsi="Book Antiqua"/>
          <w:lang w:val="es-PR"/>
        </w:rPr>
        <w:t>para que lea como sigue:</w:t>
      </w:r>
    </w:p>
    <w:p w14:paraId="1E22C923" w14:textId="77777777" w:rsidR="005B0301" w:rsidRDefault="005B0301" w:rsidP="0040646B">
      <w:pPr>
        <w:spacing w:after="0" w:line="480" w:lineRule="auto"/>
        <w:ind w:firstLine="720"/>
        <w:jc w:val="both"/>
        <w:rPr>
          <w:rFonts w:ascii="Book Antiqua" w:hAnsi="Book Antiqua"/>
          <w:lang w:val="es-ES"/>
        </w:rPr>
      </w:pPr>
      <w:r>
        <w:rPr>
          <w:rFonts w:ascii="Book Antiqua" w:hAnsi="Book Antiqua"/>
          <w:lang w:val="es-ES"/>
        </w:rPr>
        <w:t>“</w:t>
      </w:r>
      <w:r w:rsidRPr="005B0301">
        <w:rPr>
          <w:rFonts w:ascii="Book Antiqua" w:hAnsi="Book Antiqua"/>
          <w:lang w:val="es-ES"/>
        </w:rPr>
        <w:t xml:space="preserve">Artículo 33. — Deberes y facultades del Programa. </w:t>
      </w:r>
    </w:p>
    <w:p w14:paraId="02ECBE2C" w14:textId="213C3750" w:rsidR="005B0301" w:rsidRDefault="005B0301" w:rsidP="0040646B">
      <w:pPr>
        <w:spacing w:after="0" w:line="480" w:lineRule="auto"/>
        <w:ind w:firstLine="720"/>
        <w:jc w:val="both"/>
        <w:rPr>
          <w:rFonts w:ascii="Book Antiqua" w:hAnsi="Book Antiqua"/>
          <w:lang w:val="es-ES"/>
        </w:rPr>
      </w:pPr>
      <w:r w:rsidRPr="005B0301">
        <w:rPr>
          <w:rFonts w:ascii="Book Antiqua" w:hAnsi="Book Antiqua"/>
          <w:lang w:val="es-ES"/>
        </w:rPr>
        <w:t>Para la consecución de los propósitos y objetivos enumerados en esta Ley, durante el término de su vigencia y hasta donde sus recursos lo permitan, el Departamento tendrá las siguientes facultades y los siguientes deberes, en relación con el PEATC:</w:t>
      </w:r>
    </w:p>
    <w:p w14:paraId="1F15AC7F" w14:textId="41E9F4EE" w:rsidR="0046026E" w:rsidRDefault="0046026E"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09D23AF3" w14:textId="06C4483F" w:rsidR="0046026E" w:rsidRDefault="0046026E"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61456DEB" w14:textId="6E2191B1" w:rsidR="0046026E" w:rsidRDefault="0046026E"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53C3DCBA" w14:textId="1EACB262" w:rsidR="0046026E" w:rsidRDefault="0046026E"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lastRenderedPageBreak/>
        <w:t>…</w:t>
      </w:r>
    </w:p>
    <w:p w14:paraId="01746DA2" w14:textId="0A20966B" w:rsidR="0046026E" w:rsidRDefault="0046026E"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2A4BD1DD" w14:textId="67B0C767" w:rsidR="0046026E" w:rsidRDefault="0046026E"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441D80CF" w14:textId="4C4764F9" w:rsidR="0046026E" w:rsidRDefault="0046026E"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1EDC47F7" w14:textId="54F884C1" w:rsidR="0046026E" w:rsidRDefault="00E87E88"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12162E24" w14:textId="500CF559" w:rsidR="00E87E88" w:rsidRDefault="00E87E88" w:rsidP="0046026E">
      <w:pPr>
        <w:pStyle w:val="Prrafodelista"/>
        <w:numPr>
          <w:ilvl w:val="0"/>
          <w:numId w:val="10"/>
        </w:numPr>
        <w:spacing w:after="0" w:line="480" w:lineRule="auto"/>
        <w:jc w:val="both"/>
        <w:rPr>
          <w:rFonts w:ascii="Book Antiqua" w:hAnsi="Book Antiqua"/>
          <w:lang w:val="es-ES"/>
        </w:rPr>
      </w:pPr>
      <w:r>
        <w:rPr>
          <w:rFonts w:ascii="Book Antiqua" w:hAnsi="Book Antiqua"/>
          <w:lang w:val="es-ES"/>
        </w:rPr>
        <w:t>…</w:t>
      </w:r>
    </w:p>
    <w:p w14:paraId="6F1419DB" w14:textId="0073FA35" w:rsidR="0022172B" w:rsidRPr="00317D2C" w:rsidRDefault="00E87E88" w:rsidP="00317D2C">
      <w:pPr>
        <w:pStyle w:val="Prrafodelista"/>
        <w:numPr>
          <w:ilvl w:val="0"/>
          <w:numId w:val="10"/>
        </w:numPr>
        <w:spacing w:after="0" w:line="480" w:lineRule="auto"/>
        <w:jc w:val="both"/>
        <w:rPr>
          <w:rFonts w:ascii="Book Antiqua" w:hAnsi="Book Antiqua"/>
          <w:lang w:val="es-ES"/>
        </w:rPr>
      </w:pPr>
      <w:r w:rsidRPr="00E87E88">
        <w:rPr>
          <w:rFonts w:ascii="Book Antiqua" w:hAnsi="Book Antiqua"/>
          <w:lang w:val="es-ES"/>
        </w:rPr>
        <w:t>Coordinar sus actividades con las agencias, corporaciones o instrumentalidades públicas, municipios, personas o entidades privadas con o sin fines de lucro mediante convenio o acuerdos de colaboración y promover la revisión de cualquier orden, requisito, reglamento o norma del Departamento o de cualquier otra entidad gubernamental o privada que impida o dificulte el acceso de los participantes a cualquier actividad que sea cónsona con los objetivos de esta ley.</w:t>
      </w:r>
      <w:r w:rsidR="007D6369">
        <w:rPr>
          <w:rFonts w:ascii="Book Antiqua" w:hAnsi="Book Antiqua"/>
          <w:lang w:val="es-ES"/>
        </w:rPr>
        <w:t xml:space="preserve"> </w:t>
      </w:r>
      <w:r w:rsidR="00703CA2" w:rsidRPr="00703CA2">
        <w:rPr>
          <w:rFonts w:ascii="Book Antiqua" w:hAnsi="Book Antiqua"/>
          <w:i/>
          <w:iCs/>
          <w:lang w:val="es-ES"/>
        </w:rPr>
        <w:t>A estos fines, el Departamento establecerá y mantendrá un Registro de Acuerdos Colaborativos, el cual contendrá información actualizada sobre todos los acuerdos suscritos bajo el Programa de Empresas, Adiestramientos, Trabajo y Cooperativas (PEATC). Dicho Registro incluirá, sin que se entienda como una limitación:</w:t>
      </w:r>
    </w:p>
    <w:p w14:paraId="037BCC18"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t>Nombre de la entidad colaboradora;</w:t>
      </w:r>
    </w:p>
    <w:p w14:paraId="3F515816"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t>Naturaleza y propósito del acuerdo;</w:t>
      </w:r>
    </w:p>
    <w:p w14:paraId="2EAD13A4"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t>Fecha de otorgamiento y vigencia;</w:t>
      </w:r>
    </w:p>
    <w:p w14:paraId="40D757A4"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t>Programas o servicios ofrecidos;</w:t>
      </w:r>
    </w:p>
    <w:p w14:paraId="2049F8FC"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lastRenderedPageBreak/>
        <w:t>Población impactada;</w:t>
      </w:r>
    </w:p>
    <w:p w14:paraId="50E19D2F"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t>Recursos asignados o utilizados;</w:t>
      </w:r>
    </w:p>
    <w:p w14:paraId="7A57F268"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t>Métricas e indicadores de evaluación;</w:t>
      </w:r>
    </w:p>
    <w:p w14:paraId="35E5433E" w14:textId="77777777" w:rsidR="00703CA2" w:rsidRPr="00703CA2" w:rsidRDefault="00703CA2" w:rsidP="00703CA2">
      <w:pPr>
        <w:pStyle w:val="Prrafodelista"/>
        <w:numPr>
          <w:ilvl w:val="0"/>
          <w:numId w:val="12"/>
        </w:numPr>
        <w:spacing w:after="0" w:line="480" w:lineRule="auto"/>
        <w:jc w:val="both"/>
        <w:rPr>
          <w:rFonts w:ascii="Book Antiqua" w:hAnsi="Book Antiqua"/>
          <w:i/>
          <w:iCs/>
          <w:lang w:val="es-PR"/>
        </w:rPr>
      </w:pPr>
      <w:r w:rsidRPr="00703CA2">
        <w:rPr>
          <w:rFonts w:ascii="Book Antiqua" w:hAnsi="Book Antiqua"/>
          <w:i/>
          <w:iCs/>
          <w:lang w:val="es-PR"/>
        </w:rPr>
        <w:t>Estatus y resultados del acuerdo.</w:t>
      </w:r>
    </w:p>
    <w:p w14:paraId="455F8448" w14:textId="2624BC75" w:rsidR="00703CA2" w:rsidRPr="00703CA2" w:rsidRDefault="00703CA2" w:rsidP="00703CA2">
      <w:pPr>
        <w:spacing w:after="0" w:line="480" w:lineRule="auto"/>
        <w:ind w:firstLine="720"/>
        <w:jc w:val="both"/>
        <w:rPr>
          <w:rFonts w:ascii="Book Antiqua" w:hAnsi="Book Antiqua"/>
          <w:i/>
          <w:iCs/>
          <w:lang w:val="es-PR"/>
        </w:rPr>
      </w:pPr>
      <w:r w:rsidRPr="00703CA2">
        <w:rPr>
          <w:rFonts w:ascii="Book Antiqua" w:hAnsi="Book Antiqua"/>
          <w:i/>
          <w:iCs/>
          <w:lang w:val="es-PR"/>
        </w:rPr>
        <w:t>El Departamento garantizará la accesibilidad y divulgación de dicho Registro mediante su publicación en medios electrónicos oficiales, como instrumento de transparencia y fiscalización pública.</w:t>
      </w:r>
    </w:p>
    <w:p w14:paraId="28F49025" w14:textId="5A7E7F42" w:rsidR="0022172B" w:rsidRDefault="00703CA2" w:rsidP="00703CA2">
      <w:pPr>
        <w:spacing w:after="0" w:line="480" w:lineRule="auto"/>
        <w:ind w:firstLine="720"/>
        <w:jc w:val="both"/>
        <w:rPr>
          <w:rFonts w:ascii="Book Antiqua" w:hAnsi="Book Antiqua"/>
          <w:i/>
          <w:iCs/>
          <w:lang w:val="es-PR"/>
        </w:rPr>
      </w:pPr>
      <w:r w:rsidRPr="00703CA2">
        <w:rPr>
          <w:rFonts w:ascii="Book Antiqua" w:hAnsi="Book Antiqua"/>
          <w:i/>
          <w:iCs/>
          <w:lang w:val="es-PR"/>
        </w:rPr>
        <w:t xml:space="preserve">Además, el Departamento someterá un informe anual comprensivo al Gobernador(a) de Puerto Rico y a la Asamblea Legislativa, por conducto de las Secretarías de la Cámara de Representantes y del Senado de Puerto Rico, no más tarde del </w:t>
      </w:r>
      <w:r w:rsidRPr="00C66958">
        <w:rPr>
          <w:rFonts w:ascii="Book Antiqua" w:hAnsi="Book Antiqua"/>
          <w:i/>
          <w:iCs/>
          <w:lang w:val="es-PR"/>
        </w:rPr>
        <w:t>31 de marzo</w:t>
      </w:r>
      <w:r w:rsidRPr="00703CA2">
        <w:rPr>
          <w:rFonts w:ascii="Book Antiqua" w:hAnsi="Book Antiqua"/>
          <w:i/>
          <w:iCs/>
          <w:lang w:val="es-PR"/>
        </w:rPr>
        <w:t xml:space="preserve"> de cada año, que contendrá:</w:t>
      </w:r>
    </w:p>
    <w:p w14:paraId="77865E37" w14:textId="77777777" w:rsidR="00703CA2" w:rsidRPr="00703CA2" w:rsidRDefault="00703CA2" w:rsidP="00703CA2">
      <w:pPr>
        <w:pStyle w:val="Prrafodelista"/>
        <w:numPr>
          <w:ilvl w:val="0"/>
          <w:numId w:val="13"/>
        </w:numPr>
        <w:spacing w:after="0" w:line="480" w:lineRule="auto"/>
        <w:jc w:val="both"/>
        <w:rPr>
          <w:rFonts w:ascii="Book Antiqua" w:hAnsi="Book Antiqua"/>
          <w:i/>
          <w:iCs/>
          <w:lang w:val="es-PR"/>
        </w:rPr>
      </w:pPr>
      <w:r w:rsidRPr="00703CA2">
        <w:rPr>
          <w:rFonts w:ascii="Book Antiqua" w:hAnsi="Book Antiqua"/>
          <w:i/>
          <w:iCs/>
          <w:lang w:val="es-PR"/>
        </w:rPr>
        <w:t>Un resumen detallado de los acuerdos colaborativos vigentes y finalizados;</w:t>
      </w:r>
    </w:p>
    <w:p w14:paraId="78D9545F" w14:textId="4CD92ECA" w:rsidR="00703CA2" w:rsidRPr="00703CA2" w:rsidRDefault="00703CA2" w:rsidP="00703CA2">
      <w:pPr>
        <w:pStyle w:val="Prrafodelista"/>
        <w:numPr>
          <w:ilvl w:val="0"/>
          <w:numId w:val="13"/>
        </w:numPr>
        <w:spacing w:after="0" w:line="480" w:lineRule="auto"/>
        <w:jc w:val="both"/>
        <w:rPr>
          <w:rFonts w:ascii="Book Antiqua" w:hAnsi="Book Antiqua"/>
          <w:i/>
          <w:iCs/>
          <w:lang w:val="es-PR"/>
        </w:rPr>
      </w:pPr>
      <w:r w:rsidRPr="00703CA2">
        <w:rPr>
          <w:rFonts w:ascii="Book Antiqua" w:hAnsi="Book Antiqua"/>
          <w:i/>
          <w:iCs/>
          <w:lang w:val="es-PR"/>
        </w:rPr>
        <w:t>Evaluación del cumplimiento de los objetivos del Programa;</w:t>
      </w:r>
    </w:p>
    <w:p w14:paraId="4486AC09" w14:textId="3C37ACF6" w:rsidR="00703CA2" w:rsidRPr="00703CA2" w:rsidRDefault="00703CA2" w:rsidP="00703CA2">
      <w:pPr>
        <w:pStyle w:val="Prrafodelista"/>
        <w:numPr>
          <w:ilvl w:val="0"/>
          <w:numId w:val="13"/>
        </w:numPr>
        <w:spacing w:after="0" w:line="480" w:lineRule="auto"/>
        <w:jc w:val="both"/>
        <w:rPr>
          <w:rFonts w:ascii="Book Antiqua" w:hAnsi="Book Antiqua"/>
          <w:i/>
          <w:iCs/>
          <w:lang w:val="es-PR"/>
        </w:rPr>
      </w:pPr>
      <w:r w:rsidRPr="00703CA2">
        <w:rPr>
          <w:rFonts w:ascii="Book Antiqua" w:hAnsi="Book Antiqua"/>
          <w:i/>
          <w:iCs/>
          <w:lang w:val="es-PR"/>
        </w:rPr>
        <w:t>Resultados medibles e impacto en la población correccional;</w:t>
      </w:r>
    </w:p>
    <w:p w14:paraId="7D82A1EB" w14:textId="0733B24B" w:rsidR="00703CA2" w:rsidRPr="00703CA2" w:rsidRDefault="00703CA2" w:rsidP="00703CA2">
      <w:pPr>
        <w:pStyle w:val="Prrafodelista"/>
        <w:numPr>
          <w:ilvl w:val="0"/>
          <w:numId w:val="13"/>
        </w:numPr>
        <w:spacing w:after="0" w:line="480" w:lineRule="auto"/>
        <w:jc w:val="both"/>
        <w:rPr>
          <w:rFonts w:ascii="Book Antiqua" w:hAnsi="Book Antiqua"/>
          <w:i/>
          <w:iCs/>
          <w:lang w:val="es-PR"/>
        </w:rPr>
      </w:pPr>
      <w:r w:rsidRPr="00703CA2">
        <w:rPr>
          <w:rFonts w:ascii="Book Antiqua" w:hAnsi="Book Antiqua"/>
          <w:i/>
          <w:iCs/>
          <w:lang w:val="es-PR"/>
        </w:rPr>
        <w:t>Dificultades, limitaciones o áreas de mejora identificadas; y</w:t>
      </w:r>
    </w:p>
    <w:p w14:paraId="2A14D3AA" w14:textId="17924E15" w:rsidR="00703CA2" w:rsidRDefault="00703CA2" w:rsidP="00703CA2">
      <w:pPr>
        <w:pStyle w:val="Prrafodelista"/>
        <w:numPr>
          <w:ilvl w:val="0"/>
          <w:numId w:val="13"/>
        </w:numPr>
        <w:spacing w:after="0" w:line="480" w:lineRule="auto"/>
        <w:jc w:val="both"/>
        <w:rPr>
          <w:rFonts w:ascii="Book Antiqua" w:hAnsi="Book Antiqua"/>
          <w:i/>
          <w:iCs/>
          <w:lang w:val="es-PR"/>
        </w:rPr>
      </w:pPr>
      <w:r w:rsidRPr="00703CA2">
        <w:rPr>
          <w:rFonts w:ascii="Book Antiqua" w:hAnsi="Book Antiqua"/>
          <w:i/>
          <w:iCs/>
          <w:lang w:val="es-PR"/>
        </w:rPr>
        <w:t>Recomendaciones para fortalecer la política pública y la efectividad del Programa.</w:t>
      </w:r>
    </w:p>
    <w:p w14:paraId="08C4B4FF" w14:textId="705F6253" w:rsidR="00703CA2" w:rsidRPr="00703CA2" w:rsidRDefault="00703CA2" w:rsidP="00703CA2">
      <w:pPr>
        <w:spacing w:after="0" w:line="480" w:lineRule="auto"/>
        <w:ind w:firstLine="720"/>
        <w:jc w:val="both"/>
        <w:rPr>
          <w:rFonts w:ascii="Book Antiqua" w:hAnsi="Book Antiqua"/>
          <w:i/>
          <w:iCs/>
          <w:lang w:val="es-PR"/>
        </w:rPr>
      </w:pPr>
      <w:r w:rsidRPr="00703CA2">
        <w:rPr>
          <w:rFonts w:ascii="Book Antiqua" w:hAnsi="Book Antiqua"/>
          <w:i/>
          <w:iCs/>
          <w:lang w:val="es-PR"/>
        </w:rPr>
        <w:t>Dicho informe constituirá un mecanismo de rendición de cuentas y permitirá la evaluación continua de la implantación de esta Ley</w:t>
      </w:r>
      <w:r>
        <w:rPr>
          <w:rFonts w:ascii="Book Antiqua" w:hAnsi="Book Antiqua"/>
          <w:i/>
          <w:iCs/>
          <w:lang w:val="es-PR"/>
        </w:rPr>
        <w:t>.</w:t>
      </w:r>
    </w:p>
    <w:p w14:paraId="76C7BBE0" w14:textId="1EAB867E" w:rsidR="001578CC" w:rsidRDefault="00732A7A" w:rsidP="00732A7A">
      <w:pPr>
        <w:pStyle w:val="Prrafodelista"/>
        <w:numPr>
          <w:ilvl w:val="0"/>
          <w:numId w:val="10"/>
        </w:numPr>
        <w:spacing w:after="0" w:line="480" w:lineRule="auto"/>
        <w:jc w:val="both"/>
        <w:rPr>
          <w:rFonts w:ascii="Book Antiqua" w:hAnsi="Book Antiqua"/>
          <w:lang w:val="es-PR"/>
        </w:rPr>
      </w:pPr>
      <w:r>
        <w:rPr>
          <w:rFonts w:ascii="Book Antiqua" w:hAnsi="Book Antiqua"/>
          <w:lang w:val="es-PR"/>
        </w:rPr>
        <w:t>…</w:t>
      </w:r>
    </w:p>
    <w:p w14:paraId="1A936522" w14:textId="7268B310" w:rsidR="00732A7A" w:rsidRPr="00E14669" w:rsidRDefault="00732A7A" w:rsidP="00E14669">
      <w:pPr>
        <w:pStyle w:val="Prrafodelista"/>
        <w:numPr>
          <w:ilvl w:val="0"/>
          <w:numId w:val="10"/>
        </w:numPr>
        <w:spacing w:after="0" w:line="480" w:lineRule="auto"/>
        <w:jc w:val="both"/>
        <w:rPr>
          <w:rFonts w:ascii="Book Antiqua" w:hAnsi="Book Antiqua"/>
          <w:lang w:val="es-PR"/>
        </w:rPr>
      </w:pPr>
      <w:r>
        <w:rPr>
          <w:rFonts w:ascii="Book Antiqua" w:hAnsi="Book Antiqua"/>
          <w:lang w:val="es-PR"/>
        </w:rPr>
        <w:t>…</w:t>
      </w:r>
    </w:p>
    <w:p w14:paraId="5A4343AF" w14:textId="701FFA3E" w:rsidR="00701EAF" w:rsidRPr="00E14669" w:rsidRDefault="00E14669" w:rsidP="00E14669">
      <w:pPr>
        <w:spacing w:after="0" w:line="480" w:lineRule="auto"/>
        <w:ind w:left="720"/>
        <w:jc w:val="both"/>
        <w:rPr>
          <w:rFonts w:ascii="Book Antiqua" w:hAnsi="Book Antiqua"/>
          <w:lang w:val="es-PR"/>
        </w:rPr>
      </w:pPr>
      <w:r>
        <w:rPr>
          <w:rFonts w:ascii="Book Antiqua" w:hAnsi="Book Antiqua"/>
          <w:lang w:val="es-PR"/>
        </w:rPr>
        <w:t>(m)</w:t>
      </w:r>
      <w:r w:rsidR="00ED78CD">
        <w:rPr>
          <w:rFonts w:ascii="Book Antiqua" w:hAnsi="Book Antiqua"/>
          <w:lang w:val="es-PR"/>
        </w:rPr>
        <w:t xml:space="preserve"> </w:t>
      </w:r>
      <w:r w:rsidR="00732A7A" w:rsidRPr="00E14669">
        <w:rPr>
          <w:rFonts w:ascii="Book Antiqua" w:hAnsi="Book Antiqua"/>
          <w:lang w:val="es-PR"/>
        </w:rPr>
        <w:t>…</w:t>
      </w:r>
    </w:p>
    <w:p w14:paraId="5C53FCB6" w14:textId="13394980" w:rsidR="00125105" w:rsidRDefault="00F1250C" w:rsidP="00DB2D8C">
      <w:pPr>
        <w:spacing w:after="0" w:line="480" w:lineRule="auto"/>
        <w:ind w:left="720"/>
        <w:jc w:val="both"/>
        <w:rPr>
          <w:rFonts w:ascii="Book Antiqua" w:hAnsi="Book Antiqua"/>
          <w:lang w:val="es-PR"/>
        </w:rPr>
      </w:pPr>
      <w:r>
        <w:rPr>
          <w:rFonts w:ascii="Book Antiqua" w:hAnsi="Book Antiqua"/>
          <w:lang w:val="es-PR"/>
        </w:rPr>
        <w:lastRenderedPageBreak/>
        <w:t>(n) …</w:t>
      </w:r>
    </w:p>
    <w:p w14:paraId="69A2B5EC" w14:textId="0E65394D" w:rsidR="00701EAF" w:rsidRPr="00DB2D8C" w:rsidRDefault="00701EAF" w:rsidP="00DB2D8C">
      <w:pPr>
        <w:spacing w:after="0" w:line="480" w:lineRule="auto"/>
        <w:ind w:left="720"/>
        <w:jc w:val="both"/>
        <w:rPr>
          <w:rFonts w:ascii="Book Antiqua" w:hAnsi="Book Antiqua"/>
          <w:lang w:val="es-PR"/>
        </w:rPr>
      </w:pPr>
      <w:r w:rsidRPr="00DB2D8C">
        <w:rPr>
          <w:rFonts w:ascii="Book Antiqua" w:hAnsi="Book Antiqua"/>
          <w:lang w:val="es-PR"/>
        </w:rPr>
        <w:t>(ñ) …</w:t>
      </w:r>
    </w:p>
    <w:p w14:paraId="582689B6" w14:textId="49385E81" w:rsidR="00701EAF" w:rsidRPr="00E14669" w:rsidRDefault="00701EAF" w:rsidP="00E14669">
      <w:pPr>
        <w:pStyle w:val="Prrafodelista"/>
        <w:numPr>
          <w:ilvl w:val="0"/>
          <w:numId w:val="11"/>
        </w:numPr>
        <w:spacing w:after="0" w:line="480" w:lineRule="auto"/>
        <w:jc w:val="both"/>
        <w:rPr>
          <w:rFonts w:ascii="Book Antiqua" w:hAnsi="Book Antiqua"/>
          <w:lang w:val="es-PR"/>
        </w:rPr>
      </w:pPr>
      <w:r w:rsidRPr="00E14669">
        <w:rPr>
          <w:rFonts w:ascii="Book Antiqua" w:hAnsi="Book Antiqua"/>
          <w:lang w:val="es-PR"/>
        </w:rPr>
        <w:t>…”</w:t>
      </w:r>
    </w:p>
    <w:p w14:paraId="494A9583" w14:textId="77777777" w:rsidR="0022172B" w:rsidRPr="00BB5B4B" w:rsidRDefault="00261AC2" w:rsidP="001D070B">
      <w:pPr>
        <w:spacing w:after="0" w:line="480" w:lineRule="auto"/>
        <w:ind w:firstLine="720"/>
        <w:jc w:val="both"/>
        <w:rPr>
          <w:rFonts w:ascii="Book Antiqua" w:hAnsi="Book Antiqua"/>
          <w:bCs/>
          <w:lang w:val="es-PR"/>
        </w:rPr>
      </w:pPr>
      <w:r w:rsidRPr="00BB5B4B">
        <w:rPr>
          <w:rFonts w:ascii="Book Antiqua" w:hAnsi="Book Antiqua"/>
          <w:bCs/>
          <w:lang w:val="es-PR"/>
        </w:rPr>
        <w:t>Artículo 2. — Reglamentación</w:t>
      </w:r>
    </w:p>
    <w:p w14:paraId="0D6BA8C4" w14:textId="1F21AE4A" w:rsidR="0022172B" w:rsidRPr="00913DCF" w:rsidRDefault="00261AC2" w:rsidP="00873E00">
      <w:pPr>
        <w:spacing w:after="0" w:line="480" w:lineRule="auto"/>
        <w:ind w:firstLine="720"/>
        <w:jc w:val="both"/>
        <w:rPr>
          <w:rFonts w:ascii="Book Antiqua" w:hAnsi="Book Antiqua"/>
          <w:lang w:val="es-PR"/>
        </w:rPr>
      </w:pPr>
      <w:r w:rsidRPr="00913DCF">
        <w:rPr>
          <w:rFonts w:ascii="Book Antiqua" w:hAnsi="Book Antiqua"/>
          <w:lang w:val="es-PR"/>
        </w:rPr>
        <w:t xml:space="preserve">El Departamento adoptará </w:t>
      </w:r>
      <w:r w:rsidR="001D070B">
        <w:rPr>
          <w:rFonts w:ascii="Book Antiqua" w:hAnsi="Book Antiqua"/>
          <w:lang w:val="es-PR"/>
        </w:rPr>
        <w:t xml:space="preserve">o atemperará </w:t>
      </w:r>
      <w:r w:rsidRPr="00913DCF">
        <w:rPr>
          <w:rFonts w:ascii="Book Antiqua" w:hAnsi="Book Antiqua"/>
          <w:lang w:val="es-PR"/>
        </w:rPr>
        <w:t>la reglamentación necesaria</w:t>
      </w:r>
      <w:r w:rsidR="00873E00">
        <w:rPr>
          <w:rFonts w:ascii="Book Antiqua" w:hAnsi="Book Antiqua"/>
          <w:lang w:val="es-PR"/>
        </w:rPr>
        <w:t xml:space="preserve"> a estos fines</w:t>
      </w:r>
      <w:r w:rsidRPr="00913DCF">
        <w:rPr>
          <w:rFonts w:ascii="Book Antiqua" w:hAnsi="Book Antiqua"/>
          <w:lang w:val="es-PR"/>
        </w:rPr>
        <w:t xml:space="preserve"> dentro de </w:t>
      </w:r>
      <w:r w:rsidR="00873E00">
        <w:rPr>
          <w:rFonts w:ascii="Book Antiqua" w:hAnsi="Book Antiqua"/>
          <w:lang w:val="es-PR"/>
        </w:rPr>
        <w:t xml:space="preserve">un periodo </w:t>
      </w:r>
      <w:r w:rsidRPr="00913DCF">
        <w:rPr>
          <w:rFonts w:ascii="Book Antiqua" w:hAnsi="Book Antiqua"/>
          <w:lang w:val="es-PR"/>
        </w:rPr>
        <w:t>noventa (90) días</w:t>
      </w:r>
      <w:r w:rsidR="00873E00">
        <w:rPr>
          <w:rFonts w:ascii="Book Antiqua" w:hAnsi="Book Antiqua"/>
          <w:lang w:val="es-PR"/>
        </w:rPr>
        <w:t xml:space="preserve"> de aprobada esta Ley.</w:t>
      </w:r>
    </w:p>
    <w:p w14:paraId="76363008" w14:textId="77777777" w:rsidR="0022172B" w:rsidRPr="00BB5B4B" w:rsidRDefault="00261AC2" w:rsidP="00873E00">
      <w:pPr>
        <w:spacing w:after="0" w:line="480" w:lineRule="auto"/>
        <w:ind w:firstLine="720"/>
        <w:jc w:val="both"/>
        <w:rPr>
          <w:rFonts w:ascii="Book Antiqua" w:hAnsi="Book Antiqua"/>
          <w:bCs/>
          <w:lang w:val="es-PR"/>
        </w:rPr>
      </w:pPr>
      <w:r w:rsidRPr="00BB5B4B">
        <w:rPr>
          <w:rFonts w:ascii="Book Antiqua" w:hAnsi="Book Antiqua"/>
          <w:bCs/>
          <w:lang w:val="es-PR"/>
        </w:rPr>
        <w:t>Artículo 3. — Vigencia</w:t>
      </w:r>
    </w:p>
    <w:p w14:paraId="17DD9207" w14:textId="77777777" w:rsidR="0022172B" w:rsidRPr="00913DCF" w:rsidRDefault="00261AC2" w:rsidP="00873E00">
      <w:pPr>
        <w:spacing w:after="0" w:line="480" w:lineRule="auto"/>
        <w:ind w:firstLine="720"/>
        <w:jc w:val="both"/>
        <w:rPr>
          <w:rFonts w:ascii="Book Antiqua" w:hAnsi="Book Antiqua"/>
          <w:lang w:val="es-PR"/>
        </w:rPr>
      </w:pPr>
      <w:r w:rsidRPr="00913DCF">
        <w:rPr>
          <w:rFonts w:ascii="Book Antiqua" w:hAnsi="Book Antiqua"/>
          <w:lang w:val="es-PR"/>
        </w:rPr>
        <w:t>Esta Ley entrará en vigor inmediatamente después de su aprobación.</w:t>
      </w:r>
    </w:p>
    <w:sectPr w:rsidR="0022172B" w:rsidRPr="00913DCF" w:rsidSect="00C66958">
      <w:headerReference w:type="default" r:id="rId8"/>
      <w:pgSz w:w="12240" w:h="15840"/>
      <w:pgMar w:top="1440" w:right="1800" w:bottom="1440" w:left="180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042C2" w14:textId="77777777" w:rsidR="00600FFF" w:rsidRDefault="00600FFF" w:rsidP="001428FB">
      <w:pPr>
        <w:spacing w:after="0" w:line="240" w:lineRule="auto"/>
      </w:pPr>
      <w:r>
        <w:separator/>
      </w:r>
    </w:p>
  </w:endnote>
  <w:endnote w:type="continuationSeparator" w:id="0">
    <w:p w14:paraId="7324DD38" w14:textId="77777777" w:rsidR="00600FFF" w:rsidRDefault="00600FFF" w:rsidP="0014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34C36" w14:textId="77777777" w:rsidR="00600FFF" w:rsidRDefault="00600FFF" w:rsidP="001428FB">
      <w:pPr>
        <w:spacing w:after="0" w:line="240" w:lineRule="auto"/>
      </w:pPr>
      <w:r>
        <w:separator/>
      </w:r>
    </w:p>
  </w:footnote>
  <w:footnote w:type="continuationSeparator" w:id="0">
    <w:p w14:paraId="2122571D" w14:textId="77777777" w:rsidR="00600FFF" w:rsidRDefault="00600FFF" w:rsidP="001428FB">
      <w:pPr>
        <w:spacing w:after="0" w:line="240" w:lineRule="auto"/>
      </w:pPr>
      <w:r>
        <w:continuationSeparator/>
      </w:r>
    </w:p>
  </w:footnote>
  <w:footnote w:id="1">
    <w:p w14:paraId="2A076ABC" w14:textId="317F266E" w:rsidR="001428FB" w:rsidRPr="00174987" w:rsidRDefault="001428FB">
      <w:pPr>
        <w:pStyle w:val="Textonotapie"/>
        <w:rPr>
          <w:lang w:val="es-ES"/>
        </w:rPr>
      </w:pPr>
      <w:r>
        <w:rPr>
          <w:rStyle w:val="Refdenotaalpie"/>
        </w:rPr>
        <w:footnoteRef/>
      </w:r>
      <w:r w:rsidRPr="00174987">
        <w:rPr>
          <w:lang w:val="es-ES"/>
        </w:rPr>
        <w:t xml:space="preserve"> Informe </w:t>
      </w:r>
      <w:r w:rsidR="00174987" w:rsidRPr="00174987">
        <w:rPr>
          <w:lang w:val="es-ES"/>
        </w:rPr>
        <w:t>R. del S. 66 de 1</w:t>
      </w:r>
      <w:r w:rsidR="00174987">
        <w:rPr>
          <w:lang w:val="es-ES"/>
        </w:rPr>
        <w:t>8 de febrero de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1997650"/>
      <w:docPartObj>
        <w:docPartGallery w:val="Page Numbers (Top of Page)"/>
        <w:docPartUnique/>
      </w:docPartObj>
    </w:sdtPr>
    <w:sdtEndPr>
      <w:rPr>
        <w:noProof/>
      </w:rPr>
    </w:sdtEndPr>
    <w:sdtContent>
      <w:p w14:paraId="77991972" w14:textId="62AE05A2" w:rsidR="00C66958" w:rsidRDefault="00C66958">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2B0DED7B" w14:textId="77777777" w:rsidR="00C66958" w:rsidRDefault="00C669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7113C2A"/>
    <w:multiLevelType w:val="hybridMultilevel"/>
    <w:tmpl w:val="503A11D0"/>
    <w:lvl w:ilvl="0" w:tplc="1E96B766">
      <w:start w:val="15"/>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BC068FB"/>
    <w:multiLevelType w:val="hybridMultilevel"/>
    <w:tmpl w:val="8AA2D378"/>
    <w:lvl w:ilvl="0" w:tplc="5C408E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D2A11BC"/>
    <w:multiLevelType w:val="hybridMultilevel"/>
    <w:tmpl w:val="170A296C"/>
    <w:lvl w:ilvl="0" w:tplc="5C408E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4F52CDD"/>
    <w:multiLevelType w:val="hybridMultilevel"/>
    <w:tmpl w:val="83CA6208"/>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334844433">
    <w:abstractNumId w:val="8"/>
  </w:num>
  <w:num w:numId="2" w16cid:durableId="974064826">
    <w:abstractNumId w:val="6"/>
  </w:num>
  <w:num w:numId="3" w16cid:durableId="2147384981">
    <w:abstractNumId w:val="5"/>
  </w:num>
  <w:num w:numId="4" w16cid:durableId="1561593715">
    <w:abstractNumId w:val="4"/>
  </w:num>
  <w:num w:numId="5" w16cid:durableId="1557816378">
    <w:abstractNumId w:val="7"/>
  </w:num>
  <w:num w:numId="6" w16cid:durableId="1369841266">
    <w:abstractNumId w:val="3"/>
  </w:num>
  <w:num w:numId="7" w16cid:durableId="1832717270">
    <w:abstractNumId w:val="2"/>
  </w:num>
  <w:num w:numId="8" w16cid:durableId="414321135">
    <w:abstractNumId w:val="1"/>
  </w:num>
  <w:num w:numId="9" w16cid:durableId="1825970583">
    <w:abstractNumId w:val="0"/>
  </w:num>
  <w:num w:numId="10" w16cid:durableId="1309090552">
    <w:abstractNumId w:val="10"/>
  </w:num>
  <w:num w:numId="11" w16cid:durableId="1929001260">
    <w:abstractNumId w:val="9"/>
  </w:num>
  <w:num w:numId="12" w16cid:durableId="1207109723">
    <w:abstractNumId w:val="12"/>
  </w:num>
  <w:num w:numId="13" w16cid:durableId="18784706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643E"/>
    <w:rsid w:val="00034616"/>
    <w:rsid w:val="00046C9D"/>
    <w:rsid w:val="00051FF2"/>
    <w:rsid w:val="00055F10"/>
    <w:rsid w:val="0006063C"/>
    <w:rsid w:val="00060FDA"/>
    <w:rsid w:val="0006796E"/>
    <w:rsid w:val="000950F6"/>
    <w:rsid w:val="000A0011"/>
    <w:rsid w:val="000B7E0F"/>
    <w:rsid w:val="000C260E"/>
    <w:rsid w:val="000C7A87"/>
    <w:rsid w:val="000F5DA9"/>
    <w:rsid w:val="001104F8"/>
    <w:rsid w:val="00113456"/>
    <w:rsid w:val="001168AF"/>
    <w:rsid w:val="00125105"/>
    <w:rsid w:val="00125D6C"/>
    <w:rsid w:val="00132EAD"/>
    <w:rsid w:val="001428FB"/>
    <w:rsid w:val="0015074B"/>
    <w:rsid w:val="001513F2"/>
    <w:rsid w:val="001578CC"/>
    <w:rsid w:val="00174987"/>
    <w:rsid w:val="00174C31"/>
    <w:rsid w:val="001829FC"/>
    <w:rsid w:val="001B1BCF"/>
    <w:rsid w:val="001D070B"/>
    <w:rsid w:val="001F377E"/>
    <w:rsid w:val="0020611E"/>
    <w:rsid w:val="0022172B"/>
    <w:rsid w:val="0022582B"/>
    <w:rsid w:val="00225A76"/>
    <w:rsid w:val="00261AC2"/>
    <w:rsid w:val="00271B53"/>
    <w:rsid w:val="002760B7"/>
    <w:rsid w:val="0028768B"/>
    <w:rsid w:val="0029639D"/>
    <w:rsid w:val="002D02D1"/>
    <w:rsid w:val="002D2CF8"/>
    <w:rsid w:val="002D51C4"/>
    <w:rsid w:val="002F33F0"/>
    <w:rsid w:val="002F6345"/>
    <w:rsid w:val="003011F6"/>
    <w:rsid w:val="00301F6C"/>
    <w:rsid w:val="00305D7A"/>
    <w:rsid w:val="0030609C"/>
    <w:rsid w:val="00314E92"/>
    <w:rsid w:val="0031591A"/>
    <w:rsid w:val="00317D2C"/>
    <w:rsid w:val="00326F90"/>
    <w:rsid w:val="00364256"/>
    <w:rsid w:val="00372382"/>
    <w:rsid w:val="003757D6"/>
    <w:rsid w:val="0037634D"/>
    <w:rsid w:val="003840ED"/>
    <w:rsid w:val="003A609B"/>
    <w:rsid w:val="003D7538"/>
    <w:rsid w:val="003E57A9"/>
    <w:rsid w:val="003E6A09"/>
    <w:rsid w:val="003F238C"/>
    <w:rsid w:val="004018F0"/>
    <w:rsid w:val="0040646B"/>
    <w:rsid w:val="00406E3D"/>
    <w:rsid w:val="00422FA3"/>
    <w:rsid w:val="00451B68"/>
    <w:rsid w:val="004537E6"/>
    <w:rsid w:val="0045623F"/>
    <w:rsid w:val="0046026E"/>
    <w:rsid w:val="004638D9"/>
    <w:rsid w:val="00485750"/>
    <w:rsid w:val="004A2309"/>
    <w:rsid w:val="004A2FFA"/>
    <w:rsid w:val="004B0862"/>
    <w:rsid w:val="004E1ADA"/>
    <w:rsid w:val="00502428"/>
    <w:rsid w:val="00502FFC"/>
    <w:rsid w:val="00513732"/>
    <w:rsid w:val="005252CE"/>
    <w:rsid w:val="005317B9"/>
    <w:rsid w:val="005520E4"/>
    <w:rsid w:val="005731A5"/>
    <w:rsid w:val="005850F2"/>
    <w:rsid w:val="005857A9"/>
    <w:rsid w:val="005B0301"/>
    <w:rsid w:val="005B2AE4"/>
    <w:rsid w:val="005B532E"/>
    <w:rsid w:val="005B61AD"/>
    <w:rsid w:val="005D275B"/>
    <w:rsid w:val="006003AD"/>
    <w:rsid w:val="00600FFF"/>
    <w:rsid w:val="006172A6"/>
    <w:rsid w:val="0062051A"/>
    <w:rsid w:val="00632A77"/>
    <w:rsid w:val="00636D6D"/>
    <w:rsid w:val="0066323B"/>
    <w:rsid w:val="00666D77"/>
    <w:rsid w:val="00675AA0"/>
    <w:rsid w:val="006A23FE"/>
    <w:rsid w:val="006A3292"/>
    <w:rsid w:val="006B7D38"/>
    <w:rsid w:val="006F7F03"/>
    <w:rsid w:val="0070183A"/>
    <w:rsid w:val="00701EAF"/>
    <w:rsid w:val="00703CA2"/>
    <w:rsid w:val="007110E0"/>
    <w:rsid w:val="0072389B"/>
    <w:rsid w:val="007308E2"/>
    <w:rsid w:val="00732A7A"/>
    <w:rsid w:val="00753E0D"/>
    <w:rsid w:val="00755147"/>
    <w:rsid w:val="00760F02"/>
    <w:rsid w:val="00765FFF"/>
    <w:rsid w:val="007727C3"/>
    <w:rsid w:val="007978DF"/>
    <w:rsid w:val="007A473D"/>
    <w:rsid w:val="007A5C1C"/>
    <w:rsid w:val="007A68F0"/>
    <w:rsid w:val="007B6DD1"/>
    <w:rsid w:val="007D0616"/>
    <w:rsid w:val="007D6369"/>
    <w:rsid w:val="007E39D6"/>
    <w:rsid w:val="007E469A"/>
    <w:rsid w:val="007F6540"/>
    <w:rsid w:val="00803AD5"/>
    <w:rsid w:val="00803B95"/>
    <w:rsid w:val="00813B51"/>
    <w:rsid w:val="00817213"/>
    <w:rsid w:val="00822050"/>
    <w:rsid w:val="008276ED"/>
    <w:rsid w:val="00852A47"/>
    <w:rsid w:val="00871D21"/>
    <w:rsid w:val="00873E00"/>
    <w:rsid w:val="008772F0"/>
    <w:rsid w:val="00885431"/>
    <w:rsid w:val="008918B1"/>
    <w:rsid w:val="00892511"/>
    <w:rsid w:val="008956C3"/>
    <w:rsid w:val="008B4C54"/>
    <w:rsid w:val="008C4549"/>
    <w:rsid w:val="008C582E"/>
    <w:rsid w:val="008E670D"/>
    <w:rsid w:val="008E67A1"/>
    <w:rsid w:val="008E69B0"/>
    <w:rsid w:val="00902814"/>
    <w:rsid w:val="00907622"/>
    <w:rsid w:val="00913DCF"/>
    <w:rsid w:val="00923120"/>
    <w:rsid w:val="00944CB1"/>
    <w:rsid w:val="00952450"/>
    <w:rsid w:val="00971004"/>
    <w:rsid w:val="009725A9"/>
    <w:rsid w:val="0097626A"/>
    <w:rsid w:val="00977875"/>
    <w:rsid w:val="00981080"/>
    <w:rsid w:val="00984853"/>
    <w:rsid w:val="009B053A"/>
    <w:rsid w:val="009B25AD"/>
    <w:rsid w:val="009B7E4F"/>
    <w:rsid w:val="009C6833"/>
    <w:rsid w:val="009D0959"/>
    <w:rsid w:val="009D7DE5"/>
    <w:rsid w:val="00A250F0"/>
    <w:rsid w:val="00A273AC"/>
    <w:rsid w:val="00A642EC"/>
    <w:rsid w:val="00A761F9"/>
    <w:rsid w:val="00A9252A"/>
    <w:rsid w:val="00AA1D8D"/>
    <w:rsid w:val="00AA285E"/>
    <w:rsid w:val="00AB7DDB"/>
    <w:rsid w:val="00AD2440"/>
    <w:rsid w:val="00AE7F94"/>
    <w:rsid w:val="00AF34A4"/>
    <w:rsid w:val="00B27318"/>
    <w:rsid w:val="00B47730"/>
    <w:rsid w:val="00B54D62"/>
    <w:rsid w:val="00B81F6E"/>
    <w:rsid w:val="00B83694"/>
    <w:rsid w:val="00B87B8C"/>
    <w:rsid w:val="00BA4D9E"/>
    <w:rsid w:val="00BB5B4B"/>
    <w:rsid w:val="00BE049D"/>
    <w:rsid w:val="00BE5E05"/>
    <w:rsid w:val="00BF40DB"/>
    <w:rsid w:val="00C030D4"/>
    <w:rsid w:val="00C24801"/>
    <w:rsid w:val="00C255E2"/>
    <w:rsid w:val="00C45D78"/>
    <w:rsid w:val="00C66958"/>
    <w:rsid w:val="00C669BB"/>
    <w:rsid w:val="00C703E8"/>
    <w:rsid w:val="00C7582B"/>
    <w:rsid w:val="00C94E5E"/>
    <w:rsid w:val="00C9501F"/>
    <w:rsid w:val="00C95EF5"/>
    <w:rsid w:val="00CB0664"/>
    <w:rsid w:val="00CB45B6"/>
    <w:rsid w:val="00CC2ECE"/>
    <w:rsid w:val="00CE1622"/>
    <w:rsid w:val="00CF6D7D"/>
    <w:rsid w:val="00D07C60"/>
    <w:rsid w:val="00D12906"/>
    <w:rsid w:val="00D25B9E"/>
    <w:rsid w:val="00D610D1"/>
    <w:rsid w:val="00D66931"/>
    <w:rsid w:val="00D965B4"/>
    <w:rsid w:val="00DB0196"/>
    <w:rsid w:val="00DB2D8C"/>
    <w:rsid w:val="00DB6488"/>
    <w:rsid w:val="00DC0A1F"/>
    <w:rsid w:val="00DC6022"/>
    <w:rsid w:val="00E11BAF"/>
    <w:rsid w:val="00E14669"/>
    <w:rsid w:val="00E15265"/>
    <w:rsid w:val="00E35E90"/>
    <w:rsid w:val="00E56AD0"/>
    <w:rsid w:val="00E57EEC"/>
    <w:rsid w:val="00E87E88"/>
    <w:rsid w:val="00E95EB5"/>
    <w:rsid w:val="00EA419F"/>
    <w:rsid w:val="00EA6B81"/>
    <w:rsid w:val="00EB6BC9"/>
    <w:rsid w:val="00ED78CD"/>
    <w:rsid w:val="00EF1468"/>
    <w:rsid w:val="00F04F46"/>
    <w:rsid w:val="00F1250C"/>
    <w:rsid w:val="00F36508"/>
    <w:rsid w:val="00F53214"/>
    <w:rsid w:val="00F7755F"/>
    <w:rsid w:val="00FC693F"/>
    <w:rsid w:val="00FD39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733CA0"/>
  <w14:defaultImageDpi w14:val="300"/>
  <w15:docId w15:val="{3FC971B2-67C6-46EC-9042-0B8ED85FC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Nmerodelnea">
    <w:name w:val="line number"/>
    <w:basedOn w:val="Fuentedeprrafopredeter"/>
    <w:uiPriority w:val="99"/>
    <w:semiHidden/>
    <w:unhideWhenUsed/>
    <w:rsid w:val="008918B1"/>
  </w:style>
  <w:style w:type="paragraph" w:styleId="Textonotapie">
    <w:name w:val="footnote text"/>
    <w:basedOn w:val="Normal"/>
    <w:link w:val="TextonotapieCar"/>
    <w:uiPriority w:val="99"/>
    <w:semiHidden/>
    <w:unhideWhenUsed/>
    <w:rsid w:val="001428F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428FB"/>
    <w:rPr>
      <w:rFonts w:ascii="Times New Roman" w:hAnsi="Times New Roman"/>
      <w:sz w:val="20"/>
      <w:szCs w:val="20"/>
    </w:rPr>
  </w:style>
  <w:style w:type="character" w:styleId="Refdenotaalpie">
    <w:name w:val="footnote reference"/>
    <w:basedOn w:val="Fuentedeprrafopredeter"/>
    <w:uiPriority w:val="99"/>
    <w:semiHidden/>
    <w:unhideWhenUsed/>
    <w:rsid w:val="001428F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6</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8523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Rocío Alayón Morell</cp:lastModifiedBy>
  <cp:revision>200</cp:revision>
  <cp:lastPrinted>2026-05-05T16:02:00Z</cp:lastPrinted>
  <dcterms:created xsi:type="dcterms:W3CDTF">2026-04-22T18:34:00Z</dcterms:created>
  <dcterms:modified xsi:type="dcterms:W3CDTF">2026-05-07T13:35:00Z</dcterms:modified>
  <cp:category/>
</cp:coreProperties>
</file>