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C2AFD" w:rsidRDefault="00FA2097">
      <w:pPr>
        <w:jc w:val="center"/>
        <w:rPr>
          <w:rFonts w:ascii="Book Antiqua" w:eastAsia="Book Antiqua" w:hAnsi="Book Antiqua" w:cs="Book Antiqua"/>
          <w:sz w:val="28"/>
          <w:szCs w:val="28"/>
        </w:rPr>
      </w:pPr>
      <w:r>
        <w:rPr>
          <w:rFonts w:ascii="Book Antiqua" w:eastAsia="Book Antiqua" w:hAnsi="Book Antiqua" w:cs="Book Antiqua"/>
          <w:smallCaps/>
          <w:sz w:val="28"/>
          <w:szCs w:val="28"/>
        </w:rPr>
        <w:t>GOBIERNO DE PUERTO RICO</w:t>
      </w:r>
    </w:p>
    <w:p w14:paraId="00000002" w14:textId="77777777" w:rsidR="00AC2AFD" w:rsidRDefault="00AC2AFD">
      <w:pPr>
        <w:jc w:val="center"/>
        <w:rPr>
          <w:rFonts w:ascii="Book Antiqua" w:eastAsia="Book Antiqua" w:hAnsi="Book Antiqua" w:cs="Book Antiqua"/>
        </w:rPr>
      </w:pPr>
    </w:p>
    <w:p w14:paraId="00000003" w14:textId="60E71327" w:rsidR="00AC2AFD" w:rsidRPr="000307C3" w:rsidRDefault="000307C3" w:rsidP="000307C3">
      <w:pPr>
        <w:pBdr>
          <w:top w:val="nil"/>
          <w:left w:val="nil"/>
          <w:bottom w:val="nil"/>
          <w:right w:val="nil"/>
          <w:between w:val="nil"/>
        </w:pBdr>
        <w:ind w:left="720" w:hanging="720"/>
        <w:rPr>
          <w:rFonts w:ascii="Book Antiqua" w:eastAsia="Book Antiqua" w:hAnsi="Book Antiqua" w:cs="Book Antiqua"/>
          <w:color w:val="000000"/>
          <w:lang w:val="it-IT"/>
        </w:rPr>
      </w:pPr>
      <w:r w:rsidRPr="000307C3">
        <w:rPr>
          <w:rFonts w:ascii="Book Antiqua" w:eastAsia="Book Antiqua" w:hAnsi="Book Antiqua" w:cs="Book Antiqua"/>
          <w:color w:val="000000"/>
          <w:lang w:val="it-IT"/>
        </w:rPr>
        <w:t>20ma.</w:t>
      </w:r>
      <w:r w:rsidR="00FA2097" w:rsidRPr="000307C3">
        <w:rPr>
          <w:rFonts w:ascii="Book Antiqua" w:eastAsia="Book Antiqua" w:hAnsi="Book Antiqua" w:cs="Book Antiqua"/>
          <w:color w:val="000000"/>
          <w:lang w:val="it-IT"/>
        </w:rPr>
        <w:t xml:space="preserve"> Asamblea</w:t>
      </w:r>
      <w:r w:rsidR="00FA2097" w:rsidRPr="000307C3">
        <w:rPr>
          <w:rFonts w:ascii="Book Antiqua" w:eastAsia="Book Antiqua" w:hAnsi="Book Antiqua" w:cs="Book Antiqua"/>
          <w:color w:val="000000"/>
          <w:lang w:val="it-IT"/>
        </w:rPr>
        <w:tab/>
      </w:r>
      <w:r w:rsidR="00FA2097" w:rsidRPr="000307C3">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t xml:space="preserve">           </w:t>
      </w:r>
      <w:r>
        <w:rPr>
          <w:rFonts w:ascii="Book Antiqua" w:eastAsia="Book Antiqua" w:hAnsi="Book Antiqua" w:cs="Book Antiqua"/>
          <w:lang w:val="it-IT"/>
        </w:rPr>
        <w:t xml:space="preserve">3ra. </w:t>
      </w:r>
      <w:r w:rsidR="00FA2097" w:rsidRPr="000307C3">
        <w:rPr>
          <w:rFonts w:ascii="Book Antiqua" w:eastAsia="Book Antiqua" w:hAnsi="Book Antiqua" w:cs="Book Antiqua"/>
          <w:color w:val="000000"/>
          <w:lang w:val="it-IT"/>
        </w:rPr>
        <w:t xml:space="preserve">Sesión                                       </w:t>
      </w:r>
      <w:r>
        <w:rPr>
          <w:rFonts w:ascii="Book Antiqua" w:eastAsia="Book Antiqua" w:hAnsi="Book Antiqua" w:cs="Book Antiqua"/>
          <w:color w:val="000000"/>
          <w:lang w:val="it-IT"/>
        </w:rPr>
        <w:t xml:space="preserve">    </w:t>
      </w:r>
      <w:r w:rsidR="00FA2097" w:rsidRPr="000307C3">
        <w:rPr>
          <w:rFonts w:ascii="Book Antiqua" w:eastAsia="Book Antiqua" w:hAnsi="Book Antiqua" w:cs="Book Antiqua"/>
          <w:color w:val="000000"/>
          <w:lang w:val="it-IT"/>
        </w:rPr>
        <w:t>Legislativa</w:t>
      </w:r>
      <w:r w:rsidR="00FA2097" w:rsidRPr="000307C3">
        <w:rPr>
          <w:rFonts w:ascii="Book Antiqua" w:eastAsia="Book Antiqua" w:hAnsi="Book Antiqua" w:cs="Book Antiqua"/>
          <w:color w:val="000000"/>
          <w:lang w:val="it-IT"/>
        </w:rPr>
        <w:tab/>
      </w:r>
      <w:r w:rsidR="00FA2097" w:rsidRPr="000307C3">
        <w:rPr>
          <w:rFonts w:ascii="Book Antiqua" w:eastAsia="Book Antiqua" w:hAnsi="Book Antiqua" w:cs="Book Antiqua"/>
          <w:color w:val="000000"/>
          <w:lang w:val="it-IT"/>
        </w:rPr>
        <w:tab/>
      </w:r>
      <w:r w:rsidR="00FA2097" w:rsidRPr="000307C3">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r>
      <w:r>
        <w:rPr>
          <w:rFonts w:ascii="Book Antiqua" w:eastAsia="Book Antiqua" w:hAnsi="Book Antiqua" w:cs="Book Antiqua"/>
          <w:color w:val="000000"/>
          <w:lang w:val="it-IT"/>
        </w:rPr>
        <w:tab/>
        <w:t xml:space="preserve">      </w:t>
      </w:r>
      <w:r w:rsidR="00FA2097" w:rsidRPr="000307C3">
        <w:rPr>
          <w:rFonts w:ascii="Book Antiqua" w:eastAsia="Book Antiqua" w:hAnsi="Book Antiqua" w:cs="Book Antiqua"/>
          <w:color w:val="000000"/>
          <w:lang w:val="it-IT"/>
        </w:rPr>
        <w:t>Ordinaria</w:t>
      </w:r>
      <w:r w:rsidR="00FA2097" w:rsidRPr="000307C3">
        <w:rPr>
          <w:rFonts w:ascii="Book Antiqua" w:eastAsia="Book Antiqua" w:hAnsi="Book Antiqua" w:cs="Book Antiqua"/>
          <w:color w:val="000000"/>
          <w:lang w:val="it-IT"/>
        </w:rPr>
        <w:tab/>
        <w:t xml:space="preserve">                                                                                    </w:t>
      </w:r>
    </w:p>
    <w:p w14:paraId="00000004" w14:textId="77777777" w:rsidR="00AC2AFD" w:rsidRPr="000307C3" w:rsidRDefault="00AC2AFD" w:rsidP="000307C3">
      <w:pPr>
        <w:jc w:val="both"/>
        <w:rPr>
          <w:rFonts w:ascii="Book Antiqua" w:eastAsia="Book Antiqua" w:hAnsi="Book Antiqua" w:cs="Book Antiqua"/>
          <w:lang w:val="it-IT"/>
        </w:rPr>
      </w:pPr>
    </w:p>
    <w:p w14:paraId="00000005" w14:textId="77777777" w:rsidR="00AC2AFD" w:rsidRDefault="00FA2097">
      <w:pPr>
        <w:jc w:val="center"/>
        <w:rPr>
          <w:rFonts w:ascii="Book Antiqua" w:eastAsia="Book Antiqua" w:hAnsi="Book Antiqua" w:cs="Book Antiqua"/>
          <w:sz w:val="36"/>
          <w:szCs w:val="36"/>
        </w:rPr>
      </w:pPr>
      <w:r>
        <w:rPr>
          <w:rFonts w:ascii="Book Antiqua" w:eastAsia="Book Antiqua" w:hAnsi="Book Antiqua" w:cs="Book Antiqua"/>
          <w:b/>
          <w:bCs/>
          <w:sz w:val="36"/>
          <w:szCs w:val="36"/>
        </w:rPr>
        <w:t>CÁMARA DE REPRESENTANTES</w:t>
      </w:r>
    </w:p>
    <w:p w14:paraId="00000006" w14:textId="77777777" w:rsidR="00AC2AFD" w:rsidRDefault="00AC2AFD">
      <w:pPr>
        <w:jc w:val="center"/>
        <w:rPr>
          <w:rFonts w:ascii="Book Antiqua" w:eastAsia="Book Antiqua" w:hAnsi="Book Antiqua" w:cs="Book Antiqua"/>
        </w:rPr>
      </w:pPr>
    </w:p>
    <w:p w14:paraId="00000007" w14:textId="72214058" w:rsidR="00AC2AFD" w:rsidRDefault="00FA2097">
      <w:pPr>
        <w:jc w:val="center"/>
        <w:rPr>
          <w:rFonts w:ascii="Book Antiqua" w:eastAsia="Book Antiqua" w:hAnsi="Book Antiqua" w:cs="Book Antiqua"/>
          <w:sz w:val="52"/>
          <w:szCs w:val="52"/>
        </w:rPr>
      </w:pPr>
      <w:r>
        <w:rPr>
          <w:rFonts w:ascii="Book Antiqua" w:eastAsia="Book Antiqua" w:hAnsi="Book Antiqua" w:cs="Book Antiqua"/>
          <w:b/>
          <w:bCs/>
          <w:sz w:val="52"/>
          <w:szCs w:val="52"/>
        </w:rPr>
        <w:t xml:space="preserve">R. </w:t>
      </w:r>
      <w:proofErr w:type="spellStart"/>
      <w:r>
        <w:rPr>
          <w:rFonts w:ascii="Book Antiqua" w:eastAsia="Book Antiqua" w:hAnsi="Book Antiqua" w:cs="Book Antiqua"/>
          <w:b/>
          <w:bCs/>
          <w:sz w:val="52"/>
          <w:szCs w:val="52"/>
        </w:rPr>
        <w:t>Conc</w:t>
      </w:r>
      <w:proofErr w:type="spellEnd"/>
      <w:r>
        <w:rPr>
          <w:rFonts w:ascii="Book Antiqua" w:eastAsia="Book Antiqua" w:hAnsi="Book Antiqua" w:cs="Book Antiqua"/>
          <w:b/>
          <w:bCs/>
          <w:sz w:val="52"/>
          <w:szCs w:val="52"/>
        </w:rPr>
        <w:t xml:space="preserve">. de la C. </w:t>
      </w:r>
      <w:r w:rsidR="00F573DE">
        <w:rPr>
          <w:rFonts w:ascii="Book Antiqua" w:eastAsia="Book Antiqua" w:hAnsi="Book Antiqua" w:cs="Book Antiqua"/>
          <w:b/>
          <w:bCs/>
          <w:sz w:val="52"/>
          <w:szCs w:val="52"/>
        </w:rPr>
        <w:t>40</w:t>
      </w:r>
    </w:p>
    <w:p w14:paraId="00000008" w14:textId="77777777" w:rsidR="00AC2AFD" w:rsidRDefault="00AC2AFD">
      <w:pPr>
        <w:jc w:val="center"/>
        <w:rPr>
          <w:rFonts w:ascii="Book Antiqua" w:eastAsia="Book Antiqua" w:hAnsi="Book Antiqua" w:cs="Book Antiqua"/>
        </w:rPr>
      </w:pPr>
    </w:p>
    <w:p w14:paraId="00000009" w14:textId="77777777" w:rsidR="00AC2AFD" w:rsidRDefault="00FA2097">
      <w:pPr>
        <w:jc w:val="center"/>
        <w:rPr>
          <w:rFonts w:ascii="Book Antiqua" w:eastAsia="Book Antiqua" w:hAnsi="Book Antiqua" w:cs="Book Antiqua"/>
          <w:sz w:val="48"/>
          <w:szCs w:val="48"/>
        </w:rPr>
      </w:pPr>
      <w:r>
        <w:rPr>
          <w:rFonts w:ascii="Book Antiqua" w:eastAsia="Book Antiqua" w:hAnsi="Book Antiqua" w:cs="Book Antiqua"/>
        </w:rPr>
        <w:t xml:space="preserve"> 12 DE MAYO DE 2026</w:t>
      </w:r>
    </w:p>
    <w:p w14:paraId="0000000A" w14:textId="77777777" w:rsidR="00AC2AFD" w:rsidRDefault="00AC2AFD">
      <w:pPr>
        <w:jc w:val="center"/>
        <w:rPr>
          <w:rFonts w:ascii="Book Antiqua" w:eastAsia="Book Antiqua" w:hAnsi="Book Antiqua" w:cs="Book Antiqua"/>
        </w:rPr>
      </w:pPr>
    </w:p>
    <w:p w14:paraId="08949282" w14:textId="77777777" w:rsidR="000307C3" w:rsidRDefault="00FA2097">
      <w:pPr>
        <w:jc w:val="center"/>
        <w:rPr>
          <w:rFonts w:ascii="Book Antiqua" w:eastAsia="Book Antiqua" w:hAnsi="Book Antiqua" w:cs="Book Antiqua"/>
          <w:i/>
          <w:iCs/>
        </w:rPr>
      </w:pPr>
      <w:r>
        <w:rPr>
          <w:rFonts w:ascii="Book Antiqua" w:eastAsia="Book Antiqua" w:hAnsi="Book Antiqua" w:cs="Book Antiqua"/>
        </w:rPr>
        <w:t xml:space="preserve">Presentada por </w:t>
      </w:r>
      <w:r w:rsidR="000307C3">
        <w:rPr>
          <w:rFonts w:ascii="Book Antiqua" w:eastAsia="Book Antiqua" w:hAnsi="Book Antiqua" w:cs="Book Antiqua"/>
        </w:rPr>
        <w:t>el</w:t>
      </w:r>
      <w:r w:rsidR="00313396">
        <w:rPr>
          <w:rFonts w:ascii="Book Antiqua" w:eastAsia="Book Antiqua" w:hAnsi="Book Antiqua" w:cs="Book Antiqua"/>
        </w:rPr>
        <w:t xml:space="preserve"> representante</w:t>
      </w:r>
      <w:r>
        <w:rPr>
          <w:rFonts w:ascii="Book Antiqua" w:eastAsia="Book Antiqua" w:hAnsi="Book Antiqua" w:cs="Book Antiqua"/>
          <w:i/>
          <w:iCs/>
        </w:rPr>
        <w:t xml:space="preserve"> Aponte Hernández</w:t>
      </w:r>
      <w:r w:rsidR="000307C3">
        <w:rPr>
          <w:rFonts w:ascii="Book Antiqua" w:eastAsia="Book Antiqua" w:hAnsi="Book Antiqua" w:cs="Book Antiqua"/>
          <w:i/>
          <w:iCs/>
        </w:rPr>
        <w:t>; la representante</w:t>
      </w:r>
      <w:r w:rsidR="00313396">
        <w:rPr>
          <w:rFonts w:ascii="Book Antiqua" w:eastAsia="Book Antiqua" w:hAnsi="Book Antiqua" w:cs="Book Antiqua"/>
          <w:i/>
          <w:iCs/>
        </w:rPr>
        <w:t xml:space="preserve"> González Aguayo</w:t>
      </w:r>
      <w:r w:rsidR="000307C3">
        <w:rPr>
          <w:rFonts w:ascii="Book Antiqua" w:eastAsia="Book Antiqua" w:hAnsi="Book Antiqua" w:cs="Book Antiqua"/>
          <w:i/>
          <w:iCs/>
        </w:rPr>
        <w:t xml:space="preserve">; </w:t>
      </w:r>
      <w:r w:rsidR="00313396">
        <w:rPr>
          <w:rFonts w:ascii="Book Antiqua" w:eastAsia="Book Antiqua" w:hAnsi="Book Antiqua" w:cs="Book Antiqua"/>
          <w:i/>
          <w:iCs/>
        </w:rPr>
        <w:t xml:space="preserve"> </w:t>
      </w:r>
    </w:p>
    <w:p w14:paraId="0000000B" w14:textId="50C3F4D6" w:rsidR="00AC2AFD" w:rsidRDefault="00313396">
      <w:pPr>
        <w:jc w:val="center"/>
        <w:rPr>
          <w:rFonts w:ascii="Book Antiqua" w:eastAsia="Book Antiqua" w:hAnsi="Book Antiqua" w:cs="Book Antiqua"/>
        </w:rPr>
      </w:pPr>
      <w:r>
        <w:rPr>
          <w:rFonts w:ascii="Book Antiqua" w:eastAsia="Book Antiqua" w:hAnsi="Book Antiqua" w:cs="Book Antiqua"/>
        </w:rPr>
        <w:t xml:space="preserve">y </w:t>
      </w:r>
      <w:r w:rsidR="000307C3">
        <w:rPr>
          <w:rFonts w:ascii="Book Antiqua" w:eastAsia="Book Antiqua" w:hAnsi="Book Antiqua" w:cs="Book Antiqua"/>
        </w:rPr>
        <w:t xml:space="preserve">el representante </w:t>
      </w:r>
      <w:r>
        <w:rPr>
          <w:rFonts w:ascii="Book Antiqua" w:eastAsia="Book Antiqua" w:hAnsi="Book Antiqua" w:cs="Book Antiqua"/>
          <w:i/>
          <w:iCs/>
        </w:rPr>
        <w:t>Feliciano Sánchez</w:t>
      </w:r>
      <w:r w:rsidR="00FA2097">
        <w:rPr>
          <w:rFonts w:ascii="Book Antiqua" w:eastAsia="Book Antiqua" w:hAnsi="Book Antiqua" w:cs="Book Antiqua"/>
          <w:i/>
          <w:iCs/>
        </w:rPr>
        <w:t xml:space="preserve"> </w:t>
      </w:r>
    </w:p>
    <w:p w14:paraId="0000000C" w14:textId="77777777" w:rsidR="00AC2AFD" w:rsidRDefault="00AC2AFD">
      <w:pPr>
        <w:jc w:val="center"/>
        <w:rPr>
          <w:rFonts w:ascii="Book Antiqua" w:eastAsia="Book Antiqua" w:hAnsi="Book Antiqua" w:cs="Book Antiqua"/>
        </w:rPr>
      </w:pPr>
    </w:p>
    <w:p w14:paraId="0000000D" w14:textId="5E792649" w:rsidR="00AC2AFD" w:rsidRDefault="00FA2097">
      <w:pPr>
        <w:jc w:val="center"/>
        <w:rPr>
          <w:rFonts w:ascii="Book Antiqua" w:eastAsia="Book Antiqua" w:hAnsi="Book Antiqua" w:cs="Book Antiqua"/>
        </w:rPr>
      </w:pPr>
      <w:r>
        <w:rPr>
          <w:rFonts w:ascii="Book Antiqua" w:eastAsia="Book Antiqua" w:hAnsi="Book Antiqua" w:cs="Book Antiqua"/>
        </w:rPr>
        <w:t xml:space="preserve">Referida a </w:t>
      </w:r>
      <w:r w:rsidR="000307C3">
        <w:rPr>
          <w:rFonts w:ascii="Book Antiqua" w:eastAsia="Book Antiqua" w:hAnsi="Book Antiqua" w:cs="Book Antiqua"/>
        </w:rPr>
        <w:t>la Comisión de Asuntos Internos</w:t>
      </w:r>
    </w:p>
    <w:p w14:paraId="0000000E" w14:textId="77777777" w:rsidR="00AC2AFD" w:rsidRDefault="00AC2AFD">
      <w:pPr>
        <w:jc w:val="both"/>
        <w:rPr>
          <w:rFonts w:ascii="Book Antiqua" w:eastAsia="Book Antiqua" w:hAnsi="Book Antiqua" w:cs="Book Antiqua"/>
        </w:rPr>
      </w:pPr>
    </w:p>
    <w:p w14:paraId="0000000F" w14:textId="77777777" w:rsidR="00AC2AFD" w:rsidRDefault="00FA2097">
      <w:pPr>
        <w:jc w:val="center"/>
        <w:rPr>
          <w:rFonts w:ascii="Book Antiqua" w:eastAsia="Book Antiqua" w:hAnsi="Book Antiqua" w:cs="Book Antiqua"/>
          <w:sz w:val="28"/>
          <w:szCs w:val="28"/>
        </w:rPr>
      </w:pPr>
      <w:r>
        <w:rPr>
          <w:rFonts w:ascii="Book Antiqua" w:eastAsia="Book Antiqua" w:hAnsi="Book Antiqua" w:cs="Book Antiqua"/>
          <w:b/>
          <w:bCs/>
          <w:smallCaps/>
          <w:sz w:val="28"/>
          <w:szCs w:val="28"/>
        </w:rPr>
        <w:t>RESOLUCIÓN CONCURRENTE</w:t>
      </w:r>
    </w:p>
    <w:p w14:paraId="00000010" w14:textId="77777777" w:rsidR="00AC2AFD" w:rsidRDefault="00AC2AFD">
      <w:pPr>
        <w:jc w:val="both"/>
        <w:rPr>
          <w:rFonts w:ascii="Book Antiqua" w:eastAsia="Book Antiqua" w:hAnsi="Book Antiqua" w:cs="Book Antiqua"/>
        </w:rPr>
      </w:pPr>
    </w:p>
    <w:p w14:paraId="00000011" w14:textId="434EDB66" w:rsidR="00AC2AFD" w:rsidRDefault="00FA2097" w:rsidP="000307C3">
      <w:pPr>
        <w:ind w:left="720" w:hanging="720"/>
        <w:jc w:val="both"/>
        <w:rPr>
          <w:rFonts w:ascii="Book Antiqua" w:eastAsia="Book Antiqua" w:hAnsi="Book Antiqua" w:cs="Book Antiqua"/>
        </w:rPr>
      </w:pPr>
      <w:r>
        <w:rPr>
          <w:rFonts w:ascii="Book Antiqua" w:eastAsia="Book Antiqua" w:hAnsi="Book Antiqua" w:cs="Book Antiqua"/>
        </w:rPr>
        <w:t xml:space="preserve">Para que la </w:t>
      </w:r>
      <w:r w:rsidR="00313396">
        <w:rPr>
          <w:rFonts w:ascii="Book Antiqua" w:eastAsia="Book Antiqua" w:hAnsi="Book Antiqua" w:cs="Book Antiqua"/>
        </w:rPr>
        <w:t>Asamblea Legislativa</w:t>
      </w:r>
      <w:r>
        <w:rPr>
          <w:rFonts w:ascii="Book Antiqua" w:eastAsia="Book Antiqua" w:hAnsi="Book Antiqua" w:cs="Book Antiqua"/>
        </w:rPr>
        <w:t xml:space="preserve"> de Puerto Rico exprese su apoyo a las gestiones que realiza la Asociación del Cuerpo de Cadetes y Oficiales Retirados de Puerto Rico para que se otorgue la Medalla de Honor, la más alta condecoración militar </w:t>
      </w:r>
      <w:r w:rsidR="00507AC8">
        <w:rPr>
          <w:rFonts w:ascii="Book Antiqua" w:eastAsia="Book Antiqua" w:hAnsi="Book Antiqua" w:cs="Book Antiqua"/>
        </w:rPr>
        <w:t>concedida</w:t>
      </w:r>
      <w:r>
        <w:rPr>
          <w:rFonts w:ascii="Book Antiqua" w:eastAsia="Book Antiqua" w:hAnsi="Book Antiqua" w:cs="Book Antiqua"/>
        </w:rPr>
        <w:t xml:space="preserve"> por el Presidente, en nombre del Congreso, a miembros de las </w:t>
      </w:r>
      <w:r w:rsidR="00540104">
        <w:rPr>
          <w:rFonts w:ascii="Book Antiqua" w:eastAsia="Book Antiqua" w:hAnsi="Book Antiqua" w:cs="Book Antiqua"/>
        </w:rPr>
        <w:t>F</w:t>
      </w:r>
      <w:r>
        <w:rPr>
          <w:rFonts w:ascii="Book Antiqua" w:eastAsia="Book Antiqua" w:hAnsi="Book Antiqua" w:cs="Book Antiqua"/>
        </w:rPr>
        <w:t xml:space="preserve">uerzas </w:t>
      </w:r>
      <w:r w:rsidR="00540104">
        <w:rPr>
          <w:rFonts w:ascii="Book Antiqua" w:eastAsia="Book Antiqua" w:hAnsi="Book Antiqua" w:cs="Book Antiqua"/>
        </w:rPr>
        <w:t>Armadas</w:t>
      </w:r>
      <w:r>
        <w:rPr>
          <w:rFonts w:ascii="Book Antiqua" w:eastAsia="Book Antiqua" w:hAnsi="Book Antiqua" w:cs="Book Antiqua"/>
        </w:rPr>
        <w:t xml:space="preserve"> que demuestran valentía más allá del cumplimiento del deber, al puertorriqueño, Jorge Otero Barreto, quien, por sus ejecutorias en la Guerra de Vietnam es conocido como el </w:t>
      </w:r>
      <w:r w:rsidR="00313396">
        <w:rPr>
          <w:rFonts w:ascii="Book Antiqua" w:eastAsia="Book Antiqua" w:hAnsi="Book Antiqua" w:cs="Book Antiqua"/>
        </w:rPr>
        <w:t>“</w:t>
      </w:r>
      <w:r>
        <w:rPr>
          <w:rFonts w:ascii="Book Antiqua" w:eastAsia="Book Antiqua" w:hAnsi="Book Antiqua" w:cs="Book Antiqua"/>
        </w:rPr>
        <w:t>Rambo Puertorriqueño</w:t>
      </w:r>
      <w:r w:rsidR="00313396">
        <w:rPr>
          <w:rFonts w:ascii="Book Antiqua" w:eastAsia="Book Antiqua" w:hAnsi="Book Antiqua" w:cs="Book Antiqua"/>
        </w:rPr>
        <w:t>”</w:t>
      </w:r>
      <w:r>
        <w:rPr>
          <w:rFonts w:ascii="Book Antiqua" w:eastAsia="Book Antiqua" w:hAnsi="Book Antiqua" w:cs="Book Antiqua"/>
        </w:rPr>
        <w:t>, y para otros fines.</w:t>
      </w:r>
    </w:p>
    <w:p w14:paraId="00000012" w14:textId="77777777" w:rsidR="00AC2AFD" w:rsidRDefault="00AC2AFD">
      <w:pPr>
        <w:tabs>
          <w:tab w:val="left" w:pos="7440"/>
        </w:tabs>
        <w:ind w:left="720" w:right="43" w:hanging="720"/>
        <w:jc w:val="both"/>
        <w:rPr>
          <w:rFonts w:ascii="Book Antiqua" w:eastAsia="Book Antiqua" w:hAnsi="Book Antiqua" w:cs="Book Antiqua"/>
        </w:rPr>
      </w:pPr>
    </w:p>
    <w:p w14:paraId="00000013" w14:textId="77777777" w:rsidR="00AC2AFD" w:rsidRDefault="00FA2097">
      <w:pPr>
        <w:spacing w:after="240"/>
        <w:jc w:val="center"/>
        <w:rPr>
          <w:rFonts w:ascii="Book Antiqua" w:eastAsia="Book Antiqua" w:hAnsi="Book Antiqua" w:cs="Book Antiqua"/>
        </w:rPr>
      </w:pPr>
      <w:r>
        <w:rPr>
          <w:rFonts w:ascii="Book Antiqua" w:eastAsia="Book Antiqua" w:hAnsi="Book Antiqua" w:cs="Book Antiqua"/>
        </w:rPr>
        <w:t xml:space="preserve">EXPOSICIÓN DE MOTIVOS </w:t>
      </w:r>
    </w:p>
    <w:p w14:paraId="00000014" w14:textId="3D799A55" w:rsidR="00AC2AFD" w:rsidRDefault="00FA2097">
      <w:pPr>
        <w:shd w:val="clear" w:color="auto" w:fill="FFFFFF"/>
        <w:ind w:firstLine="540"/>
        <w:jc w:val="both"/>
        <w:rPr>
          <w:rFonts w:ascii="Book Antiqua" w:eastAsia="Book Antiqua" w:hAnsi="Book Antiqua" w:cs="Book Antiqua"/>
        </w:rPr>
      </w:pPr>
      <w:r>
        <w:rPr>
          <w:rFonts w:ascii="Book Antiqua" w:eastAsia="Book Antiqua" w:hAnsi="Book Antiqua" w:cs="Book Antiqua"/>
          <w:color w:val="242424"/>
        </w:rPr>
        <w:t xml:space="preserve">Los </w:t>
      </w:r>
      <w:r>
        <w:rPr>
          <w:rFonts w:ascii="Book Antiqua" w:eastAsia="Book Antiqua" w:hAnsi="Book Antiqua" w:cs="Book Antiqua"/>
        </w:rPr>
        <w:t>puertorriqueños que, desde el 1917, han servido</w:t>
      </w:r>
      <w:r>
        <w:rPr>
          <w:rFonts w:ascii="Book Antiqua" w:eastAsia="Book Antiqua" w:hAnsi="Book Antiqua" w:cs="Book Antiqua"/>
          <w:color w:val="242424"/>
        </w:rPr>
        <w:t xml:space="preserve"> en la Fuerzas Armadas de nuestra nación, los Estados Unidos, lo han hecho con gran distinción y desprendimiento en la defensa de los valores democráticos que nos distinguen como Pueblo. Han sido muchos los hombres y mujeres nacid</w:t>
      </w:r>
      <w:r w:rsidR="00540104">
        <w:rPr>
          <w:rFonts w:ascii="Book Antiqua" w:eastAsia="Book Antiqua" w:hAnsi="Book Antiqua" w:cs="Book Antiqua"/>
          <w:color w:val="242424"/>
        </w:rPr>
        <w:t>o</w:t>
      </w:r>
      <w:r>
        <w:rPr>
          <w:rFonts w:ascii="Book Antiqua" w:eastAsia="Book Antiqua" w:hAnsi="Book Antiqua" w:cs="Book Antiqua"/>
          <w:color w:val="242424"/>
        </w:rPr>
        <w:t xml:space="preserve">s en Puerto Rico que han sido reconocidos por sus gestas en los campos de batallas, desde las trincheras de la Primera Guerra Mundial, hasta la Guerra Contra el Terrorismo. </w:t>
      </w:r>
      <w:r>
        <w:rPr>
          <w:rFonts w:ascii="Book Antiqua" w:eastAsia="Book Antiqua" w:hAnsi="Book Antiqua" w:cs="Book Antiqua"/>
        </w:rPr>
        <w:t>Jorge Otero Barreto es</w:t>
      </w:r>
      <w:r>
        <w:rPr>
          <w:rFonts w:ascii="Book Antiqua" w:eastAsia="Book Antiqua" w:hAnsi="Book Antiqua" w:cs="Book Antiqua"/>
          <w:color w:val="242424"/>
        </w:rPr>
        <w:t xml:space="preserve"> uno de esos héroes, que han cambiado la historia de una batalla o combate por sus ejecutorias y valentía </w:t>
      </w:r>
      <w:r>
        <w:rPr>
          <w:rFonts w:ascii="Book Antiqua" w:eastAsia="Book Antiqua" w:hAnsi="Book Antiqua" w:cs="Book Antiqua"/>
        </w:rPr>
        <w:t xml:space="preserve">más allá del cumplimiento del deber. </w:t>
      </w:r>
    </w:p>
    <w:p w14:paraId="00000015" w14:textId="77777777" w:rsidR="00AC2AFD" w:rsidRDefault="00AC2AFD">
      <w:pPr>
        <w:shd w:val="clear" w:color="auto" w:fill="FFFFFF"/>
        <w:ind w:firstLine="540"/>
        <w:jc w:val="both"/>
        <w:rPr>
          <w:rFonts w:ascii="Book Antiqua" w:eastAsia="Book Antiqua" w:hAnsi="Book Antiqua" w:cs="Book Antiqua"/>
        </w:rPr>
      </w:pPr>
    </w:p>
    <w:p w14:paraId="00000016" w14:textId="4E1EB1E0" w:rsidR="00AC2AFD" w:rsidRDefault="00FA2097">
      <w:pPr>
        <w:shd w:val="clear" w:color="auto" w:fill="FFFFFF"/>
        <w:ind w:firstLine="540"/>
        <w:jc w:val="both"/>
        <w:rPr>
          <w:rFonts w:ascii="Book Antiqua" w:eastAsia="Book Antiqua" w:hAnsi="Book Antiqua" w:cs="Book Antiqua"/>
        </w:rPr>
      </w:pPr>
      <w:r>
        <w:rPr>
          <w:rFonts w:ascii="Book Antiqua" w:eastAsia="Book Antiqua" w:hAnsi="Book Antiqua" w:cs="Book Antiqua"/>
        </w:rPr>
        <w:t xml:space="preserve">Otero Barreto, quien recibió su nombre en honor al primer presidente de los Estados Unidos, George Washington, nació el 7 de abril de 1937 en el municipio de Vega Baja. Hijo de don Eloy Otero y Crispina Barreto, cursó sus estudios primarios y secundarios en su pueblo. Luego ingresó a la Universidad de Puerto Rico donde cursó estudios en </w:t>
      </w:r>
      <w:r>
        <w:rPr>
          <w:rFonts w:ascii="Book Antiqua" w:eastAsia="Book Antiqua" w:hAnsi="Book Antiqua" w:cs="Book Antiqua"/>
        </w:rPr>
        <w:lastRenderedPageBreak/>
        <w:t xml:space="preserve">ciencias de biología, antes de ingresar en el 1959 al </w:t>
      </w:r>
      <w:hyperlink r:id="rId6">
        <w:r>
          <w:rPr>
            <w:rFonts w:ascii="Book Antiqua" w:eastAsia="Book Antiqua" w:hAnsi="Book Antiqua" w:cs="Book Antiqua"/>
          </w:rPr>
          <w:t>Ejército de los Estados Unidos</w:t>
        </w:r>
      </w:hyperlink>
      <w:r>
        <w:rPr>
          <w:rFonts w:ascii="Book Antiqua" w:eastAsia="Book Antiqua" w:hAnsi="Book Antiqua" w:cs="Book Antiqua"/>
        </w:rPr>
        <w:t xml:space="preserve">. Realizó su entrenamiento básico en el Fuerte Jackson, ubicado en el estado de Carolina del Sur, histórica facilidad donde entrenan los paracaidistas de la prestigiosa y elite División Número 101 Aerotransportada, conocidas como los </w:t>
      </w:r>
      <w:r w:rsidR="00540104">
        <w:rPr>
          <w:rFonts w:ascii="Book Antiqua" w:eastAsia="Book Antiqua" w:hAnsi="Book Antiqua" w:cs="Book Antiqua"/>
        </w:rPr>
        <w:t>“</w:t>
      </w:r>
      <w:proofErr w:type="spellStart"/>
      <w:r>
        <w:rPr>
          <w:rFonts w:ascii="Book Antiqua" w:eastAsia="Book Antiqua" w:hAnsi="Book Antiqua" w:cs="Book Antiqua"/>
        </w:rPr>
        <w:t>Screaming</w:t>
      </w:r>
      <w:proofErr w:type="spellEnd"/>
      <w:r>
        <w:rPr>
          <w:rFonts w:ascii="Book Antiqua" w:eastAsia="Book Antiqua" w:hAnsi="Book Antiqua" w:cs="Book Antiqua"/>
        </w:rPr>
        <w:t xml:space="preserve"> Eagles</w:t>
      </w:r>
      <w:r w:rsidR="00540104">
        <w:rPr>
          <w:rFonts w:ascii="Book Antiqua" w:eastAsia="Book Antiqua" w:hAnsi="Book Antiqua" w:cs="Book Antiqua"/>
        </w:rPr>
        <w:t>”</w:t>
      </w:r>
      <w:r>
        <w:rPr>
          <w:rFonts w:ascii="Book Antiqua" w:eastAsia="Book Antiqua" w:hAnsi="Book Antiqua" w:cs="Book Antiqua"/>
        </w:rPr>
        <w:t xml:space="preserve"> por sus logros durante la Segunda Guerra Mundial. Durante su carrera, Otero Barreto sirvió con el 27vo </w:t>
      </w:r>
      <w:hyperlink r:id="rId7">
        <w:r>
          <w:rPr>
            <w:rFonts w:ascii="Book Antiqua" w:eastAsia="Book Antiqua" w:hAnsi="Book Antiqua" w:cs="Book Antiqua"/>
          </w:rPr>
          <w:t>Regimiento de Infantería</w:t>
        </w:r>
      </w:hyperlink>
      <w:r>
        <w:rPr>
          <w:rFonts w:ascii="Book Antiqua" w:eastAsia="Book Antiqua" w:hAnsi="Book Antiqua" w:cs="Book Antiqua"/>
        </w:rPr>
        <w:t xml:space="preserve">, de la </w:t>
      </w:r>
      <w:hyperlink r:id="rId8">
        <w:r>
          <w:rPr>
            <w:rFonts w:ascii="Book Antiqua" w:eastAsia="Book Antiqua" w:hAnsi="Book Antiqua" w:cs="Book Antiqua"/>
          </w:rPr>
          <w:t xml:space="preserve"> División Número 25 y </w:t>
        </w:r>
      </w:hyperlink>
      <w:hyperlink r:id="rId9">
        <w:r>
          <w:rPr>
            <w:rFonts w:ascii="Book Antiqua" w:eastAsia="Book Antiqua" w:hAnsi="Book Antiqua" w:cs="Book Antiqua"/>
          </w:rPr>
          <w:t xml:space="preserve">el 4to Batallón del </w:t>
        </w:r>
      </w:hyperlink>
      <w:hyperlink r:id="rId10">
        <w:r>
          <w:rPr>
            <w:rFonts w:ascii="Book Antiqua" w:eastAsia="Book Antiqua" w:hAnsi="Book Antiqua" w:cs="Book Antiqua"/>
          </w:rPr>
          <w:t>503 Regimiento de Infantería</w:t>
        </w:r>
      </w:hyperlink>
      <w:r>
        <w:rPr>
          <w:rFonts w:ascii="Book Antiqua" w:eastAsia="Book Antiqua" w:hAnsi="Book Antiqua" w:cs="Book Antiqua"/>
        </w:rPr>
        <w:t xml:space="preserve">, entre otros. </w:t>
      </w:r>
    </w:p>
    <w:p w14:paraId="00000017" w14:textId="77777777" w:rsidR="00AC2AFD" w:rsidRDefault="00AC2AFD">
      <w:pPr>
        <w:shd w:val="clear" w:color="auto" w:fill="FFFFFF"/>
        <w:ind w:firstLine="540"/>
        <w:jc w:val="both"/>
        <w:rPr>
          <w:rFonts w:ascii="Book Antiqua" w:eastAsia="Book Antiqua" w:hAnsi="Book Antiqua" w:cs="Book Antiqua"/>
        </w:rPr>
      </w:pPr>
    </w:p>
    <w:p w14:paraId="00000018" w14:textId="751BFF33" w:rsidR="00AC2AFD" w:rsidRDefault="00FA2097">
      <w:pPr>
        <w:shd w:val="clear" w:color="auto" w:fill="FFFFFF"/>
        <w:ind w:firstLine="540"/>
        <w:jc w:val="both"/>
        <w:rPr>
          <w:rFonts w:ascii="Book Antiqua" w:eastAsia="Book Antiqua" w:hAnsi="Book Antiqua" w:cs="Book Antiqua"/>
        </w:rPr>
      </w:pPr>
      <w:r>
        <w:rPr>
          <w:rFonts w:ascii="Book Antiqua" w:eastAsia="Book Antiqua" w:hAnsi="Book Antiqua" w:cs="Book Antiqua"/>
        </w:rPr>
        <w:t xml:space="preserve">Su destacamento en el Ejército de los Estados Unidos ocurrió durante la Guerra de Vietnam e incluyó unas 200 misiones de combate, siendo herido en cinco ocasiones. Sus hazañas y </w:t>
      </w:r>
      <w:r w:rsidR="00313396">
        <w:rPr>
          <w:rFonts w:ascii="Book Antiqua" w:eastAsia="Book Antiqua" w:hAnsi="Book Antiqua" w:cs="Book Antiqua"/>
        </w:rPr>
        <w:t>gestas durante</w:t>
      </w:r>
      <w:r>
        <w:rPr>
          <w:rFonts w:ascii="Book Antiqua" w:eastAsia="Book Antiqua" w:hAnsi="Book Antiqua" w:cs="Book Antiqua"/>
        </w:rPr>
        <w:t xml:space="preserve"> </w:t>
      </w:r>
      <w:r w:rsidR="00694B51">
        <w:rPr>
          <w:rFonts w:ascii="Book Antiqua" w:eastAsia="Book Antiqua" w:hAnsi="Book Antiqua" w:cs="Book Antiqua"/>
        </w:rPr>
        <w:t>é</w:t>
      </w:r>
      <w:r>
        <w:rPr>
          <w:rFonts w:ascii="Book Antiqua" w:eastAsia="Book Antiqua" w:hAnsi="Book Antiqua" w:cs="Book Antiqua"/>
        </w:rPr>
        <w:t xml:space="preserve">ste, uno de los conflictos bélicos más prolongados en la historia de nuestra </w:t>
      </w:r>
      <w:r w:rsidR="00540104">
        <w:rPr>
          <w:rFonts w:ascii="Book Antiqua" w:eastAsia="Book Antiqua" w:hAnsi="Book Antiqua" w:cs="Book Antiqua"/>
        </w:rPr>
        <w:t>N</w:t>
      </w:r>
      <w:r>
        <w:rPr>
          <w:rFonts w:ascii="Book Antiqua" w:eastAsia="Book Antiqua" w:hAnsi="Book Antiqua" w:cs="Book Antiqua"/>
        </w:rPr>
        <w:t xml:space="preserve">ación, </w:t>
      </w:r>
      <w:r w:rsidR="00540104">
        <w:rPr>
          <w:rFonts w:ascii="Book Antiqua" w:eastAsia="Book Antiqua" w:hAnsi="Book Antiqua" w:cs="Book Antiqua"/>
        </w:rPr>
        <w:t>lo hicieron merecedor</w:t>
      </w:r>
      <w:r>
        <w:rPr>
          <w:rFonts w:ascii="Book Antiqua" w:eastAsia="Book Antiqua" w:hAnsi="Book Antiqua" w:cs="Book Antiqua"/>
        </w:rPr>
        <w:t xml:space="preserve"> de recibir múltiples reconocimientos.  En total, Otero Bareto recibió unos 38 reconocimientos militares, más que cualquier otro puertorriqueño en la historia de las Fuerzas Armadas.</w:t>
      </w:r>
    </w:p>
    <w:p w14:paraId="00000019" w14:textId="77777777" w:rsidR="00AC2AFD" w:rsidRDefault="00AC2AFD">
      <w:pPr>
        <w:shd w:val="clear" w:color="auto" w:fill="FFFFFF"/>
        <w:ind w:firstLine="540"/>
        <w:jc w:val="both"/>
        <w:rPr>
          <w:rFonts w:ascii="Book Antiqua" w:eastAsia="Book Antiqua" w:hAnsi="Book Antiqua" w:cs="Book Antiqua"/>
        </w:rPr>
      </w:pPr>
    </w:p>
    <w:p w14:paraId="0000001A" w14:textId="46DBA1DF" w:rsidR="00AC2AFD" w:rsidRDefault="00FA2097">
      <w:pPr>
        <w:shd w:val="clear" w:color="auto" w:fill="FFFFFF"/>
        <w:ind w:firstLine="540"/>
        <w:jc w:val="both"/>
        <w:rPr>
          <w:rFonts w:ascii="Book Antiqua" w:eastAsia="Book Antiqua" w:hAnsi="Book Antiqua" w:cs="Book Antiqua"/>
          <w:highlight w:val="white"/>
        </w:rPr>
      </w:pPr>
      <w:r>
        <w:rPr>
          <w:rFonts w:ascii="Book Antiqua" w:eastAsia="Book Antiqua" w:hAnsi="Book Antiqua" w:cs="Book Antiqua"/>
        </w:rPr>
        <w:t xml:space="preserve">Entre las distinciones otorgadas se encuentran tres Estrellas de Plata, dos de </w:t>
      </w:r>
      <w:r w:rsidR="00694B51">
        <w:rPr>
          <w:rFonts w:ascii="Book Antiqua" w:eastAsia="Book Antiqua" w:hAnsi="Book Antiqua" w:cs="Book Antiqua"/>
        </w:rPr>
        <w:t>é</w:t>
      </w:r>
      <w:r>
        <w:rPr>
          <w:rFonts w:ascii="Book Antiqua" w:eastAsia="Book Antiqua" w:hAnsi="Book Antiqua" w:cs="Book Antiqua"/>
        </w:rPr>
        <w:t xml:space="preserve">stas en el 1968 </w:t>
      </w:r>
      <w:r>
        <w:rPr>
          <w:rFonts w:ascii="Book Antiqua" w:eastAsia="Book Antiqua" w:hAnsi="Book Antiqua" w:cs="Book Antiqua"/>
          <w:highlight w:val="white"/>
        </w:rPr>
        <w:t>como miembro de la Compañía A, 1er Batallón del 502º Regimiento de Infantería. Ese mismo año</w:t>
      </w:r>
      <w:r w:rsidR="00694B51">
        <w:rPr>
          <w:rFonts w:ascii="Book Antiqua" w:eastAsia="Book Antiqua" w:hAnsi="Book Antiqua" w:cs="Book Antiqua"/>
          <w:highlight w:val="white"/>
        </w:rPr>
        <w:t>,</w:t>
      </w:r>
      <w:r>
        <w:rPr>
          <w:rFonts w:ascii="Book Antiqua" w:eastAsia="Book Antiqua" w:hAnsi="Book Antiqua" w:cs="Book Antiqua"/>
          <w:highlight w:val="white"/>
        </w:rPr>
        <w:t xml:space="preserve"> fue condecorado con una Estrella de Bronce con el Pelotón de Reconocimiento de la Compañía E, 1er Batallón, 502º Regimiento de Infantería. Otros reconocimientos incluyen cinco Corazones Púrpura, cinco Estrellas de Bronce con Distinción por Valor y cinco Medallas Aéreas. Además, tiene la distinción de tener varios edificios designados con su nombre, </w:t>
      </w:r>
      <w:r w:rsidR="00313396">
        <w:rPr>
          <w:rFonts w:ascii="Book Antiqua" w:eastAsia="Book Antiqua" w:hAnsi="Book Antiqua" w:cs="Book Antiqua"/>
          <w:highlight w:val="white"/>
        </w:rPr>
        <w:t>incluyendo el</w:t>
      </w:r>
      <w:r>
        <w:rPr>
          <w:rFonts w:ascii="Book Antiqua" w:eastAsia="Book Antiqua" w:hAnsi="Book Antiqua" w:cs="Book Antiqua"/>
          <w:highlight w:val="white"/>
        </w:rPr>
        <w:t xml:space="preserve"> Museo Militar de Vega Baja Jorge Otero Barreto y el Hogar de Transición para Veteranos Sin Hogar SFC Jorge Otero Barreto en la ciudad de Springfield, Massachusetts. </w:t>
      </w:r>
    </w:p>
    <w:p w14:paraId="0000001B" w14:textId="77777777" w:rsidR="00AC2AFD" w:rsidRDefault="00AC2AFD">
      <w:pPr>
        <w:shd w:val="clear" w:color="auto" w:fill="FFFFFF"/>
        <w:ind w:firstLine="540"/>
        <w:jc w:val="both"/>
        <w:rPr>
          <w:rFonts w:ascii="Book Antiqua" w:eastAsia="Book Antiqua" w:hAnsi="Book Antiqua" w:cs="Book Antiqua"/>
          <w:highlight w:val="white"/>
        </w:rPr>
      </w:pPr>
    </w:p>
    <w:p w14:paraId="0000001C" w14:textId="041B8A3A" w:rsidR="00AC2AFD" w:rsidRDefault="00FA2097">
      <w:pPr>
        <w:shd w:val="clear" w:color="auto" w:fill="FFFFFF"/>
        <w:ind w:firstLine="540"/>
        <w:jc w:val="both"/>
        <w:rPr>
          <w:rFonts w:ascii="Book Antiqua" w:eastAsia="Book Antiqua" w:hAnsi="Book Antiqua" w:cs="Book Antiqua"/>
          <w:color w:val="242424"/>
        </w:rPr>
      </w:pPr>
      <w:r>
        <w:rPr>
          <w:rFonts w:ascii="Book Antiqua" w:eastAsia="Book Antiqua" w:hAnsi="Book Antiqua" w:cs="Book Antiqua"/>
          <w:highlight w:val="white"/>
        </w:rPr>
        <w:t xml:space="preserve">Por todas estas hazañas y su compromiso con las organizaciones de veteranos en Puerto Rico, al igual que en varios estados de la Unión, Otero Barreto es reconocido como el </w:t>
      </w:r>
      <w:r w:rsidR="00540104">
        <w:rPr>
          <w:rFonts w:ascii="Book Antiqua" w:eastAsia="Book Antiqua" w:hAnsi="Book Antiqua" w:cs="Book Antiqua"/>
        </w:rPr>
        <w:t>“</w:t>
      </w:r>
      <w:r>
        <w:rPr>
          <w:rFonts w:ascii="Book Antiqua" w:eastAsia="Book Antiqua" w:hAnsi="Book Antiqua" w:cs="Book Antiqua"/>
        </w:rPr>
        <w:t>Rambo Puertorriqueño</w:t>
      </w:r>
      <w:r w:rsidR="00540104">
        <w:rPr>
          <w:rFonts w:ascii="Book Antiqua" w:eastAsia="Book Antiqua" w:hAnsi="Book Antiqua" w:cs="Book Antiqua"/>
        </w:rPr>
        <w:t>”</w:t>
      </w:r>
      <w:r>
        <w:rPr>
          <w:rFonts w:ascii="Book Antiqua" w:eastAsia="Book Antiqua" w:hAnsi="Book Antiqua" w:cs="Book Antiqua"/>
        </w:rPr>
        <w:t>.</w:t>
      </w:r>
      <w:r>
        <w:rPr>
          <w:rFonts w:ascii="Book Antiqua" w:eastAsia="Book Antiqua" w:hAnsi="Book Antiqua" w:cs="Book Antiqua"/>
          <w:highlight w:val="white"/>
        </w:rPr>
        <w:t xml:space="preserve"> </w:t>
      </w:r>
      <w:r>
        <w:rPr>
          <w:rFonts w:ascii="Book Antiqua" w:eastAsia="Book Antiqua" w:hAnsi="Book Antiqua" w:cs="Book Antiqua"/>
          <w:color w:val="242424"/>
        </w:rPr>
        <w:t xml:space="preserve"> Por eso, es meritorio para todos los miembros de </w:t>
      </w:r>
      <w:r w:rsidR="00313396">
        <w:rPr>
          <w:rFonts w:ascii="Book Antiqua" w:eastAsia="Book Antiqua" w:hAnsi="Book Antiqua" w:cs="Book Antiqua"/>
          <w:color w:val="242424"/>
        </w:rPr>
        <w:t>Asamblea Legislativa</w:t>
      </w:r>
      <w:r>
        <w:rPr>
          <w:rFonts w:ascii="Book Antiqua" w:eastAsia="Book Antiqua" w:hAnsi="Book Antiqua" w:cs="Book Antiqua"/>
          <w:color w:val="242424"/>
        </w:rPr>
        <w:t xml:space="preserve"> de Puerto Rico apoyar las gestiones que realiza la</w:t>
      </w:r>
      <w:r>
        <w:rPr>
          <w:rFonts w:ascii="Book Antiqua" w:eastAsia="Book Antiqua" w:hAnsi="Book Antiqua" w:cs="Book Antiqua"/>
        </w:rPr>
        <w:t xml:space="preserve"> Asociación del Cuerpo de Cadetes y Oficiales Retirados de Puerto Rico para que se otorgue la Medalla de Honor, la más alta condecoración militar otorgada por el </w:t>
      </w:r>
      <w:proofErr w:type="gramStart"/>
      <w:r>
        <w:rPr>
          <w:rFonts w:ascii="Book Antiqua" w:eastAsia="Book Antiqua" w:hAnsi="Book Antiqua" w:cs="Book Antiqua"/>
        </w:rPr>
        <w:t>Presidente</w:t>
      </w:r>
      <w:proofErr w:type="gramEnd"/>
      <w:r>
        <w:rPr>
          <w:rFonts w:ascii="Book Antiqua" w:eastAsia="Book Antiqua" w:hAnsi="Book Antiqua" w:cs="Book Antiqua"/>
        </w:rPr>
        <w:t xml:space="preserve">, en nombre del Congreso, a miembros de las </w:t>
      </w:r>
      <w:r w:rsidR="00540104">
        <w:rPr>
          <w:rFonts w:ascii="Book Antiqua" w:eastAsia="Book Antiqua" w:hAnsi="Book Antiqua" w:cs="Book Antiqua"/>
        </w:rPr>
        <w:t>F</w:t>
      </w:r>
      <w:r>
        <w:rPr>
          <w:rFonts w:ascii="Book Antiqua" w:eastAsia="Book Antiqua" w:hAnsi="Book Antiqua" w:cs="Book Antiqua"/>
        </w:rPr>
        <w:t xml:space="preserve">uerzas </w:t>
      </w:r>
      <w:r w:rsidR="00540104">
        <w:rPr>
          <w:rFonts w:ascii="Book Antiqua" w:eastAsia="Book Antiqua" w:hAnsi="Book Antiqua" w:cs="Book Antiqua"/>
        </w:rPr>
        <w:t>A</w:t>
      </w:r>
      <w:r>
        <w:rPr>
          <w:rFonts w:ascii="Book Antiqua" w:eastAsia="Book Antiqua" w:hAnsi="Book Antiqua" w:cs="Book Antiqua"/>
        </w:rPr>
        <w:t>rmadas que demuestran valentía más allá del cumplimiento del deber, al puertorriqueño, Jorge Otero Barreto.</w:t>
      </w:r>
    </w:p>
    <w:p w14:paraId="0000001D" w14:textId="77777777" w:rsidR="00AC2AFD" w:rsidRDefault="00AC2AFD">
      <w:pPr>
        <w:ind w:firstLine="360"/>
        <w:jc w:val="both"/>
        <w:rPr>
          <w:rFonts w:ascii="Book Antiqua" w:eastAsia="Book Antiqua" w:hAnsi="Book Antiqua" w:cs="Book Antiqua"/>
        </w:rPr>
      </w:pPr>
    </w:p>
    <w:p w14:paraId="0000001E" w14:textId="77777777" w:rsidR="00AC2AFD" w:rsidRDefault="00FA2097">
      <w:pPr>
        <w:spacing w:line="480" w:lineRule="auto"/>
        <w:rPr>
          <w:rFonts w:ascii="Book Antiqua" w:eastAsia="Book Antiqua" w:hAnsi="Book Antiqua" w:cs="Book Antiqua"/>
        </w:rPr>
        <w:sectPr w:rsidR="00AC2AFD">
          <w:headerReference w:type="default" r:id="rId11"/>
          <w:headerReference w:type="first" r:id="rId12"/>
          <w:pgSz w:w="12240" w:h="15840"/>
          <w:pgMar w:top="1440" w:right="1440" w:bottom="1440" w:left="1440" w:header="720" w:footer="720" w:gutter="0"/>
          <w:pgNumType w:start="1"/>
          <w:cols w:space="720"/>
          <w:titlePg/>
        </w:sectPr>
      </w:pPr>
      <w:r>
        <w:rPr>
          <w:rFonts w:ascii="Book Antiqua" w:eastAsia="Book Antiqua" w:hAnsi="Book Antiqua" w:cs="Book Antiqua"/>
          <w:i/>
          <w:iCs/>
          <w:smallCaps/>
        </w:rPr>
        <w:t>RESUÉLVESE</w:t>
      </w:r>
      <w:r>
        <w:rPr>
          <w:rFonts w:ascii="Book Antiqua" w:eastAsia="Book Antiqua" w:hAnsi="Book Antiqua" w:cs="Book Antiqua"/>
          <w:i/>
          <w:iCs/>
        </w:rPr>
        <w:t xml:space="preserve"> POR LA ASAMBLEA LEGISLATIVA DE PUERTO RICO:</w:t>
      </w:r>
    </w:p>
    <w:p w14:paraId="0000001F" w14:textId="51C653B6" w:rsidR="00AC2AFD" w:rsidRDefault="00FA2097">
      <w:pPr>
        <w:spacing w:line="480" w:lineRule="auto"/>
        <w:ind w:firstLine="360"/>
        <w:jc w:val="both"/>
        <w:rPr>
          <w:rFonts w:ascii="Book Antiqua" w:eastAsia="Book Antiqua" w:hAnsi="Book Antiqua" w:cs="Book Antiqua"/>
          <w:color w:val="242424"/>
          <w:highlight w:val="white"/>
        </w:rPr>
      </w:pPr>
      <w:r>
        <w:rPr>
          <w:rFonts w:ascii="Book Antiqua" w:eastAsia="Book Antiqua" w:hAnsi="Book Antiqua" w:cs="Book Antiqua"/>
        </w:rPr>
        <w:t xml:space="preserve">Sección 1.-Para que la </w:t>
      </w:r>
      <w:r w:rsidR="00313396">
        <w:rPr>
          <w:rFonts w:ascii="Book Antiqua" w:eastAsia="Book Antiqua" w:hAnsi="Book Antiqua" w:cs="Book Antiqua"/>
        </w:rPr>
        <w:t>Asamblea Legislativa</w:t>
      </w:r>
      <w:r>
        <w:rPr>
          <w:rFonts w:ascii="Book Antiqua" w:eastAsia="Book Antiqua" w:hAnsi="Book Antiqua" w:cs="Book Antiqua"/>
        </w:rPr>
        <w:t xml:space="preserve"> de Puerto Rico </w:t>
      </w:r>
      <w:r>
        <w:rPr>
          <w:rFonts w:ascii="Book Antiqua" w:eastAsia="Book Antiqua" w:hAnsi="Book Antiqua" w:cs="Book Antiqua"/>
          <w:color w:val="242424"/>
          <w:highlight w:val="white"/>
        </w:rPr>
        <w:t>exprese s</w:t>
      </w:r>
      <w:r>
        <w:rPr>
          <w:rFonts w:ascii="Book Antiqua" w:eastAsia="Book Antiqua" w:hAnsi="Book Antiqua" w:cs="Book Antiqua"/>
        </w:rPr>
        <w:t>u apoyo a las gestiones que realiza la Asociación del Cuerpo de Cadetes y Oficiales Retirados de Puerto Rico para que se</w:t>
      </w:r>
      <w:r w:rsidR="00540104">
        <w:rPr>
          <w:rFonts w:ascii="Book Antiqua" w:eastAsia="Book Antiqua" w:hAnsi="Book Antiqua" w:cs="Book Antiqua"/>
        </w:rPr>
        <w:t xml:space="preserve"> </w:t>
      </w:r>
      <w:r>
        <w:rPr>
          <w:rFonts w:ascii="Book Antiqua" w:eastAsia="Book Antiqua" w:hAnsi="Book Antiqua" w:cs="Book Antiqua"/>
        </w:rPr>
        <w:t xml:space="preserve">otorgue la Medalla de Honor, la más alta condecoración militar </w:t>
      </w:r>
      <w:r w:rsidR="009B4B43">
        <w:rPr>
          <w:rFonts w:ascii="Book Antiqua" w:eastAsia="Book Antiqua" w:hAnsi="Book Antiqua" w:cs="Book Antiqua"/>
        </w:rPr>
        <w:t>concedida</w:t>
      </w:r>
      <w:r>
        <w:rPr>
          <w:rFonts w:ascii="Book Antiqua" w:eastAsia="Book Antiqua" w:hAnsi="Book Antiqua" w:cs="Book Antiqua"/>
        </w:rPr>
        <w:t xml:space="preserve"> por el Presidente, en nombre del Congreso, a miembros de las </w:t>
      </w:r>
      <w:r w:rsidR="00540104">
        <w:rPr>
          <w:rFonts w:ascii="Book Antiqua" w:eastAsia="Book Antiqua" w:hAnsi="Book Antiqua" w:cs="Book Antiqua"/>
        </w:rPr>
        <w:t>F</w:t>
      </w:r>
      <w:r>
        <w:rPr>
          <w:rFonts w:ascii="Book Antiqua" w:eastAsia="Book Antiqua" w:hAnsi="Book Antiqua" w:cs="Book Antiqua"/>
        </w:rPr>
        <w:t xml:space="preserve">uerzas </w:t>
      </w:r>
      <w:r w:rsidR="00540104">
        <w:rPr>
          <w:rFonts w:ascii="Book Antiqua" w:eastAsia="Book Antiqua" w:hAnsi="Book Antiqua" w:cs="Book Antiqua"/>
        </w:rPr>
        <w:lastRenderedPageBreak/>
        <w:t>A</w:t>
      </w:r>
      <w:r>
        <w:rPr>
          <w:rFonts w:ascii="Book Antiqua" w:eastAsia="Book Antiqua" w:hAnsi="Book Antiqua" w:cs="Book Antiqua"/>
        </w:rPr>
        <w:t xml:space="preserve">rmadas que demuestran valentía más allá del cumplimiento del deber, al puertorriqueño, Jorge Otero Barreto, quien, por sus </w:t>
      </w:r>
      <w:r w:rsidR="000E1653">
        <w:rPr>
          <w:rFonts w:ascii="Book Antiqua" w:eastAsia="Book Antiqua" w:hAnsi="Book Antiqua" w:cs="Book Antiqua"/>
        </w:rPr>
        <w:t>acciones</w:t>
      </w:r>
      <w:r>
        <w:rPr>
          <w:rFonts w:ascii="Book Antiqua" w:eastAsia="Book Antiqua" w:hAnsi="Book Antiqua" w:cs="Book Antiqua"/>
        </w:rPr>
        <w:t xml:space="preserve"> en la Guerra de Vietnam es conocido como el </w:t>
      </w:r>
      <w:r w:rsidR="00540104">
        <w:rPr>
          <w:rFonts w:ascii="Book Antiqua" w:eastAsia="Book Antiqua" w:hAnsi="Book Antiqua" w:cs="Book Antiqua"/>
        </w:rPr>
        <w:t>“</w:t>
      </w:r>
      <w:r>
        <w:rPr>
          <w:rFonts w:ascii="Book Antiqua" w:eastAsia="Book Antiqua" w:hAnsi="Book Antiqua" w:cs="Book Antiqua"/>
        </w:rPr>
        <w:t>Rambo Puertorriqueño</w:t>
      </w:r>
      <w:r w:rsidR="00540104">
        <w:rPr>
          <w:rFonts w:ascii="Book Antiqua" w:eastAsia="Book Antiqua" w:hAnsi="Book Antiqua" w:cs="Book Antiqua"/>
        </w:rPr>
        <w:t>”</w:t>
      </w:r>
      <w:r>
        <w:rPr>
          <w:rFonts w:ascii="Book Antiqua" w:eastAsia="Book Antiqua" w:hAnsi="Book Antiqua" w:cs="Book Antiqua"/>
        </w:rPr>
        <w:t>.</w:t>
      </w:r>
    </w:p>
    <w:p w14:paraId="1C3C3992" w14:textId="7BD9BDF9" w:rsidR="00313396" w:rsidRDefault="00313396" w:rsidP="00313396">
      <w:pPr>
        <w:spacing w:line="480" w:lineRule="auto"/>
        <w:ind w:firstLine="360"/>
        <w:jc w:val="both"/>
        <w:rPr>
          <w:rFonts w:ascii="Book Antiqua" w:eastAsia="Book Antiqua" w:hAnsi="Book Antiqua" w:cs="Book Antiqua"/>
        </w:rPr>
      </w:pPr>
      <w:r>
        <w:rPr>
          <w:rFonts w:ascii="Book Antiqua" w:eastAsia="Book Antiqua" w:hAnsi="Book Antiqua" w:cs="Book Antiqua"/>
        </w:rPr>
        <w:t xml:space="preserve">Sección 2.- </w:t>
      </w:r>
      <w:r w:rsidRPr="005E680F">
        <w:rPr>
          <w:rFonts w:ascii="Book Antiqua" w:eastAsia="Book Antiqua" w:hAnsi="Book Antiqua" w:cs="Book Antiqua"/>
        </w:rPr>
        <w:t>Se ordena que copia fiel y exacta de esta Resolución</w:t>
      </w:r>
      <w:r>
        <w:rPr>
          <w:rFonts w:ascii="Book Antiqua" w:eastAsia="Book Antiqua" w:hAnsi="Book Antiqua" w:cs="Book Antiqua"/>
        </w:rPr>
        <w:t xml:space="preserve"> Concurrente</w:t>
      </w:r>
      <w:r w:rsidRPr="005E680F">
        <w:rPr>
          <w:rFonts w:ascii="Book Antiqua" w:eastAsia="Book Antiqua" w:hAnsi="Book Antiqua" w:cs="Book Antiqua"/>
        </w:rPr>
        <w:t xml:space="preserve">, certificada y traducida al inglés, sea enviada al </w:t>
      </w:r>
      <w:proofErr w:type="gramStart"/>
      <w:r w:rsidRPr="005E680F">
        <w:rPr>
          <w:rFonts w:ascii="Book Antiqua" w:eastAsia="Book Antiqua" w:hAnsi="Book Antiqua" w:cs="Book Antiqua"/>
        </w:rPr>
        <w:t>Presidente</w:t>
      </w:r>
      <w:proofErr w:type="gramEnd"/>
      <w:r w:rsidRPr="005E680F">
        <w:rPr>
          <w:rFonts w:ascii="Book Antiqua" w:eastAsia="Book Antiqua" w:hAnsi="Book Antiqua" w:cs="Book Antiqua"/>
        </w:rPr>
        <w:t xml:space="preserve"> Donald </w:t>
      </w:r>
      <w:r w:rsidR="0028527C">
        <w:rPr>
          <w:rFonts w:ascii="Book Antiqua" w:eastAsia="Book Antiqua" w:hAnsi="Book Antiqua" w:cs="Book Antiqua"/>
        </w:rPr>
        <w:t xml:space="preserve">J. </w:t>
      </w:r>
      <w:r w:rsidRPr="005E680F">
        <w:rPr>
          <w:rFonts w:ascii="Book Antiqua" w:eastAsia="Book Antiqua" w:hAnsi="Book Antiqua" w:cs="Book Antiqua"/>
        </w:rPr>
        <w:t>Trump, al liderato del Congreso de los Estados Unidos de América en ambas Cámaras,</w:t>
      </w:r>
      <w:r>
        <w:rPr>
          <w:rFonts w:ascii="Book Antiqua" w:eastAsia="Book Antiqua" w:hAnsi="Book Antiqua" w:cs="Book Antiqua"/>
        </w:rPr>
        <w:t xml:space="preserve"> </w:t>
      </w:r>
      <w:r w:rsidRPr="005E680F">
        <w:rPr>
          <w:rFonts w:ascii="Book Antiqua" w:eastAsia="Book Antiqua" w:hAnsi="Book Antiqua" w:cs="Book Antiqua"/>
        </w:rPr>
        <w:t>y a los medios de prensa para su publicación.</w:t>
      </w:r>
    </w:p>
    <w:p w14:paraId="4FEC0AEC" w14:textId="370E0363" w:rsidR="00540104" w:rsidRDefault="00540104" w:rsidP="00540104">
      <w:pPr>
        <w:spacing w:line="480" w:lineRule="auto"/>
        <w:ind w:firstLine="360"/>
        <w:jc w:val="both"/>
        <w:rPr>
          <w:rFonts w:ascii="Book Antiqua" w:eastAsia="Book Antiqua" w:hAnsi="Book Antiqua" w:cs="Book Antiqua"/>
          <w:lang w:val="es-PR"/>
        </w:rPr>
      </w:pPr>
      <w:r w:rsidRPr="00540104">
        <w:rPr>
          <w:rFonts w:ascii="Book Antiqua" w:eastAsia="Book Antiqua" w:hAnsi="Book Antiqua" w:cs="Book Antiqua"/>
          <w:lang w:val="es-PR"/>
        </w:rPr>
        <w:t xml:space="preserve">Sección 3.-Se dispone que copia certificada de esta Resolución Concurrente será remitida a la </w:t>
      </w:r>
      <w:r>
        <w:rPr>
          <w:rFonts w:ascii="Book Antiqua" w:eastAsia="Book Antiqua" w:hAnsi="Book Antiqua" w:cs="Book Antiqua"/>
          <w:lang w:val="es-PR"/>
        </w:rPr>
        <w:t>Gobernadora de Puerto Rico, Jenniffer</w:t>
      </w:r>
      <w:r w:rsidR="0028527C">
        <w:rPr>
          <w:rFonts w:ascii="Book Antiqua" w:eastAsia="Book Antiqua" w:hAnsi="Book Antiqua" w:cs="Book Antiqua"/>
          <w:lang w:val="es-PR"/>
        </w:rPr>
        <w:t xml:space="preserve"> A.</w:t>
      </w:r>
      <w:r>
        <w:rPr>
          <w:rFonts w:ascii="Book Antiqua" w:eastAsia="Book Antiqua" w:hAnsi="Book Antiqua" w:cs="Book Antiqua"/>
          <w:lang w:val="es-PR"/>
        </w:rPr>
        <w:t xml:space="preserve"> González Colón</w:t>
      </w:r>
      <w:r w:rsidRPr="00540104">
        <w:rPr>
          <w:rFonts w:ascii="Book Antiqua" w:eastAsia="Book Antiqua" w:hAnsi="Book Antiqua" w:cs="Book Antiqua"/>
          <w:lang w:val="es-PR"/>
        </w:rPr>
        <w:t xml:space="preserve"> y </w:t>
      </w:r>
      <w:r w:rsidR="0028527C">
        <w:rPr>
          <w:rFonts w:ascii="Book Antiqua" w:eastAsia="Book Antiqua" w:hAnsi="Book Antiqua" w:cs="Book Antiqua"/>
          <w:lang w:val="es-PR"/>
        </w:rPr>
        <w:t xml:space="preserve">al </w:t>
      </w:r>
      <w:r w:rsidRPr="00540104">
        <w:rPr>
          <w:rFonts w:ascii="Book Antiqua" w:eastAsia="Book Antiqua" w:hAnsi="Book Antiqua" w:cs="Book Antiqua"/>
          <w:lang w:val="es-PR"/>
        </w:rPr>
        <w:t xml:space="preserve">Comisionado Residente de Puerto Rico en Washington D.C., </w:t>
      </w:r>
      <w:r w:rsidR="000E1653" w:rsidRPr="000E1653">
        <w:rPr>
          <w:rFonts w:ascii="Book Antiqua" w:eastAsia="Book Antiqua" w:hAnsi="Book Antiqua" w:cs="Book Antiqua"/>
        </w:rPr>
        <w:t>Pablo J</w:t>
      </w:r>
      <w:r w:rsidR="0028527C">
        <w:rPr>
          <w:rFonts w:ascii="Book Antiqua" w:eastAsia="Book Antiqua" w:hAnsi="Book Antiqua" w:cs="Book Antiqua"/>
        </w:rPr>
        <w:t>.</w:t>
      </w:r>
      <w:r w:rsidR="000E1653" w:rsidRPr="000E1653">
        <w:rPr>
          <w:rFonts w:ascii="Book Antiqua" w:eastAsia="Book Antiqua" w:hAnsi="Book Antiqua" w:cs="Book Antiqua"/>
        </w:rPr>
        <w:t xml:space="preserve"> Hernández Rivera</w:t>
      </w:r>
      <w:r w:rsidR="000E1653">
        <w:rPr>
          <w:rFonts w:ascii="Book Antiqua" w:eastAsia="Book Antiqua" w:hAnsi="Book Antiqua" w:cs="Book Antiqua"/>
        </w:rPr>
        <w:t xml:space="preserve">, </w:t>
      </w:r>
      <w:r w:rsidRPr="00540104">
        <w:rPr>
          <w:rFonts w:ascii="Book Antiqua" w:eastAsia="Book Antiqua" w:hAnsi="Book Antiqua" w:cs="Book Antiqua"/>
          <w:lang w:val="es-PR"/>
        </w:rPr>
        <w:t>para que se lleve</w:t>
      </w:r>
      <w:r w:rsidR="00694B51">
        <w:rPr>
          <w:rFonts w:ascii="Book Antiqua" w:eastAsia="Book Antiqua" w:hAnsi="Book Antiqua" w:cs="Book Antiqua"/>
          <w:lang w:val="es-PR"/>
        </w:rPr>
        <w:t xml:space="preserve"> a</w:t>
      </w:r>
      <w:r w:rsidRPr="00540104">
        <w:rPr>
          <w:rFonts w:ascii="Book Antiqua" w:eastAsia="Book Antiqua" w:hAnsi="Book Antiqua" w:cs="Book Antiqua"/>
          <w:lang w:val="es-PR"/>
        </w:rPr>
        <w:t xml:space="preserve"> cabo un esfuerzo conjunto </w:t>
      </w:r>
      <w:r>
        <w:rPr>
          <w:rFonts w:ascii="Book Antiqua" w:eastAsia="Book Antiqua" w:hAnsi="Book Antiqua" w:cs="Book Antiqua"/>
          <w:lang w:val="es-PR"/>
        </w:rPr>
        <w:t>para promover</w:t>
      </w:r>
      <w:r w:rsidR="000E1653">
        <w:rPr>
          <w:rFonts w:ascii="Book Antiqua" w:eastAsia="Book Antiqua" w:hAnsi="Book Antiqua" w:cs="Book Antiqua"/>
          <w:lang w:val="es-PR"/>
        </w:rPr>
        <w:t xml:space="preserve"> que </w:t>
      </w:r>
      <w:r>
        <w:rPr>
          <w:rFonts w:ascii="Book Antiqua" w:eastAsia="Book Antiqua" w:hAnsi="Book Antiqua" w:cs="Book Antiqua"/>
        </w:rPr>
        <w:t>se otorgue la Medalla de Honor al puertorriqueño, Jorge Otero Barreto.</w:t>
      </w:r>
    </w:p>
    <w:p w14:paraId="00000020" w14:textId="40DCDD31" w:rsidR="00AC2AFD" w:rsidRPr="00540104" w:rsidRDefault="00313396" w:rsidP="00540104">
      <w:pPr>
        <w:spacing w:line="480" w:lineRule="auto"/>
        <w:ind w:firstLine="360"/>
        <w:jc w:val="both"/>
        <w:rPr>
          <w:rFonts w:ascii="Book Antiqua" w:eastAsia="Book Antiqua" w:hAnsi="Book Antiqua" w:cs="Book Antiqua"/>
          <w:lang w:val="es-PR"/>
        </w:rPr>
      </w:pPr>
      <w:r>
        <w:rPr>
          <w:rFonts w:ascii="Book Antiqua" w:eastAsia="Book Antiqua" w:hAnsi="Book Antiqua" w:cs="Book Antiqua"/>
        </w:rPr>
        <w:t xml:space="preserve">Sección </w:t>
      </w:r>
      <w:r w:rsidR="00540104">
        <w:rPr>
          <w:rFonts w:ascii="Book Antiqua" w:eastAsia="Book Antiqua" w:hAnsi="Book Antiqua" w:cs="Book Antiqua"/>
        </w:rPr>
        <w:t>4</w:t>
      </w:r>
      <w:r>
        <w:rPr>
          <w:rFonts w:ascii="Book Antiqua" w:eastAsia="Book Antiqua" w:hAnsi="Book Antiqua" w:cs="Book Antiqua"/>
        </w:rPr>
        <w:t>.- Esta Resolución Concurrente comenzará a regir inmediatamente después de su aprobación.</w:t>
      </w:r>
    </w:p>
    <w:sectPr w:rsidR="00AC2AFD" w:rsidRPr="00540104">
      <w:headerReference w:type="default" r:id="rId13"/>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E2715" w14:textId="77777777" w:rsidR="00926004" w:rsidRDefault="00926004">
      <w:r>
        <w:separator/>
      </w:r>
    </w:p>
  </w:endnote>
  <w:endnote w:type="continuationSeparator" w:id="0">
    <w:p w14:paraId="063D6FB7" w14:textId="77777777" w:rsidR="00926004" w:rsidRDefault="00926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F2F6D00-F8FD-41CF-94CF-3286F3314929}"/>
    <w:embedBold r:id="rId2" w:fontKey="{005EE1FE-B063-4A46-88DA-86AF37DB2209}"/>
    <w:embedBoldItalic r:id="rId3" w:fontKey="{86E3F135-1D55-41A3-B96E-62B21F482CCC}"/>
  </w:font>
  <w:font w:name="Georgia">
    <w:panose1 w:val="02040502050405020303"/>
    <w:charset w:val="00"/>
    <w:family w:val="roman"/>
    <w:pitch w:val="variable"/>
    <w:sig w:usb0="00000287" w:usb1="00000000" w:usb2="00000000" w:usb3="00000000" w:csb0="0000009F" w:csb1="00000000"/>
    <w:embedItalic r:id="rId4" w:fontKey="{E1D2EB93-E1AE-4224-95C3-43DB2C5C33CA}"/>
  </w:font>
  <w:font w:name="Book Antiqua">
    <w:panose1 w:val="02040602050305030304"/>
    <w:charset w:val="00"/>
    <w:family w:val="roman"/>
    <w:pitch w:val="variable"/>
    <w:sig w:usb0="00000287" w:usb1="00000000" w:usb2="00000000" w:usb3="00000000" w:csb0="0000009F" w:csb1="00000000"/>
    <w:embedRegular r:id="rId5" w:fontKey="{8A87E91B-DB76-4F1B-BFB3-C3B8D29E20A3}"/>
    <w:embedBold r:id="rId6" w:fontKey="{FC576201-4F9D-4ACB-AFE8-23D34FDA2EAE}"/>
    <w:embedItalic r:id="rId7" w:fontKey="{669BEA6D-2608-448E-8277-CCCB7598541B}"/>
  </w:font>
  <w:font w:name="Cambria">
    <w:panose1 w:val="02040503050406030204"/>
    <w:charset w:val="00"/>
    <w:family w:val="roman"/>
    <w:pitch w:val="variable"/>
    <w:sig w:usb0="E00006FF" w:usb1="420024FF" w:usb2="02000000" w:usb3="00000000" w:csb0="0000019F" w:csb1="00000000"/>
    <w:embedRegular r:id="rId8" w:fontKey="{75C401DD-5A19-4DD7-A214-8798D8BF084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832A1" w14:textId="77777777" w:rsidR="00926004" w:rsidRDefault="00926004">
      <w:r>
        <w:separator/>
      </w:r>
    </w:p>
  </w:footnote>
  <w:footnote w:type="continuationSeparator" w:id="0">
    <w:p w14:paraId="2A5AACDF" w14:textId="77777777" w:rsidR="00926004" w:rsidRDefault="00926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1" w14:textId="28A67469" w:rsidR="00AC2AFD" w:rsidRDefault="00FA2097">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2E0B24">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2" w14:textId="77777777" w:rsidR="00AC2AFD" w:rsidRDefault="00AC2AFD">
    <w:pPr>
      <w:pBdr>
        <w:top w:val="nil"/>
        <w:left w:val="nil"/>
        <w:bottom w:val="nil"/>
        <w:right w:val="nil"/>
        <w:between w:val="nil"/>
      </w:pBdr>
      <w:tabs>
        <w:tab w:val="center" w:pos="4320"/>
        <w:tab w:val="right" w:pos="8640"/>
      </w:tabs>
      <w:jc w:val="center"/>
      <w:rPr>
        <w:rFonts w:ascii="Book Antiqua" w:eastAsia="Book Antiqua" w:hAnsi="Book Antiqua" w:cs="Book Antiqu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1C24F71D" w:rsidR="00AC2AFD" w:rsidRDefault="00FA2097">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2E0B24">
      <w:rPr>
        <w:noProof/>
        <w:color w:val="000000"/>
      </w:rPr>
      <w:t>3</w:t>
    </w:r>
    <w:r>
      <w:rPr>
        <w:color w:val="000000"/>
      </w:rPr>
      <w:fldChar w:fldCharType="end"/>
    </w:r>
  </w:p>
  <w:p w14:paraId="00000024" w14:textId="77777777" w:rsidR="00AC2AFD" w:rsidRDefault="00AC2AFD">
    <w:pPr>
      <w:pBdr>
        <w:top w:val="nil"/>
        <w:left w:val="nil"/>
        <w:bottom w:val="nil"/>
        <w:right w:val="nil"/>
        <w:between w:val="nil"/>
      </w:pBdr>
      <w:tabs>
        <w:tab w:val="center" w:pos="4320"/>
        <w:tab w:val="right" w:pos="8640"/>
      </w:tabs>
      <w:jc w:val="center"/>
      <w:rPr>
        <w:color w:val="000000"/>
      </w:rPr>
    </w:pPr>
  </w:p>
  <w:p w14:paraId="00000025" w14:textId="77777777" w:rsidR="00AC2AFD" w:rsidRDefault="00AC2AFD">
    <w:pPr>
      <w:pBdr>
        <w:top w:val="nil"/>
        <w:left w:val="nil"/>
        <w:bottom w:val="nil"/>
        <w:right w:val="nil"/>
        <w:between w:val="nil"/>
      </w:pBdr>
      <w:tabs>
        <w:tab w:val="center" w:pos="4320"/>
        <w:tab w:val="right" w:pos="8640"/>
      </w:tabs>
      <w:jc w:val="cente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AFD"/>
    <w:rsid w:val="000307C3"/>
    <w:rsid w:val="000E1653"/>
    <w:rsid w:val="0028527C"/>
    <w:rsid w:val="002E0B24"/>
    <w:rsid w:val="00313396"/>
    <w:rsid w:val="004B26C3"/>
    <w:rsid w:val="004E0D33"/>
    <w:rsid w:val="00507AC8"/>
    <w:rsid w:val="00510E24"/>
    <w:rsid w:val="00540104"/>
    <w:rsid w:val="006462B5"/>
    <w:rsid w:val="00694B51"/>
    <w:rsid w:val="00712096"/>
    <w:rsid w:val="00926004"/>
    <w:rsid w:val="009B4B43"/>
    <w:rsid w:val="00AC2AFD"/>
    <w:rsid w:val="00AF7F38"/>
    <w:rsid w:val="00BB544F"/>
    <w:rsid w:val="00F37AD5"/>
    <w:rsid w:val="00F573DE"/>
    <w:rsid w:val="00FA2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7A6A"/>
  <w15:docId w15:val="{131A84B3-A2F6-4ED7-90B8-1EB093D66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bCs/>
      <w:sz w:val="28"/>
      <w:szCs w:val="28"/>
    </w:rPr>
  </w:style>
  <w:style w:type="paragraph" w:styleId="Ttulo2">
    <w:name w:val="heading 2"/>
    <w:basedOn w:val="Normal"/>
    <w:next w:val="Normal"/>
    <w:uiPriority w:val="9"/>
    <w:semiHidden/>
    <w:unhideWhenUsed/>
    <w:qFormat/>
    <w:pPr>
      <w:keepNext/>
      <w:spacing w:before="240" w:after="60"/>
      <w:outlineLvl w:val="1"/>
    </w:pPr>
    <w:rPr>
      <w:rFonts w:ascii="Calibri" w:eastAsia="Calibri" w:hAnsi="Calibri" w:cs="Calibri"/>
      <w:b/>
      <w:bCs/>
      <w:i/>
      <w:iCs/>
      <w:sz w:val="28"/>
      <w:szCs w:val="28"/>
    </w:rPr>
  </w:style>
  <w:style w:type="paragraph" w:styleId="Ttulo3">
    <w:name w:val="heading 3"/>
    <w:basedOn w:val="Normal"/>
    <w:next w:val="Normal"/>
    <w:uiPriority w:val="9"/>
    <w:semiHidden/>
    <w:unhideWhenUsed/>
    <w:qFormat/>
    <w:pPr>
      <w:keepNext/>
      <w:spacing w:before="240" w:after="60"/>
      <w:outlineLvl w:val="2"/>
    </w:pPr>
    <w:rPr>
      <w:rFonts w:ascii="Calibri" w:eastAsia="Calibri" w:hAnsi="Calibri" w:cs="Calibri"/>
      <w:b/>
      <w:bCs/>
      <w:sz w:val="26"/>
      <w:szCs w:val="26"/>
    </w:rPr>
  </w:style>
  <w:style w:type="paragraph" w:styleId="Ttulo4">
    <w:name w:val="heading 4"/>
    <w:basedOn w:val="Normal"/>
    <w:next w:val="Normal"/>
    <w:uiPriority w:val="9"/>
    <w:semiHidden/>
    <w:unhideWhenUsed/>
    <w:qFormat/>
    <w:pPr>
      <w:keepNext/>
      <w:spacing w:before="240" w:after="60"/>
      <w:outlineLvl w:val="3"/>
    </w:pPr>
    <w:rPr>
      <w:rFonts w:ascii="Calibri" w:eastAsia="Calibri" w:hAnsi="Calibri" w:cs="Calibri"/>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Nmerodelnea">
    <w:name w:val="line number"/>
    <w:basedOn w:val="Fuentedeprrafopredeter"/>
    <w:uiPriority w:val="99"/>
    <w:semiHidden/>
    <w:unhideWhenUsed/>
    <w:rsid w:val="002E0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n.wikipedia.org/wiki/25th_Infantry_Division_(United_States)"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en.wikipedia.org/wiki/27th_Infantry_Regiment_(United_States)"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U.S._Army"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en.wikipedia.org/wiki/503rd_Infantry_Regiment_(United_States)" TargetMode="External"/><Relationship Id="rId4" Type="http://schemas.openxmlformats.org/officeDocument/2006/relationships/footnotes" Target="footnotes.xml"/><Relationship Id="rId9" Type="http://schemas.openxmlformats.org/officeDocument/2006/relationships/hyperlink" Target="https://en.wikipedia.org/wiki/25th_Infantry_Division_(United_States)"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Mariyoeida Ortíz Avilés</dc:creator>
  <cp:lastModifiedBy>Rocío Alayón Morell</cp:lastModifiedBy>
  <cp:revision>3</cp:revision>
  <cp:lastPrinted>2026-05-12T16:59:00Z</cp:lastPrinted>
  <dcterms:created xsi:type="dcterms:W3CDTF">2026-05-12T18:29:00Z</dcterms:created>
  <dcterms:modified xsi:type="dcterms:W3CDTF">2026-05-13T16:50:00Z</dcterms:modified>
</cp:coreProperties>
</file>