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F402AB" w14:textId="77777777" w:rsidR="0038256F" w:rsidRPr="00E26C0C" w:rsidRDefault="0038256F" w:rsidP="0038256F">
      <w:pPr>
        <w:suppressLineNumbers/>
        <w:jc w:val="center"/>
        <w:rPr>
          <w:rFonts w:ascii="Book Antiqua" w:hAnsi="Book Antiqua"/>
          <w:lang w:val="es-ES_tradnl"/>
        </w:rPr>
      </w:pPr>
      <w:r>
        <w:rPr>
          <w:rFonts w:ascii="Book Antiqua" w:hAnsi="Book Antiqua"/>
          <w:sz w:val="28"/>
          <w:szCs w:val="28"/>
          <w:lang w:val="es-ES_tradnl"/>
        </w:rPr>
        <w:t>GOBIERNO</w:t>
      </w:r>
      <w:r w:rsidRPr="00E26C0C">
        <w:rPr>
          <w:rFonts w:ascii="Book Antiqua" w:hAnsi="Book Antiqua"/>
          <w:sz w:val="28"/>
          <w:szCs w:val="28"/>
          <w:lang w:val="es-ES_tradnl"/>
        </w:rPr>
        <w:t xml:space="preserve"> DE PUERTO RICO</w:t>
      </w:r>
    </w:p>
    <w:p w14:paraId="0017504A" w14:textId="77777777" w:rsidR="0038256F" w:rsidRPr="00E26C0C" w:rsidRDefault="0038256F" w:rsidP="0038256F">
      <w:pPr>
        <w:suppressLineNumbers/>
        <w:jc w:val="center"/>
        <w:rPr>
          <w:rFonts w:ascii="Book Antiqua" w:hAnsi="Book Antiqua"/>
          <w:lang w:val="es-ES_tradnl"/>
        </w:rPr>
      </w:pPr>
    </w:p>
    <w:p w14:paraId="196FC528" w14:textId="77777777" w:rsidR="0038256F" w:rsidRPr="00EE67A6" w:rsidRDefault="0038256F" w:rsidP="0038256F">
      <w:pPr>
        <w:pStyle w:val="Title20"/>
        <w:suppressLineNumbers/>
        <w:tabs>
          <w:tab w:val="clear" w:pos="648"/>
          <w:tab w:val="clear" w:pos="7776"/>
          <w:tab w:val="clear" w:pos="7848"/>
        </w:tabs>
        <w:rPr>
          <w:rFonts w:ascii="Book Antiqua" w:hAnsi="Book Antiqua"/>
          <w:szCs w:val="24"/>
          <w:lang w:val="es-PR"/>
        </w:rPr>
      </w:pPr>
      <w:r w:rsidRPr="00EE67A6">
        <w:rPr>
          <w:rFonts w:ascii="Book Antiqua" w:hAnsi="Book Antiqua"/>
          <w:szCs w:val="24"/>
          <w:lang w:val="es-PR"/>
        </w:rPr>
        <w:t>20ma.</w:t>
      </w:r>
      <w:r w:rsidRPr="00EE67A6">
        <w:rPr>
          <w:rFonts w:ascii="Book Antiqua" w:hAnsi="Book Antiqua"/>
          <w:szCs w:val="24"/>
          <w:lang w:val="es-PR"/>
        </w:rPr>
        <w:tab/>
        <w:t>Asamblea</w:t>
      </w:r>
      <w:r w:rsidRPr="00EE67A6">
        <w:rPr>
          <w:rFonts w:ascii="Book Antiqua" w:hAnsi="Book Antiqua"/>
          <w:szCs w:val="24"/>
          <w:lang w:val="es-PR"/>
        </w:rPr>
        <w:tab/>
        <w:t xml:space="preserve">                                                                                               3ra. Sesión</w:t>
      </w:r>
    </w:p>
    <w:p w14:paraId="6FEB51B1" w14:textId="77777777" w:rsidR="0038256F" w:rsidRPr="00EE67A6" w:rsidRDefault="0038256F" w:rsidP="0038256F">
      <w:pPr>
        <w:pStyle w:val="Title20"/>
        <w:suppressLineNumbers/>
        <w:tabs>
          <w:tab w:val="clear" w:pos="648"/>
          <w:tab w:val="clear" w:pos="7776"/>
          <w:tab w:val="clear" w:pos="7848"/>
        </w:tabs>
        <w:rPr>
          <w:rFonts w:ascii="Book Antiqua" w:hAnsi="Book Antiqua"/>
          <w:szCs w:val="24"/>
          <w:lang w:val="es-PR"/>
        </w:rPr>
      </w:pPr>
      <w:r w:rsidRPr="00EE67A6">
        <w:rPr>
          <w:rFonts w:ascii="Book Antiqua" w:hAnsi="Book Antiqua"/>
          <w:szCs w:val="24"/>
          <w:lang w:val="es-PR"/>
        </w:rPr>
        <w:tab/>
        <w:t>Legislativa</w:t>
      </w:r>
      <w:r w:rsidRPr="00EE67A6">
        <w:rPr>
          <w:rFonts w:ascii="Book Antiqua" w:hAnsi="Book Antiqua"/>
          <w:szCs w:val="24"/>
          <w:lang w:val="es-PR"/>
        </w:rPr>
        <w:tab/>
      </w:r>
      <w:r w:rsidRPr="00EE67A6">
        <w:rPr>
          <w:rFonts w:ascii="Book Antiqua" w:hAnsi="Book Antiqua"/>
          <w:szCs w:val="24"/>
          <w:lang w:val="es-PR"/>
        </w:rPr>
        <w:tab/>
      </w:r>
      <w:r w:rsidRPr="00EE67A6">
        <w:rPr>
          <w:rFonts w:ascii="Book Antiqua" w:hAnsi="Book Antiqua"/>
          <w:szCs w:val="24"/>
          <w:lang w:val="es-PR"/>
        </w:rPr>
        <w:tab/>
      </w:r>
      <w:r w:rsidRPr="00EE67A6">
        <w:rPr>
          <w:rFonts w:ascii="Book Antiqua" w:hAnsi="Book Antiqua"/>
          <w:szCs w:val="24"/>
          <w:lang w:val="es-PR"/>
        </w:rPr>
        <w:tab/>
      </w:r>
      <w:r w:rsidRPr="00EE67A6">
        <w:rPr>
          <w:rFonts w:ascii="Book Antiqua" w:hAnsi="Book Antiqua"/>
          <w:szCs w:val="24"/>
          <w:lang w:val="es-PR"/>
        </w:rPr>
        <w:tab/>
      </w:r>
      <w:r w:rsidRPr="00EE67A6">
        <w:rPr>
          <w:rFonts w:ascii="Book Antiqua" w:hAnsi="Book Antiqua"/>
          <w:szCs w:val="24"/>
          <w:lang w:val="es-PR"/>
        </w:rPr>
        <w:tab/>
      </w:r>
      <w:r w:rsidRPr="00EE67A6">
        <w:rPr>
          <w:rFonts w:ascii="Book Antiqua" w:hAnsi="Book Antiqua"/>
          <w:szCs w:val="24"/>
          <w:lang w:val="es-PR"/>
        </w:rPr>
        <w:tab/>
      </w:r>
      <w:r w:rsidRPr="00EE67A6">
        <w:rPr>
          <w:rFonts w:ascii="Book Antiqua" w:hAnsi="Book Antiqua"/>
          <w:szCs w:val="24"/>
          <w:lang w:val="es-PR"/>
        </w:rPr>
        <w:tab/>
      </w:r>
      <w:r w:rsidRPr="00EE67A6">
        <w:rPr>
          <w:rFonts w:ascii="Book Antiqua" w:hAnsi="Book Antiqua"/>
          <w:szCs w:val="24"/>
          <w:lang w:val="es-PR"/>
        </w:rPr>
        <w:tab/>
        <w:t xml:space="preserve">      Ordinaria</w:t>
      </w:r>
    </w:p>
    <w:p w14:paraId="31A9E9B5" w14:textId="77777777" w:rsidR="0038256F" w:rsidRPr="00EE67A6" w:rsidRDefault="0038256F" w:rsidP="0038256F">
      <w:pPr>
        <w:suppressLineNumbers/>
        <w:rPr>
          <w:rFonts w:ascii="Book Antiqua" w:hAnsi="Book Antiqua"/>
          <w:lang w:val="es-PR"/>
        </w:rPr>
      </w:pPr>
    </w:p>
    <w:p w14:paraId="5E779680" w14:textId="77777777" w:rsidR="0038256F" w:rsidRPr="00E26C0C" w:rsidRDefault="0038256F" w:rsidP="0038256F">
      <w:pPr>
        <w:suppressLineNumbers/>
        <w:jc w:val="center"/>
        <w:rPr>
          <w:rFonts w:ascii="Book Antiqua" w:hAnsi="Book Antiqua"/>
          <w:b/>
          <w:sz w:val="36"/>
          <w:lang w:val="es-ES_tradnl"/>
        </w:rPr>
      </w:pPr>
      <w:r w:rsidRPr="00E26C0C">
        <w:rPr>
          <w:rFonts w:ascii="Book Antiqua" w:hAnsi="Book Antiqua"/>
          <w:b/>
          <w:sz w:val="36"/>
          <w:lang w:val="es-ES_tradnl"/>
        </w:rPr>
        <w:t>CÁMARA DE REPRESENTANTES</w:t>
      </w:r>
    </w:p>
    <w:p w14:paraId="2CD58CDC" w14:textId="77777777" w:rsidR="0038256F" w:rsidRPr="00E26C0C" w:rsidRDefault="0038256F" w:rsidP="0038256F">
      <w:pPr>
        <w:suppressLineNumbers/>
        <w:jc w:val="center"/>
        <w:rPr>
          <w:rFonts w:ascii="Book Antiqua" w:hAnsi="Book Antiqua"/>
          <w:lang w:val="es-ES_tradnl"/>
        </w:rPr>
      </w:pPr>
    </w:p>
    <w:p w14:paraId="17899E07" w14:textId="295B9382" w:rsidR="0038256F" w:rsidRPr="00E26C0C" w:rsidRDefault="0038256F" w:rsidP="0038256F">
      <w:pPr>
        <w:suppressLineNumbers/>
        <w:jc w:val="center"/>
        <w:rPr>
          <w:rFonts w:ascii="Book Antiqua" w:hAnsi="Book Antiqua"/>
          <w:b/>
          <w:sz w:val="52"/>
          <w:lang w:val="es-ES_tradnl"/>
        </w:rPr>
      </w:pPr>
      <w:r w:rsidRPr="00E26C0C">
        <w:rPr>
          <w:rFonts w:ascii="Book Antiqua" w:hAnsi="Book Antiqua"/>
          <w:b/>
          <w:sz w:val="52"/>
          <w:lang w:val="es-ES_tradnl"/>
        </w:rPr>
        <w:t xml:space="preserve">P. </w:t>
      </w:r>
      <w:bookmarkStart w:id="0" w:name="_Hlk138151090"/>
      <w:r w:rsidRPr="00E26C0C">
        <w:rPr>
          <w:rFonts w:ascii="Book Antiqua" w:hAnsi="Book Antiqua"/>
          <w:b/>
          <w:sz w:val="52"/>
          <w:lang w:val="es-ES_tradnl"/>
        </w:rPr>
        <w:t>de la C.</w:t>
      </w:r>
      <w:bookmarkEnd w:id="0"/>
      <w:r w:rsidRPr="00E26C0C">
        <w:rPr>
          <w:rFonts w:ascii="Book Antiqua" w:hAnsi="Book Antiqua"/>
          <w:b/>
          <w:sz w:val="52"/>
          <w:lang w:val="es-ES_tradnl"/>
        </w:rPr>
        <w:t xml:space="preserve"> </w:t>
      </w:r>
      <w:r w:rsidR="003544E9">
        <w:rPr>
          <w:rFonts w:ascii="Book Antiqua" w:hAnsi="Book Antiqua"/>
          <w:b/>
          <w:sz w:val="52"/>
          <w:lang w:val="es-ES_tradnl"/>
        </w:rPr>
        <w:t>1281</w:t>
      </w:r>
    </w:p>
    <w:p w14:paraId="15803EAC" w14:textId="77777777" w:rsidR="0038256F" w:rsidRPr="00E26C0C" w:rsidRDefault="0038256F" w:rsidP="0038256F">
      <w:pPr>
        <w:suppressLineNumbers/>
        <w:jc w:val="center"/>
        <w:rPr>
          <w:rFonts w:ascii="Book Antiqua" w:hAnsi="Book Antiqua"/>
          <w:lang w:val="es-ES_tradnl"/>
        </w:rPr>
      </w:pPr>
    </w:p>
    <w:p w14:paraId="73F114F0" w14:textId="2B9E5929" w:rsidR="0038256F" w:rsidRPr="00E26C0C" w:rsidRDefault="003544E9" w:rsidP="0038256F">
      <w:pPr>
        <w:suppressLineNumbers/>
        <w:jc w:val="center"/>
        <w:rPr>
          <w:rFonts w:ascii="Book Antiqua" w:hAnsi="Book Antiqua"/>
          <w:lang w:val="es-ES_tradnl"/>
        </w:rPr>
      </w:pPr>
      <w:r>
        <w:rPr>
          <w:rFonts w:ascii="Book Antiqua" w:hAnsi="Book Antiqua"/>
          <w:lang w:val="es-ES_tradnl"/>
        </w:rPr>
        <w:t>15</w:t>
      </w:r>
      <w:r w:rsidR="0038256F" w:rsidRPr="00E26C0C">
        <w:rPr>
          <w:rFonts w:ascii="Book Antiqua" w:hAnsi="Book Antiqua"/>
          <w:lang w:val="es-ES_tradnl"/>
        </w:rPr>
        <w:t xml:space="preserve"> </w:t>
      </w:r>
      <w:r w:rsidR="0038256F">
        <w:rPr>
          <w:rFonts w:ascii="Book Antiqua" w:hAnsi="Book Antiqua"/>
          <w:lang w:val="es-ES_tradnl"/>
        </w:rPr>
        <w:t>de mayo de</w:t>
      </w:r>
      <w:r w:rsidR="0038256F" w:rsidRPr="00E26C0C">
        <w:rPr>
          <w:rFonts w:ascii="Book Antiqua" w:hAnsi="Book Antiqua"/>
          <w:lang w:val="es-ES_tradnl"/>
        </w:rPr>
        <w:t xml:space="preserve"> 202</w:t>
      </w:r>
      <w:r w:rsidR="0038256F">
        <w:rPr>
          <w:rFonts w:ascii="Book Antiqua" w:hAnsi="Book Antiqua"/>
          <w:lang w:val="es-ES_tradnl"/>
        </w:rPr>
        <w:t>6</w:t>
      </w:r>
    </w:p>
    <w:p w14:paraId="02BD2DD5" w14:textId="77777777" w:rsidR="0038256F" w:rsidRPr="00E26C0C" w:rsidRDefault="0038256F" w:rsidP="0038256F">
      <w:pPr>
        <w:suppressLineNumbers/>
        <w:jc w:val="center"/>
        <w:rPr>
          <w:rFonts w:ascii="Book Antiqua" w:hAnsi="Book Antiqua"/>
          <w:lang w:val="es-ES_tradnl"/>
        </w:rPr>
      </w:pPr>
    </w:p>
    <w:p w14:paraId="2E93F48F" w14:textId="0DC8BFE7" w:rsidR="0038256F" w:rsidRPr="00E26C0C" w:rsidRDefault="0038256F" w:rsidP="0038256F">
      <w:pPr>
        <w:suppressLineNumbers/>
        <w:jc w:val="center"/>
        <w:rPr>
          <w:rFonts w:ascii="Book Antiqua" w:hAnsi="Book Antiqua"/>
          <w:iCs/>
          <w:lang w:val="es-ES_tradnl"/>
        </w:rPr>
      </w:pPr>
      <w:r w:rsidRPr="00E26C0C">
        <w:rPr>
          <w:rFonts w:ascii="Book Antiqua" w:hAnsi="Book Antiqua"/>
          <w:lang w:val="es-ES_tradnl"/>
        </w:rPr>
        <w:t xml:space="preserve">Presentado por </w:t>
      </w:r>
      <w:r w:rsidR="00EE67A6">
        <w:rPr>
          <w:rFonts w:ascii="Book Antiqua" w:hAnsi="Book Antiqua"/>
          <w:lang w:val="es-ES_tradnl"/>
        </w:rPr>
        <w:t>el</w:t>
      </w:r>
      <w:r w:rsidRPr="00E26C0C">
        <w:rPr>
          <w:rFonts w:ascii="Book Antiqua" w:hAnsi="Book Antiqua"/>
          <w:lang w:val="es-ES_tradnl"/>
        </w:rPr>
        <w:t xml:space="preserve"> representante</w:t>
      </w:r>
      <w:r w:rsidRPr="00E26C0C">
        <w:rPr>
          <w:rFonts w:ascii="Book Antiqua" w:hAnsi="Book Antiqua"/>
          <w:i/>
          <w:lang w:val="es-ES_tradnl"/>
        </w:rPr>
        <w:t xml:space="preserve"> M</w:t>
      </w:r>
      <w:r>
        <w:rPr>
          <w:rFonts w:ascii="Book Antiqua" w:hAnsi="Book Antiqua"/>
          <w:i/>
          <w:lang w:val="es-ES_tradnl"/>
        </w:rPr>
        <w:t>éndez Núñez</w:t>
      </w:r>
      <w:r w:rsidRPr="00E26C0C">
        <w:rPr>
          <w:rFonts w:ascii="Book Antiqua" w:hAnsi="Book Antiqua"/>
          <w:iCs/>
          <w:lang w:val="es-ES_tradnl"/>
        </w:rPr>
        <w:t xml:space="preserve"> </w:t>
      </w:r>
    </w:p>
    <w:p w14:paraId="7D19E3EB" w14:textId="77777777" w:rsidR="0038256F" w:rsidRDefault="0038256F" w:rsidP="0038256F">
      <w:pPr>
        <w:suppressLineNumbers/>
        <w:jc w:val="center"/>
        <w:rPr>
          <w:rFonts w:ascii="Book Antiqua" w:hAnsi="Book Antiqua"/>
          <w:lang w:val="es-ES_tradnl"/>
        </w:rPr>
      </w:pPr>
    </w:p>
    <w:p w14:paraId="6549BAA3" w14:textId="128597D6" w:rsidR="0038256F" w:rsidRPr="00E26C0C" w:rsidRDefault="0038256F" w:rsidP="0038256F">
      <w:pPr>
        <w:suppressLineNumbers/>
        <w:jc w:val="center"/>
        <w:rPr>
          <w:rFonts w:ascii="Book Antiqua" w:hAnsi="Book Antiqua"/>
          <w:lang w:val="es-ES_tradnl"/>
        </w:rPr>
      </w:pPr>
      <w:r w:rsidRPr="00E26C0C">
        <w:rPr>
          <w:rFonts w:ascii="Book Antiqua" w:hAnsi="Book Antiqua"/>
          <w:lang w:val="es-ES_tradnl"/>
        </w:rPr>
        <w:t xml:space="preserve">Referido a </w:t>
      </w:r>
      <w:r w:rsidR="00EE67A6">
        <w:rPr>
          <w:rFonts w:ascii="Book Antiqua" w:hAnsi="Book Antiqua"/>
          <w:lang w:val="es-ES_tradnl"/>
        </w:rPr>
        <w:t>la Comisión de Salud</w:t>
      </w:r>
    </w:p>
    <w:p w14:paraId="5889DA40" w14:textId="77777777" w:rsidR="0038256F" w:rsidRPr="00E26C0C" w:rsidRDefault="0038256F" w:rsidP="0038256F">
      <w:pPr>
        <w:suppressLineNumbers/>
        <w:jc w:val="center"/>
        <w:rPr>
          <w:rFonts w:ascii="Book Antiqua" w:hAnsi="Book Antiqua"/>
          <w:lang w:val="es-ES_tradnl"/>
        </w:rPr>
      </w:pPr>
    </w:p>
    <w:p w14:paraId="3B86BDB0" w14:textId="77777777" w:rsidR="0038256F" w:rsidRPr="00C65184" w:rsidRDefault="0038256F" w:rsidP="0038256F">
      <w:pPr>
        <w:suppressLineNumbers/>
        <w:jc w:val="center"/>
        <w:rPr>
          <w:rFonts w:ascii="Book Antiqua" w:hAnsi="Book Antiqua"/>
          <w:b/>
          <w:sz w:val="28"/>
          <w:szCs w:val="28"/>
          <w:lang w:val="es-ES_tradnl"/>
        </w:rPr>
      </w:pPr>
      <w:r w:rsidRPr="00C65184">
        <w:rPr>
          <w:rFonts w:ascii="Book Antiqua" w:hAnsi="Book Antiqua"/>
          <w:b/>
          <w:sz w:val="28"/>
          <w:szCs w:val="28"/>
          <w:lang w:val="es-ES_tradnl"/>
        </w:rPr>
        <w:t>LEY</w:t>
      </w:r>
    </w:p>
    <w:p w14:paraId="3B27ED1E" w14:textId="77777777" w:rsidR="0038256F" w:rsidRPr="00E26C0C" w:rsidRDefault="0038256F" w:rsidP="0038256F">
      <w:pPr>
        <w:suppressLineNumbers/>
        <w:jc w:val="center"/>
        <w:rPr>
          <w:rFonts w:ascii="Book Antiqua" w:hAnsi="Book Antiqua"/>
          <w:lang w:val="es-ES_tradnl"/>
        </w:rPr>
      </w:pPr>
    </w:p>
    <w:p w14:paraId="43BB61CD" w14:textId="2C7AE96C" w:rsidR="00005EAA" w:rsidRPr="0071297E" w:rsidRDefault="0038256F" w:rsidP="0071297E">
      <w:pPr>
        <w:suppressLineNumbers/>
        <w:ind w:left="720" w:right="90" w:hanging="720"/>
        <w:jc w:val="both"/>
        <w:rPr>
          <w:rFonts w:ascii="Book Antiqua" w:hAnsi="Book Antiqua"/>
          <w:lang w:val="es-PR"/>
        </w:rPr>
      </w:pPr>
      <w:r w:rsidRPr="00B96344">
        <w:rPr>
          <w:rFonts w:ascii="Book Antiqua" w:hAnsi="Book Antiqua"/>
          <w:lang w:val="es-ES_tradnl"/>
        </w:rPr>
        <w:t xml:space="preserve">Para </w:t>
      </w:r>
      <w:r w:rsidRPr="00B96344">
        <w:rPr>
          <w:rFonts w:ascii="Book Antiqua" w:hAnsi="Book Antiqua"/>
          <w:lang w:val="es-PR"/>
        </w:rPr>
        <w:t>enmendar</w:t>
      </w:r>
      <w:r w:rsidR="0071297E">
        <w:rPr>
          <w:rFonts w:ascii="Book Antiqua" w:hAnsi="Book Antiqua"/>
          <w:lang w:val="es-PR"/>
        </w:rPr>
        <w:t xml:space="preserve"> </w:t>
      </w:r>
      <w:r w:rsidR="0071297E" w:rsidRPr="00F56230">
        <w:rPr>
          <w:rFonts w:ascii="Book Antiqua" w:hAnsi="Book Antiqua"/>
          <w:lang w:val="es-PR"/>
        </w:rPr>
        <w:t>los Artículos 2, 3, 5, 10, 11, 12, 13, 14, 15, 17, 21, 22, 24, y 27 de</w:t>
      </w:r>
      <w:r w:rsidRPr="00F56230">
        <w:rPr>
          <w:rFonts w:ascii="Book Antiqua" w:hAnsi="Book Antiqua"/>
          <w:lang w:val="es-PR"/>
        </w:rPr>
        <w:t xml:space="preserve"> la Ley 42-2017</w:t>
      </w:r>
      <w:r w:rsidR="00A65855" w:rsidRPr="00F56230">
        <w:rPr>
          <w:rFonts w:ascii="Book Antiqua" w:hAnsi="Book Antiqua"/>
          <w:lang w:val="es-PR"/>
        </w:rPr>
        <w:t>, según enmendada</w:t>
      </w:r>
      <w:r w:rsidR="000E2A76" w:rsidRPr="00F56230">
        <w:rPr>
          <w:rFonts w:ascii="Book Antiqua" w:hAnsi="Book Antiqua"/>
          <w:lang w:val="es-PR"/>
        </w:rPr>
        <w:t xml:space="preserve">, </w:t>
      </w:r>
      <w:r w:rsidRPr="00F56230">
        <w:rPr>
          <w:rFonts w:ascii="Book Antiqua" w:hAnsi="Book Antiqua"/>
          <w:lang w:val="es-PR"/>
        </w:rPr>
        <w:t>conocida como “Ley para Manejar el Estudio, Desarrollo e Investigación del Cannabis para la Innovación, Normas Aplicables y Límites (“Ley MEDICINAL”)</w:t>
      </w:r>
      <w:r w:rsidR="0071297E" w:rsidRPr="00F56230">
        <w:rPr>
          <w:rFonts w:ascii="Book Antiqua" w:hAnsi="Book Antiqua"/>
          <w:lang w:val="es-PR"/>
        </w:rPr>
        <w:t>”</w:t>
      </w:r>
      <w:r w:rsidR="00D27670" w:rsidRPr="00F56230">
        <w:rPr>
          <w:rFonts w:ascii="Book Antiqua" w:hAnsi="Book Antiqua"/>
          <w:lang w:val="es-PR"/>
        </w:rPr>
        <w:t xml:space="preserve">, </w:t>
      </w:r>
      <w:r w:rsidR="0089757A" w:rsidRPr="00F56230">
        <w:rPr>
          <w:rFonts w:ascii="Book Antiqua" w:hAnsi="Book Antiqua"/>
          <w:lang w:val="es-PR"/>
        </w:rPr>
        <w:t xml:space="preserve">con el </w:t>
      </w:r>
      <w:r w:rsidR="00DD4A14" w:rsidRPr="00F56230">
        <w:rPr>
          <w:rFonts w:ascii="Book Antiqua" w:hAnsi="Book Antiqua"/>
          <w:lang w:val="es-PR"/>
        </w:rPr>
        <w:t xml:space="preserve">propósito </w:t>
      </w:r>
      <w:r w:rsidR="0089757A" w:rsidRPr="00F56230">
        <w:rPr>
          <w:rFonts w:ascii="Book Antiqua" w:hAnsi="Book Antiqua"/>
          <w:lang w:val="es-PR"/>
        </w:rPr>
        <w:t xml:space="preserve"> de </w:t>
      </w:r>
      <w:r w:rsidR="00005EAA" w:rsidRPr="00F56230">
        <w:rPr>
          <w:rFonts w:ascii="Book Antiqua" w:hAnsi="Book Antiqua"/>
          <w:lang w:val="es-PR"/>
        </w:rPr>
        <w:t xml:space="preserve">atemperar </w:t>
      </w:r>
      <w:r w:rsidR="0071297E" w:rsidRPr="00F56230">
        <w:rPr>
          <w:rFonts w:ascii="Book Antiqua" w:hAnsi="Book Antiqua"/>
          <w:lang w:val="es-PR"/>
        </w:rPr>
        <w:t>la</w:t>
      </w:r>
      <w:r w:rsidR="00005EAA" w:rsidRPr="00F56230">
        <w:rPr>
          <w:rFonts w:ascii="Book Antiqua" w:hAnsi="Book Antiqua"/>
          <w:lang w:val="es-PR"/>
        </w:rPr>
        <w:t xml:space="preserve"> Ley a la realidad actual del cannabis medicinal como tratamiento paliativo, </w:t>
      </w:r>
      <w:r w:rsidR="00FF44B5" w:rsidRPr="00F56230">
        <w:rPr>
          <w:rFonts w:ascii="Book Antiqua" w:hAnsi="Book Antiqua"/>
          <w:lang w:val="es-PR"/>
        </w:rPr>
        <w:t xml:space="preserve">aclarar los fines perseguidos por esta Ley, la política pública del Gobierno de Puerto Rico, </w:t>
      </w:r>
      <w:r w:rsidR="0008361C" w:rsidRPr="00F56230">
        <w:rPr>
          <w:rFonts w:ascii="Book Antiqua" w:hAnsi="Book Antiqua"/>
          <w:lang w:val="es-PR"/>
        </w:rPr>
        <w:t xml:space="preserve">establecer propósitos y porcientos de </w:t>
      </w:r>
      <w:r w:rsidR="00D10BB5" w:rsidRPr="00F56230">
        <w:rPr>
          <w:rFonts w:ascii="Book Antiqua" w:hAnsi="Book Antiqua"/>
          <w:lang w:val="es-PR"/>
        </w:rPr>
        <w:t xml:space="preserve">asignación en relación con los </w:t>
      </w:r>
      <w:r w:rsidR="008D3330" w:rsidRPr="00F56230">
        <w:rPr>
          <w:rFonts w:ascii="Book Antiqua" w:hAnsi="Book Antiqua"/>
          <w:lang w:val="es-PR"/>
        </w:rPr>
        <w:t xml:space="preserve">fondos </w:t>
      </w:r>
      <w:r w:rsidR="00DD4A14" w:rsidRPr="00F56230">
        <w:rPr>
          <w:rFonts w:ascii="Book Antiqua" w:hAnsi="Book Antiqua"/>
          <w:lang w:val="es-PR"/>
        </w:rPr>
        <w:t>recaudados</w:t>
      </w:r>
      <w:r w:rsidR="008D3330" w:rsidRPr="00F56230">
        <w:rPr>
          <w:rFonts w:ascii="Book Antiqua" w:hAnsi="Book Antiqua"/>
          <w:lang w:val="es-PR"/>
        </w:rPr>
        <w:t xml:space="preserve"> por multas y licencias</w:t>
      </w:r>
      <w:r w:rsidR="0008361C" w:rsidRPr="00F56230">
        <w:rPr>
          <w:rFonts w:ascii="Book Antiqua" w:hAnsi="Book Antiqua"/>
          <w:lang w:val="es-PR"/>
        </w:rPr>
        <w:t xml:space="preserve">, </w:t>
      </w:r>
      <w:r w:rsidR="00005EAA" w:rsidRPr="00F56230">
        <w:rPr>
          <w:rFonts w:ascii="Book Antiqua" w:hAnsi="Book Antiqua"/>
          <w:lang w:val="es-PR"/>
        </w:rPr>
        <w:t xml:space="preserve">atemperar reglamentación </w:t>
      </w:r>
      <w:r w:rsidR="00954EF9" w:rsidRPr="00F56230">
        <w:rPr>
          <w:rFonts w:ascii="Book Antiqua" w:hAnsi="Book Antiqua"/>
          <w:lang w:val="es-PR"/>
        </w:rPr>
        <w:t>y para otros fines relacionados.</w:t>
      </w:r>
    </w:p>
    <w:p w14:paraId="538ED62B" w14:textId="77777777" w:rsidR="00005EAA" w:rsidRPr="00B96344" w:rsidRDefault="00005EAA" w:rsidP="0038256F">
      <w:pPr>
        <w:suppressLineNumbers/>
        <w:jc w:val="center"/>
        <w:rPr>
          <w:rFonts w:ascii="Book Antiqua" w:hAnsi="Book Antiqua"/>
          <w:lang w:val="es-ES_tradnl"/>
        </w:rPr>
      </w:pPr>
    </w:p>
    <w:p w14:paraId="1D351C54" w14:textId="4E226974" w:rsidR="0038256F" w:rsidRPr="0088219A" w:rsidRDefault="0038256F" w:rsidP="0071297E">
      <w:pPr>
        <w:suppressLineNumbers/>
        <w:jc w:val="center"/>
        <w:rPr>
          <w:rFonts w:ascii="Book Antiqua" w:hAnsi="Book Antiqua"/>
          <w:lang w:val="es-ES_tradnl"/>
        </w:rPr>
      </w:pPr>
      <w:r w:rsidRPr="0088219A">
        <w:rPr>
          <w:rFonts w:ascii="Book Antiqua" w:hAnsi="Book Antiqua"/>
          <w:lang w:val="es-ES_tradnl"/>
        </w:rPr>
        <w:t>EXPOSICIÓN DE MOTIVOS</w:t>
      </w:r>
    </w:p>
    <w:p w14:paraId="5DBEBE6B" w14:textId="0444E246" w:rsidR="0088219A" w:rsidRPr="0088219A" w:rsidRDefault="0088219A" w:rsidP="00422127">
      <w:pPr>
        <w:shd w:val="clear" w:color="auto" w:fill="FFFFFF"/>
        <w:spacing w:beforeAutospacing="1" w:afterAutospacing="1"/>
        <w:ind w:firstLine="720"/>
        <w:jc w:val="both"/>
        <w:rPr>
          <w:rFonts w:ascii="Book Antiqua" w:hAnsi="Book Antiqua" w:cs="Segoe UI"/>
          <w:color w:val="242424"/>
          <w:lang w:val="es-PR"/>
        </w:rPr>
      </w:pPr>
      <w:r w:rsidRPr="0088219A">
        <w:rPr>
          <w:rFonts w:ascii="Book Antiqua" w:hAnsi="Book Antiqua" w:cs="Segoe UI"/>
          <w:color w:val="242424"/>
          <w:lang w:val="es-PR"/>
        </w:rPr>
        <w:t>La </w:t>
      </w:r>
      <w:r w:rsidRPr="0088219A">
        <w:rPr>
          <w:rFonts w:ascii="Book Antiqua" w:hAnsi="Book Antiqua" w:cs="Segoe UI"/>
          <w:color w:val="242424"/>
          <w:bdr w:val="none" w:sz="0" w:space="0" w:color="auto" w:frame="1"/>
          <w:lang w:val="es-PR"/>
        </w:rPr>
        <w:t>Ley 42-2017</w:t>
      </w:r>
      <w:r w:rsidRPr="0088219A">
        <w:rPr>
          <w:rFonts w:ascii="Book Antiqua" w:hAnsi="Book Antiqua" w:cs="Segoe UI"/>
          <w:color w:val="242424"/>
          <w:lang w:val="es-PR"/>
        </w:rPr>
        <w:t xml:space="preserve">, </w:t>
      </w:r>
      <w:r w:rsidR="0071297E">
        <w:rPr>
          <w:rFonts w:ascii="Book Antiqua" w:hAnsi="Book Antiqua" w:cs="Segoe UI"/>
          <w:color w:val="242424"/>
          <w:lang w:val="es-PR"/>
        </w:rPr>
        <w:t xml:space="preserve">según enmendada, </w:t>
      </w:r>
      <w:r w:rsidRPr="0088219A">
        <w:rPr>
          <w:rFonts w:ascii="Book Antiqua" w:hAnsi="Book Antiqua" w:cs="Segoe UI"/>
          <w:color w:val="242424"/>
          <w:lang w:val="es-PR"/>
        </w:rPr>
        <w:t xml:space="preserve">conocida como </w:t>
      </w:r>
      <w:r w:rsidR="008944A6">
        <w:rPr>
          <w:rFonts w:ascii="Book Antiqua" w:hAnsi="Book Antiqua" w:cs="Segoe UI"/>
          <w:color w:val="242424"/>
          <w:lang w:val="es-PR"/>
        </w:rPr>
        <w:t xml:space="preserve">Ley </w:t>
      </w:r>
      <w:r w:rsidR="00F73897">
        <w:rPr>
          <w:rFonts w:ascii="Book Antiqua" w:hAnsi="Book Antiqua" w:cs="Segoe UI"/>
          <w:color w:val="242424"/>
          <w:lang w:val="es-PR"/>
        </w:rPr>
        <w:t>MEDICINAL</w:t>
      </w:r>
      <w:r w:rsidRPr="0088219A">
        <w:rPr>
          <w:rFonts w:ascii="Book Antiqua" w:hAnsi="Book Antiqua" w:cs="Segoe UI"/>
          <w:color w:val="242424"/>
          <w:lang w:val="es-PR"/>
        </w:rPr>
        <w:t>, a nueve (9) años de su aprobación, enfrenta nuevos retos derivados de su implementación, los avances en la investigación médica, los cambios regulatorios en otras jurisdicciones y el impacto directo en los pacientes que se benefician de este programa. </w:t>
      </w:r>
    </w:p>
    <w:p w14:paraId="799BFD16" w14:textId="0A462E66" w:rsidR="0088219A" w:rsidRPr="009C628C" w:rsidRDefault="0088219A" w:rsidP="009C628C">
      <w:pPr>
        <w:shd w:val="clear" w:color="auto" w:fill="FFFFFF"/>
        <w:spacing w:after="240"/>
        <w:ind w:firstLine="720"/>
        <w:jc w:val="both"/>
        <w:rPr>
          <w:rFonts w:ascii="Book Antiqua" w:hAnsi="Book Antiqua" w:cs="Helvetica"/>
          <w:color w:val="0C0C0C"/>
          <w:lang w:val="es-PR"/>
        </w:rPr>
      </w:pPr>
      <w:r w:rsidRPr="0088219A">
        <w:rPr>
          <w:rFonts w:ascii="Book Antiqua" w:hAnsi="Book Antiqua" w:cs="Segoe UI"/>
          <w:color w:val="242424"/>
          <w:lang w:val="es-PR"/>
        </w:rPr>
        <w:t>En el ámbito federal, recientes desarrollos evidencian una evolución en la política pública sobre el cannabis.</w:t>
      </w:r>
      <w:r w:rsidR="008B0EC9">
        <w:rPr>
          <w:rFonts w:ascii="Book Antiqua" w:hAnsi="Book Antiqua" w:cs="Segoe UI"/>
          <w:color w:val="242424"/>
          <w:lang w:val="es-PR"/>
        </w:rPr>
        <w:t xml:space="preserve"> </w:t>
      </w:r>
      <w:r w:rsidR="0071297E" w:rsidRPr="00F56230">
        <w:rPr>
          <w:rFonts w:ascii="Book Antiqua" w:hAnsi="Book Antiqua" w:cs="Helvetica"/>
          <w:color w:val="0C0C0C"/>
          <w:lang w:val="es-PR"/>
        </w:rPr>
        <w:t>El</w:t>
      </w:r>
      <w:r w:rsidR="008B0EC9" w:rsidRPr="00D15E2D">
        <w:rPr>
          <w:rFonts w:ascii="Book Antiqua" w:hAnsi="Book Antiqua" w:cs="Helvetica"/>
          <w:color w:val="0C0C0C"/>
          <w:lang w:val="es-PR"/>
        </w:rPr>
        <w:t xml:space="preserve"> 18 de diciembre de 202</w:t>
      </w:r>
      <w:r w:rsidR="00961A0A">
        <w:rPr>
          <w:rFonts w:ascii="Book Antiqua" w:hAnsi="Book Antiqua" w:cs="Helvetica"/>
          <w:color w:val="0C0C0C"/>
          <w:lang w:val="es-PR"/>
        </w:rPr>
        <w:t>5</w:t>
      </w:r>
      <w:r w:rsidR="008B0EC9" w:rsidRPr="00D15E2D">
        <w:rPr>
          <w:rFonts w:ascii="Book Antiqua" w:hAnsi="Book Antiqua" w:cs="Helvetica"/>
          <w:color w:val="0C0C0C"/>
          <w:lang w:val="es-PR"/>
        </w:rPr>
        <w:t>, el presidente Donald Trump firmó un</w:t>
      </w:r>
      <w:hyperlink r:id="rId12" w:history="1">
        <w:r w:rsidR="008B0EC9" w:rsidRPr="00D15E2D">
          <w:rPr>
            <w:rStyle w:val="Hipervnculo"/>
            <w:rFonts w:ascii="Book Antiqua" w:hAnsi="Book Antiqua" w:cs="Helvetica"/>
            <w:color w:val="000000" w:themeColor="text1"/>
            <w:u w:val="none"/>
            <w:lang w:val="es-PR"/>
          </w:rPr>
          <w:t>a orden ejecutiva para acelerar la reclasificación de la marihuana</w:t>
        </w:r>
      </w:hyperlink>
      <w:r w:rsidR="008B0EC9">
        <w:rPr>
          <w:rFonts w:ascii="Book Antiqua" w:hAnsi="Book Antiqua" w:cs="Helvetica"/>
          <w:color w:val="000000" w:themeColor="text1"/>
          <w:lang w:val="es-PR"/>
        </w:rPr>
        <w:t xml:space="preserve"> de narcótico de la Lista I, a droga de la Lista III, situándola en la categoría del </w:t>
      </w:r>
      <w:r w:rsidR="00083430">
        <w:rPr>
          <w:rFonts w:ascii="Book Antiqua" w:hAnsi="Book Antiqua" w:cs="Helvetica"/>
          <w:color w:val="000000" w:themeColor="text1"/>
          <w:lang w:val="es-PR"/>
        </w:rPr>
        <w:t>“</w:t>
      </w:r>
      <w:proofErr w:type="spellStart"/>
      <w:r w:rsidR="008B0EC9">
        <w:rPr>
          <w:rFonts w:ascii="Book Antiqua" w:hAnsi="Book Antiqua" w:cs="Helvetica"/>
          <w:color w:val="000000" w:themeColor="text1"/>
          <w:lang w:val="es-PR"/>
        </w:rPr>
        <w:t>Tylenol</w:t>
      </w:r>
      <w:proofErr w:type="spellEnd"/>
      <w:r w:rsidR="00083430">
        <w:rPr>
          <w:rFonts w:ascii="Book Antiqua" w:hAnsi="Book Antiqua" w:cs="Helvetica"/>
          <w:color w:val="000000" w:themeColor="text1"/>
          <w:lang w:val="es-PR"/>
        </w:rPr>
        <w:t>”</w:t>
      </w:r>
      <w:r w:rsidR="008B0EC9">
        <w:rPr>
          <w:rFonts w:ascii="Book Antiqua" w:hAnsi="Book Antiqua" w:cs="Helvetica"/>
          <w:color w:val="000000" w:themeColor="text1"/>
          <w:lang w:val="es-PR"/>
        </w:rPr>
        <w:t xml:space="preserve"> con codeína. </w:t>
      </w:r>
      <w:r w:rsidR="008B0EC9" w:rsidRPr="00D15E2D">
        <w:rPr>
          <w:rFonts w:ascii="Book Antiqua" w:hAnsi="Book Antiqua" w:cs="Helvetica"/>
          <w:color w:val="0C0C0C"/>
          <w:lang w:val="es-PR"/>
        </w:rPr>
        <w:t>E</w:t>
      </w:r>
      <w:r w:rsidR="00EC1CB8">
        <w:rPr>
          <w:rFonts w:ascii="Book Antiqua" w:hAnsi="Book Antiqua" w:cs="Helvetica"/>
          <w:color w:val="0C0C0C"/>
          <w:lang w:val="es-PR"/>
        </w:rPr>
        <w:t>ste</w:t>
      </w:r>
      <w:r w:rsidR="008B0EC9" w:rsidRPr="00D15E2D">
        <w:rPr>
          <w:rFonts w:ascii="Book Antiqua" w:hAnsi="Book Antiqua" w:cs="Helvetica"/>
          <w:color w:val="0C0C0C"/>
          <w:lang w:val="es-PR"/>
        </w:rPr>
        <w:t xml:space="preserve"> decreto </w:t>
      </w:r>
      <w:r w:rsidR="00EC1CB8">
        <w:rPr>
          <w:rFonts w:ascii="Book Antiqua" w:hAnsi="Book Antiqua" w:cs="Helvetica"/>
          <w:color w:val="0C0C0C"/>
          <w:lang w:val="es-PR"/>
        </w:rPr>
        <w:t>con el</w:t>
      </w:r>
      <w:r w:rsidR="008B0EC9" w:rsidRPr="00D15E2D">
        <w:rPr>
          <w:rFonts w:ascii="Book Antiqua" w:hAnsi="Book Antiqua" w:cs="Helvetica"/>
          <w:color w:val="0C0C0C"/>
          <w:lang w:val="es-PR"/>
        </w:rPr>
        <w:t xml:space="preserve"> propósito de hacer más fácil la realización de investigaciones médicas relacionadas con la marihuana, permit</w:t>
      </w:r>
      <w:r w:rsidR="00377642">
        <w:rPr>
          <w:rFonts w:ascii="Book Antiqua" w:hAnsi="Book Antiqua" w:cs="Helvetica"/>
          <w:color w:val="0C0C0C"/>
          <w:lang w:val="es-PR"/>
        </w:rPr>
        <w:t>iría</w:t>
      </w:r>
      <w:r w:rsidR="008B0EC9" w:rsidRPr="00D15E2D">
        <w:rPr>
          <w:rFonts w:ascii="Book Antiqua" w:hAnsi="Book Antiqua" w:cs="Helvetica"/>
          <w:color w:val="0C0C0C"/>
          <w:lang w:val="es-PR"/>
        </w:rPr>
        <w:t xml:space="preserve"> estudiar los beneficios, los posibles peligros y los tratamientos futuros</w:t>
      </w:r>
      <w:r w:rsidR="00377642">
        <w:rPr>
          <w:rFonts w:ascii="Book Antiqua" w:hAnsi="Book Antiqua" w:cs="Helvetica"/>
          <w:color w:val="0C0C0C"/>
          <w:lang w:val="es-PR"/>
        </w:rPr>
        <w:t xml:space="preserve"> del cannabis</w:t>
      </w:r>
      <w:r w:rsidR="008B0EC9" w:rsidRPr="00D15E2D">
        <w:rPr>
          <w:rFonts w:ascii="Book Antiqua" w:hAnsi="Book Antiqua" w:cs="Helvetica"/>
          <w:color w:val="0C0C0C"/>
          <w:lang w:val="es-PR"/>
        </w:rPr>
        <w:t>.</w:t>
      </w:r>
      <w:r w:rsidR="008B0EC9">
        <w:rPr>
          <w:rFonts w:ascii="Book Antiqua" w:hAnsi="Book Antiqua" w:cs="Helvetica"/>
          <w:color w:val="0C0C0C"/>
          <w:lang w:val="es-PR"/>
        </w:rPr>
        <w:t xml:space="preserve">  Es importante recalcar que e</w:t>
      </w:r>
      <w:r w:rsidR="008B0EC9" w:rsidRPr="00D15E2D">
        <w:rPr>
          <w:rFonts w:ascii="Book Antiqua" w:hAnsi="Book Antiqua" w:cs="Helvetica"/>
          <w:color w:val="0C0C0C"/>
          <w:lang w:val="es-PR"/>
        </w:rPr>
        <w:t>l cannabis seguir</w:t>
      </w:r>
      <w:r w:rsidR="008B0EC9">
        <w:rPr>
          <w:rFonts w:ascii="Book Antiqua" w:hAnsi="Book Antiqua" w:cs="Helvetica"/>
          <w:color w:val="0C0C0C"/>
          <w:lang w:val="es-PR"/>
        </w:rPr>
        <w:t>ía</w:t>
      </w:r>
      <w:r w:rsidR="008B0EC9" w:rsidRPr="00D15E2D">
        <w:rPr>
          <w:rFonts w:ascii="Book Antiqua" w:hAnsi="Book Antiqua" w:cs="Helvetica"/>
          <w:color w:val="0C0C0C"/>
          <w:lang w:val="es-PR"/>
        </w:rPr>
        <w:t xml:space="preserve"> siendo ilegal a nivel federal</w:t>
      </w:r>
      <w:r w:rsidR="008B0EC9">
        <w:rPr>
          <w:rFonts w:ascii="Book Antiqua" w:hAnsi="Book Antiqua" w:cs="Helvetica"/>
          <w:color w:val="0C0C0C"/>
          <w:lang w:val="es-PR"/>
        </w:rPr>
        <w:t xml:space="preserve">, </w:t>
      </w:r>
      <w:r w:rsidR="008B0EC9" w:rsidRPr="00D15E2D">
        <w:rPr>
          <w:rFonts w:ascii="Book Antiqua" w:hAnsi="Book Antiqua" w:cs="Helvetica"/>
          <w:color w:val="0C0C0C"/>
          <w:lang w:val="es-PR"/>
        </w:rPr>
        <w:t xml:space="preserve">sin embargo, su reclasificación como narcótico de la Lista III </w:t>
      </w:r>
      <w:r w:rsidR="008B0EC9" w:rsidRPr="00D15E2D">
        <w:rPr>
          <w:rFonts w:ascii="Book Antiqua" w:hAnsi="Book Antiqua" w:cs="Helvetica"/>
          <w:color w:val="0C0C0C"/>
          <w:lang w:val="es-PR"/>
        </w:rPr>
        <w:lastRenderedPageBreak/>
        <w:t>permitiría ampliar la investigación sobre sus posibles beneficios.</w:t>
      </w:r>
      <w:r w:rsidR="00883ABE" w:rsidRPr="00883ABE">
        <w:rPr>
          <w:lang w:val="es-PR"/>
        </w:rPr>
        <w:t xml:space="preserve"> </w:t>
      </w:r>
      <w:r w:rsidR="00883ABE" w:rsidRPr="00883ABE">
        <w:rPr>
          <w:rFonts w:ascii="Book Antiqua" w:hAnsi="Book Antiqua" w:cs="Helvetica"/>
          <w:color w:val="0C0C0C"/>
          <w:lang w:val="es-PR"/>
        </w:rPr>
        <w:t xml:space="preserve">El 23 de abril de 2026, ese proceso alcanzó un </w:t>
      </w:r>
      <w:r w:rsidR="009F3868">
        <w:rPr>
          <w:rFonts w:ascii="Book Antiqua" w:hAnsi="Book Antiqua" w:cs="Helvetica"/>
          <w:color w:val="0C0C0C"/>
          <w:lang w:val="es-PR"/>
        </w:rPr>
        <w:t>logro</w:t>
      </w:r>
      <w:r w:rsidR="00883ABE" w:rsidRPr="00883ABE">
        <w:rPr>
          <w:rFonts w:ascii="Book Antiqua" w:hAnsi="Book Antiqua" w:cs="Helvetica"/>
          <w:color w:val="0C0C0C"/>
          <w:lang w:val="es-PR"/>
        </w:rPr>
        <w:t xml:space="preserve"> importante cuando el </w:t>
      </w:r>
      <w:r w:rsidR="00552A83" w:rsidRPr="00883ABE">
        <w:rPr>
          <w:rFonts w:ascii="Book Antiqua" w:hAnsi="Book Antiqua" w:cs="Helvetica"/>
          <w:color w:val="0C0C0C"/>
          <w:lang w:val="es-PR"/>
        </w:rPr>
        <w:t>fiscal general</w:t>
      </w:r>
      <w:r w:rsidR="00883ABE" w:rsidRPr="00883ABE">
        <w:rPr>
          <w:rFonts w:ascii="Book Antiqua" w:hAnsi="Book Antiqua" w:cs="Helvetica"/>
          <w:color w:val="0C0C0C"/>
          <w:lang w:val="es-PR"/>
        </w:rPr>
        <w:t xml:space="preserve"> en Funciones (AG)</w:t>
      </w:r>
      <w:r w:rsidR="00552A83">
        <w:rPr>
          <w:rFonts w:ascii="Book Antiqua" w:hAnsi="Book Antiqua" w:cs="Helvetica"/>
          <w:color w:val="0C0C0C"/>
          <w:lang w:val="es-PR"/>
        </w:rPr>
        <w:t>,</w:t>
      </w:r>
      <w:r w:rsidR="00883ABE" w:rsidRPr="00883ABE">
        <w:rPr>
          <w:rFonts w:ascii="Book Antiqua" w:hAnsi="Book Antiqua" w:cs="Helvetica"/>
          <w:color w:val="0C0C0C"/>
          <w:lang w:val="es-PR"/>
        </w:rPr>
        <w:t xml:space="preserve"> Todd </w:t>
      </w:r>
      <w:proofErr w:type="gramStart"/>
      <w:r w:rsidR="00883ABE" w:rsidRPr="00883ABE">
        <w:rPr>
          <w:rFonts w:ascii="Book Antiqua" w:hAnsi="Book Antiqua" w:cs="Helvetica"/>
          <w:color w:val="0C0C0C"/>
          <w:lang w:val="es-PR"/>
        </w:rPr>
        <w:t>Blanche</w:t>
      </w:r>
      <w:r w:rsidR="00552A83">
        <w:rPr>
          <w:rFonts w:ascii="Book Antiqua" w:hAnsi="Book Antiqua" w:cs="Helvetica"/>
          <w:color w:val="0C0C0C"/>
          <w:lang w:val="es-PR"/>
        </w:rPr>
        <w:t xml:space="preserve">, </w:t>
      </w:r>
      <w:r w:rsidR="00883ABE" w:rsidRPr="00883ABE">
        <w:rPr>
          <w:rFonts w:ascii="Book Antiqua" w:hAnsi="Book Antiqua" w:cs="Helvetica"/>
          <w:color w:val="0C0C0C"/>
          <w:lang w:val="es-PR"/>
        </w:rPr>
        <w:t xml:space="preserve"> emitió</w:t>
      </w:r>
      <w:proofErr w:type="gramEnd"/>
      <w:r w:rsidR="00883ABE" w:rsidRPr="00883ABE">
        <w:rPr>
          <w:rFonts w:ascii="Book Antiqua" w:hAnsi="Book Antiqua" w:cs="Helvetica"/>
          <w:color w:val="0C0C0C"/>
          <w:lang w:val="es-PR"/>
        </w:rPr>
        <w:t xml:space="preserve"> una orden final reprogramando inmediatamente ciertos productos de marihuana medicinal a la Lista III. Sin embargo, esta reprogramación es limitada y no legaliza la marihuana bajo la ley federal.</w:t>
      </w:r>
    </w:p>
    <w:p w14:paraId="70493C9C" w14:textId="44501E04" w:rsidR="0088219A" w:rsidRPr="0088219A" w:rsidRDefault="0088219A" w:rsidP="00422127">
      <w:pPr>
        <w:shd w:val="clear" w:color="auto" w:fill="FFFFFF"/>
        <w:spacing w:beforeAutospacing="1" w:afterAutospacing="1"/>
        <w:ind w:firstLine="720"/>
        <w:jc w:val="both"/>
        <w:rPr>
          <w:rFonts w:ascii="Book Antiqua" w:hAnsi="Book Antiqua" w:cs="Segoe UI"/>
          <w:color w:val="242424"/>
          <w:lang w:val="es-PR"/>
        </w:rPr>
      </w:pPr>
      <w:r w:rsidRPr="0088219A">
        <w:rPr>
          <w:rFonts w:ascii="Book Antiqua" w:hAnsi="Book Antiqua" w:cs="Segoe UI"/>
          <w:color w:val="242424"/>
          <w:lang w:val="es-PR"/>
        </w:rPr>
        <w:t>Actualmente, la </w:t>
      </w:r>
      <w:r w:rsidRPr="0088219A">
        <w:rPr>
          <w:rFonts w:ascii="Book Antiqua" w:hAnsi="Book Antiqua" w:cs="Segoe UI"/>
          <w:color w:val="242424"/>
          <w:bdr w:val="none" w:sz="0" w:space="0" w:color="auto" w:frame="1"/>
          <w:lang w:val="es-PR"/>
        </w:rPr>
        <w:t>Administración de Alimentos y Medicamentos</w:t>
      </w:r>
      <w:r w:rsidRPr="0088219A">
        <w:rPr>
          <w:rFonts w:ascii="Book Antiqua" w:hAnsi="Book Antiqua" w:cs="Segoe UI"/>
          <w:color w:val="242424"/>
          <w:lang w:val="es-PR"/>
        </w:rPr>
        <w:t> </w:t>
      </w:r>
      <w:r w:rsidR="00267CF9">
        <w:rPr>
          <w:rFonts w:ascii="Book Antiqua" w:hAnsi="Book Antiqua" w:cs="Segoe UI"/>
          <w:color w:val="242424"/>
          <w:lang w:val="es-PR"/>
        </w:rPr>
        <w:t xml:space="preserve">Federal </w:t>
      </w:r>
      <w:r w:rsidRPr="0088219A">
        <w:rPr>
          <w:rFonts w:ascii="Book Antiqua" w:hAnsi="Book Antiqua" w:cs="Segoe UI"/>
          <w:color w:val="242424"/>
          <w:lang w:val="es-PR"/>
        </w:rPr>
        <w:t xml:space="preserve">(FDA) ha aprobado únicamente tres medicamentos derivados del cannabis o sus componentes, entre ellos </w:t>
      </w:r>
      <w:r w:rsidR="00E6504A">
        <w:rPr>
          <w:rFonts w:ascii="Book Antiqua" w:hAnsi="Book Antiqua" w:cs="Segoe UI"/>
          <w:color w:val="242424"/>
          <w:lang w:val="es-PR"/>
        </w:rPr>
        <w:t>“</w:t>
      </w:r>
      <w:proofErr w:type="spellStart"/>
      <w:r w:rsidRPr="0088219A">
        <w:rPr>
          <w:rFonts w:ascii="Book Antiqua" w:hAnsi="Book Antiqua" w:cs="Segoe UI"/>
          <w:color w:val="242424"/>
          <w:lang w:val="es-PR"/>
        </w:rPr>
        <w:t>Epidiolex</w:t>
      </w:r>
      <w:proofErr w:type="spellEnd"/>
      <w:r w:rsidR="00E6504A">
        <w:rPr>
          <w:rFonts w:ascii="Book Antiqua" w:hAnsi="Book Antiqua" w:cs="Segoe UI"/>
          <w:color w:val="242424"/>
          <w:lang w:val="es-PR"/>
        </w:rPr>
        <w:t>”</w:t>
      </w:r>
      <w:r w:rsidRPr="0088219A">
        <w:rPr>
          <w:rFonts w:ascii="Book Antiqua" w:hAnsi="Book Antiqua" w:cs="Segoe UI"/>
          <w:color w:val="242424"/>
          <w:lang w:val="es-PR"/>
        </w:rPr>
        <w:t xml:space="preserve">, así como productos sintéticos como </w:t>
      </w:r>
      <w:r w:rsidR="00E6504A">
        <w:rPr>
          <w:rFonts w:ascii="Book Antiqua" w:hAnsi="Book Antiqua" w:cs="Segoe UI"/>
          <w:color w:val="242424"/>
          <w:lang w:val="es-PR"/>
        </w:rPr>
        <w:t>“</w:t>
      </w:r>
      <w:proofErr w:type="spellStart"/>
      <w:r w:rsidRPr="0088219A">
        <w:rPr>
          <w:rFonts w:ascii="Book Antiqua" w:hAnsi="Book Antiqua" w:cs="Segoe UI"/>
          <w:color w:val="242424"/>
          <w:lang w:val="es-PR"/>
        </w:rPr>
        <w:t>dronabinol</w:t>
      </w:r>
      <w:proofErr w:type="spellEnd"/>
      <w:r w:rsidR="00E6504A">
        <w:rPr>
          <w:rFonts w:ascii="Book Antiqua" w:hAnsi="Book Antiqua" w:cs="Segoe UI"/>
          <w:color w:val="242424"/>
          <w:lang w:val="es-PR"/>
        </w:rPr>
        <w:t>”</w:t>
      </w:r>
      <w:r w:rsidRPr="0088219A">
        <w:rPr>
          <w:rFonts w:ascii="Book Antiqua" w:hAnsi="Book Antiqua" w:cs="Segoe UI"/>
          <w:color w:val="242424"/>
          <w:lang w:val="es-PR"/>
        </w:rPr>
        <w:t xml:space="preserve"> y </w:t>
      </w:r>
      <w:r w:rsidR="00E6504A">
        <w:rPr>
          <w:rFonts w:ascii="Book Antiqua" w:hAnsi="Book Antiqua" w:cs="Segoe UI"/>
          <w:color w:val="242424"/>
          <w:lang w:val="es-PR"/>
        </w:rPr>
        <w:t>“</w:t>
      </w:r>
      <w:proofErr w:type="spellStart"/>
      <w:r w:rsidRPr="0088219A">
        <w:rPr>
          <w:rFonts w:ascii="Book Antiqua" w:hAnsi="Book Antiqua" w:cs="Segoe UI"/>
          <w:color w:val="242424"/>
          <w:lang w:val="es-PR"/>
        </w:rPr>
        <w:t>nabilona</w:t>
      </w:r>
      <w:proofErr w:type="spellEnd"/>
      <w:r w:rsidR="00E6504A">
        <w:rPr>
          <w:rFonts w:ascii="Book Antiqua" w:hAnsi="Book Antiqua" w:cs="Segoe UI"/>
          <w:color w:val="242424"/>
          <w:lang w:val="es-PR"/>
        </w:rPr>
        <w:t>”</w:t>
      </w:r>
      <w:r w:rsidRPr="0088219A">
        <w:rPr>
          <w:rFonts w:ascii="Book Antiqua" w:hAnsi="Book Antiqua" w:cs="Segoe UI"/>
          <w:color w:val="242424"/>
          <w:lang w:val="es-PR"/>
        </w:rPr>
        <w:t>, destinados a tratar condiciones específicas como epilepsia severa, náuseas inducidas por quimioterapia y pérdida de apetito en pacientes con VIH/SIDA. Esto evidencia que, a pesar del interés creciente, la evidencia científica aún es limitada y controlada. </w:t>
      </w:r>
    </w:p>
    <w:p w14:paraId="44A7242F" w14:textId="01FB40A5" w:rsidR="0088219A" w:rsidRPr="0088219A" w:rsidRDefault="0088219A" w:rsidP="00422127">
      <w:pPr>
        <w:shd w:val="clear" w:color="auto" w:fill="FFFFFF"/>
        <w:spacing w:beforeAutospacing="1" w:afterAutospacing="1"/>
        <w:ind w:firstLine="720"/>
        <w:jc w:val="both"/>
        <w:rPr>
          <w:rFonts w:ascii="Book Antiqua" w:hAnsi="Book Antiqua" w:cs="Segoe UI"/>
          <w:color w:val="242424"/>
          <w:lang w:val="es-PR"/>
        </w:rPr>
      </w:pPr>
      <w:r w:rsidRPr="0088219A">
        <w:rPr>
          <w:rFonts w:ascii="Book Antiqua" w:hAnsi="Book Antiqua" w:cs="Segoe UI"/>
          <w:color w:val="242424"/>
          <w:lang w:val="es-PR"/>
        </w:rPr>
        <w:t>Diversos estudios científicos han señalado la necesidad de ampliar la investigación sobre los efectos del cannabis. Según datos del </w:t>
      </w:r>
      <w:r w:rsidR="002B5583">
        <w:rPr>
          <w:rFonts w:ascii="Book Antiqua" w:hAnsi="Book Antiqua" w:cs="Segoe UI"/>
          <w:color w:val="242424"/>
          <w:lang w:val="es-PR"/>
        </w:rPr>
        <w:t>“</w:t>
      </w:r>
      <w:r w:rsidRPr="0088219A">
        <w:rPr>
          <w:rFonts w:ascii="Book Antiqua" w:hAnsi="Book Antiqua" w:cs="Segoe UI"/>
          <w:color w:val="242424"/>
          <w:bdr w:val="none" w:sz="0" w:space="0" w:color="auto" w:frame="1"/>
          <w:lang w:val="es-PR"/>
        </w:rPr>
        <w:t xml:space="preserve">Centers </w:t>
      </w:r>
      <w:proofErr w:type="spellStart"/>
      <w:r w:rsidRPr="0088219A">
        <w:rPr>
          <w:rFonts w:ascii="Book Antiqua" w:hAnsi="Book Antiqua" w:cs="Segoe UI"/>
          <w:color w:val="242424"/>
          <w:bdr w:val="none" w:sz="0" w:space="0" w:color="auto" w:frame="1"/>
          <w:lang w:val="es-PR"/>
        </w:rPr>
        <w:t>for</w:t>
      </w:r>
      <w:proofErr w:type="spellEnd"/>
      <w:r w:rsidRPr="0088219A">
        <w:rPr>
          <w:rFonts w:ascii="Book Antiqua" w:hAnsi="Book Antiqua" w:cs="Segoe UI"/>
          <w:color w:val="242424"/>
          <w:bdr w:val="none" w:sz="0" w:space="0" w:color="auto" w:frame="1"/>
          <w:lang w:val="es-PR"/>
        </w:rPr>
        <w:t xml:space="preserve"> </w:t>
      </w:r>
      <w:proofErr w:type="spellStart"/>
      <w:r w:rsidRPr="0088219A">
        <w:rPr>
          <w:rFonts w:ascii="Book Antiqua" w:hAnsi="Book Antiqua" w:cs="Segoe UI"/>
          <w:color w:val="242424"/>
          <w:bdr w:val="none" w:sz="0" w:space="0" w:color="auto" w:frame="1"/>
          <w:lang w:val="es-PR"/>
        </w:rPr>
        <w:t>Disease</w:t>
      </w:r>
      <w:proofErr w:type="spellEnd"/>
      <w:r w:rsidRPr="0088219A">
        <w:rPr>
          <w:rFonts w:ascii="Book Antiqua" w:hAnsi="Book Antiqua" w:cs="Segoe UI"/>
          <w:color w:val="242424"/>
          <w:bdr w:val="none" w:sz="0" w:space="0" w:color="auto" w:frame="1"/>
          <w:lang w:val="es-PR"/>
        </w:rPr>
        <w:t xml:space="preserve"> Control and </w:t>
      </w:r>
      <w:proofErr w:type="spellStart"/>
      <w:r w:rsidR="00083430" w:rsidRPr="0088219A">
        <w:rPr>
          <w:rFonts w:ascii="Book Antiqua" w:hAnsi="Book Antiqua" w:cs="Segoe UI"/>
          <w:color w:val="242424"/>
          <w:bdr w:val="none" w:sz="0" w:space="0" w:color="auto" w:frame="1"/>
          <w:lang w:val="es-PR"/>
        </w:rPr>
        <w:t>Prevention</w:t>
      </w:r>
      <w:proofErr w:type="spellEnd"/>
      <w:r w:rsidR="00083430">
        <w:rPr>
          <w:rFonts w:ascii="Book Antiqua" w:hAnsi="Book Antiqua" w:cs="Segoe UI"/>
          <w:color w:val="242424"/>
          <w:bdr w:val="none" w:sz="0" w:space="0" w:color="auto" w:frame="1"/>
          <w:lang w:val="es-PR"/>
        </w:rPr>
        <w:t>” (</w:t>
      </w:r>
      <w:r w:rsidR="002B5583">
        <w:rPr>
          <w:rFonts w:ascii="Book Antiqua" w:hAnsi="Book Antiqua" w:cs="Segoe UI"/>
          <w:color w:val="242424"/>
          <w:bdr w:val="none" w:sz="0" w:space="0" w:color="auto" w:frame="1"/>
          <w:lang w:val="es-PR"/>
        </w:rPr>
        <w:t>CDC</w:t>
      </w:r>
      <w:r w:rsidR="005A4530">
        <w:rPr>
          <w:rFonts w:ascii="Book Antiqua" w:hAnsi="Book Antiqua" w:cs="Segoe UI"/>
          <w:color w:val="242424"/>
          <w:bdr w:val="none" w:sz="0" w:space="0" w:color="auto" w:frame="1"/>
          <w:lang w:val="es-PR"/>
        </w:rPr>
        <w:t>),</w:t>
      </w:r>
      <w:r w:rsidRPr="0088219A">
        <w:rPr>
          <w:rFonts w:ascii="Book Antiqua" w:hAnsi="Book Antiqua" w:cs="Segoe UI"/>
          <w:color w:val="242424"/>
          <w:lang w:val="es-PR"/>
        </w:rPr>
        <w:t xml:space="preserve"> aproximadamente tres</w:t>
      </w:r>
      <w:r w:rsidR="005F1470">
        <w:rPr>
          <w:rFonts w:ascii="Book Antiqua" w:hAnsi="Book Antiqua" w:cs="Segoe UI"/>
          <w:color w:val="242424"/>
          <w:lang w:val="es-PR"/>
        </w:rPr>
        <w:t xml:space="preserve"> (3)</w:t>
      </w:r>
      <w:r w:rsidRPr="0088219A">
        <w:rPr>
          <w:rFonts w:ascii="Book Antiqua" w:hAnsi="Book Antiqua" w:cs="Segoe UI"/>
          <w:color w:val="242424"/>
          <w:lang w:val="es-PR"/>
        </w:rPr>
        <w:t xml:space="preserve"> de cada diez </w:t>
      </w:r>
      <w:r w:rsidR="005F1470">
        <w:rPr>
          <w:rFonts w:ascii="Book Antiqua" w:hAnsi="Book Antiqua" w:cs="Segoe UI"/>
          <w:color w:val="242424"/>
          <w:lang w:val="es-PR"/>
        </w:rPr>
        <w:t xml:space="preserve">(10) </w:t>
      </w:r>
      <w:r w:rsidRPr="0088219A">
        <w:rPr>
          <w:rFonts w:ascii="Book Antiqua" w:hAnsi="Book Antiqua" w:cs="Segoe UI"/>
          <w:color w:val="242424"/>
          <w:lang w:val="es-PR"/>
        </w:rPr>
        <w:t>personas que consumen cannabis desarrollan trastornos relacionados con su uso. Además, el consumo, especialmente de productos con altas concentraciones de THC, puede estar asociado a dependencia, afectaciones cognitivas, problemas de salud mental como ansiedad, depresión o esquizofrenia, y deterioro en capacidades esenciales como la toma de decisiones y el tiempo de reacción. </w:t>
      </w:r>
    </w:p>
    <w:p w14:paraId="5B23EE1F" w14:textId="2E1DABBD" w:rsidR="0088219A" w:rsidRPr="0088219A" w:rsidRDefault="0088219A" w:rsidP="00422127">
      <w:pPr>
        <w:shd w:val="clear" w:color="auto" w:fill="FFFFFF"/>
        <w:spacing w:before="100" w:beforeAutospacing="1" w:after="100" w:afterAutospacing="1"/>
        <w:ind w:firstLine="720"/>
        <w:jc w:val="both"/>
        <w:rPr>
          <w:rFonts w:ascii="Book Antiqua" w:hAnsi="Book Antiqua" w:cs="Segoe UI"/>
          <w:color w:val="242424"/>
          <w:lang w:val="es-PR"/>
        </w:rPr>
      </w:pPr>
      <w:r w:rsidRPr="0088219A">
        <w:rPr>
          <w:rFonts w:ascii="Book Antiqua" w:hAnsi="Book Antiqua" w:cs="Segoe UI"/>
          <w:color w:val="242424"/>
          <w:lang w:val="es-PR"/>
        </w:rPr>
        <w:t xml:space="preserve">Asimismo, el cannabis puede tener efectos adversos en la salud física, incluyendo alteraciones cardiovasculares, daño pulmonar </w:t>
      </w:r>
      <w:r w:rsidR="000F48AB">
        <w:rPr>
          <w:rFonts w:ascii="Book Antiqua" w:hAnsi="Book Antiqua" w:cs="Segoe UI"/>
          <w:color w:val="242424"/>
          <w:lang w:val="es-PR"/>
        </w:rPr>
        <w:t>(</w:t>
      </w:r>
      <w:r w:rsidRPr="0088219A">
        <w:rPr>
          <w:rFonts w:ascii="Book Antiqua" w:hAnsi="Book Antiqua" w:cs="Segoe UI"/>
          <w:color w:val="242424"/>
          <w:lang w:val="es-PR"/>
        </w:rPr>
        <w:t>particularmente cuando es fumado</w:t>
      </w:r>
      <w:r w:rsidR="000F48AB">
        <w:rPr>
          <w:rFonts w:ascii="Book Antiqua" w:hAnsi="Book Antiqua" w:cs="Segoe UI"/>
          <w:color w:val="242424"/>
          <w:lang w:val="es-PR"/>
        </w:rPr>
        <w:t>)</w:t>
      </w:r>
      <w:r w:rsidRPr="0088219A">
        <w:rPr>
          <w:rFonts w:ascii="Book Antiqua" w:hAnsi="Book Antiqua" w:cs="Segoe UI"/>
          <w:color w:val="242424"/>
          <w:lang w:val="es-PR"/>
        </w:rPr>
        <w:t>, y riesgos adicionales en su modalidad comestible, donde puede ocurrir intoxicación por dosis elevadas. Estos factores obligan a una revisión responsable del marco regulatorio vigente, priorizando la salud pública y la seguridad de los ciudadanos. </w:t>
      </w:r>
    </w:p>
    <w:p w14:paraId="0C730D4E" w14:textId="0DD20B38" w:rsidR="0088219A" w:rsidRPr="0088219A" w:rsidRDefault="0088219A" w:rsidP="00422127">
      <w:pPr>
        <w:shd w:val="clear" w:color="auto" w:fill="FFFFFF"/>
        <w:spacing w:before="100" w:beforeAutospacing="1" w:after="100" w:afterAutospacing="1"/>
        <w:ind w:firstLine="720"/>
        <w:jc w:val="both"/>
        <w:rPr>
          <w:rFonts w:ascii="Book Antiqua" w:hAnsi="Book Antiqua" w:cs="Segoe UI"/>
          <w:color w:val="242424"/>
          <w:lang w:val="es-PR"/>
        </w:rPr>
      </w:pPr>
      <w:r w:rsidRPr="0088219A">
        <w:rPr>
          <w:rFonts w:ascii="Book Antiqua" w:hAnsi="Book Antiqua" w:cs="Segoe UI"/>
          <w:color w:val="242424"/>
          <w:lang w:val="es-PR"/>
        </w:rPr>
        <w:t>En Puerto Rico, el programa de cannabis medicinal</w:t>
      </w:r>
      <w:r w:rsidR="00F01950">
        <w:rPr>
          <w:rFonts w:ascii="Book Antiqua" w:hAnsi="Book Antiqua" w:cs="Segoe UI"/>
          <w:color w:val="242424"/>
          <w:lang w:val="es-PR"/>
        </w:rPr>
        <w:t xml:space="preserve"> </w:t>
      </w:r>
      <w:r w:rsidRPr="0088219A">
        <w:rPr>
          <w:rFonts w:ascii="Book Antiqua" w:hAnsi="Book Antiqua" w:cs="Segoe UI"/>
          <w:color w:val="242424"/>
          <w:lang w:val="es-PR"/>
        </w:rPr>
        <w:t xml:space="preserve">beneficia a aproximadamente ciento treinta y nueve mil (139,000) pacientes, quienes encuentran en este tratamiento una alternativa paliativa para condiciones médicas severas o terminales. No obstante, la información científica disponible sugiere la necesidad de delimitar su uso a condiciones médicas terminales certificadas o a aquellas condiciones </w:t>
      </w:r>
      <w:r w:rsidR="005C618C">
        <w:rPr>
          <w:rFonts w:ascii="Book Antiqua" w:hAnsi="Book Antiqua" w:cs="Segoe UI"/>
          <w:color w:val="242424"/>
          <w:lang w:val="es-PR"/>
        </w:rPr>
        <w:t xml:space="preserve">médicas </w:t>
      </w:r>
      <w:r w:rsidRPr="0088219A">
        <w:rPr>
          <w:rFonts w:ascii="Book Antiqua" w:hAnsi="Book Antiqua" w:cs="Segoe UI"/>
          <w:color w:val="242424"/>
          <w:lang w:val="es-PR"/>
        </w:rPr>
        <w:t>debilitantes directamente asociadas a estas, hasta tanto exista evidencia más concluyente sobre sus efectos y beneficios. </w:t>
      </w:r>
    </w:p>
    <w:p w14:paraId="34D22E59" w14:textId="2C30FA7D" w:rsidR="0088219A" w:rsidRPr="0088219A" w:rsidRDefault="0088219A" w:rsidP="00422127">
      <w:pPr>
        <w:shd w:val="clear" w:color="auto" w:fill="FFFFFF"/>
        <w:spacing w:before="100" w:beforeAutospacing="1" w:after="100" w:afterAutospacing="1"/>
        <w:ind w:firstLine="720"/>
        <w:jc w:val="both"/>
        <w:rPr>
          <w:rFonts w:ascii="Book Antiqua" w:hAnsi="Book Antiqua" w:cs="Segoe UI"/>
          <w:color w:val="242424"/>
          <w:lang w:val="es-PR"/>
        </w:rPr>
      </w:pPr>
      <w:r w:rsidRPr="0088219A">
        <w:rPr>
          <w:rFonts w:ascii="Book Antiqua" w:hAnsi="Book Antiqua" w:cs="Segoe UI"/>
          <w:color w:val="242424"/>
          <w:lang w:val="es-PR"/>
        </w:rPr>
        <w:t xml:space="preserve">De igual forma, la legislación vigente </w:t>
      </w:r>
      <w:r w:rsidR="004A490C">
        <w:rPr>
          <w:rFonts w:ascii="Book Antiqua" w:hAnsi="Book Antiqua" w:cs="Segoe UI"/>
          <w:color w:val="242424"/>
          <w:lang w:val="es-PR"/>
        </w:rPr>
        <w:t xml:space="preserve">en Puerto Rico </w:t>
      </w:r>
      <w:r w:rsidRPr="0088219A">
        <w:rPr>
          <w:rFonts w:ascii="Book Antiqua" w:hAnsi="Book Antiqua" w:cs="Segoe UI"/>
          <w:color w:val="242424"/>
          <w:lang w:val="es-PR"/>
        </w:rPr>
        <w:t xml:space="preserve">ha impuesto limitaciones a la clase médica al restringir la recomendación del cannabis medicinal a médicos autorizados por la Junta </w:t>
      </w:r>
      <w:proofErr w:type="spellStart"/>
      <w:r w:rsidRPr="0088219A">
        <w:rPr>
          <w:rFonts w:ascii="Book Antiqua" w:hAnsi="Book Antiqua" w:cs="Segoe UI"/>
          <w:color w:val="242424"/>
          <w:lang w:val="es-PR"/>
        </w:rPr>
        <w:t>Reglamentadora</w:t>
      </w:r>
      <w:proofErr w:type="spellEnd"/>
      <w:r w:rsidR="003E7050">
        <w:rPr>
          <w:rFonts w:ascii="Book Antiqua" w:hAnsi="Book Antiqua" w:cs="Segoe UI"/>
          <w:color w:val="242424"/>
          <w:lang w:val="es-PR"/>
        </w:rPr>
        <w:t xml:space="preserve"> del Cannabis Medicinal</w:t>
      </w:r>
      <w:r w:rsidRPr="0088219A">
        <w:rPr>
          <w:rFonts w:ascii="Book Antiqua" w:hAnsi="Book Antiqua" w:cs="Segoe UI"/>
          <w:color w:val="242424"/>
          <w:lang w:val="es-PR"/>
        </w:rPr>
        <w:t>. Esta limitación resulta onerosa</w:t>
      </w:r>
      <w:r w:rsidR="0063208C">
        <w:rPr>
          <w:rFonts w:ascii="Book Antiqua" w:hAnsi="Book Antiqua" w:cs="Segoe UI"/>
          <w:color w:val="242424"/>
          <w:lang w:val="es-PR"/>
        </w:rPr>
        <w:t xml:space="preserve"> y contradictoria</w:t>
      </w:r>
      <w:r w:rsidRPr="0088219A">
        <w:rPr>
          <w:rFonts w:ascii="Book Antiqua" w:hAnsi="Book Antiqua" w:cs="Segoe UI"/>
          <w:color w:val="242424"/>
          <w:lang w:val="es-PR"/>
        </w:rPr>
        <w:t xml:space="preserve">, ya que son los médicos de cabecera y especialistas </w:t>
      </w:r>
      <w:r w:rsidR="0063208C">
        <w:rPr>
          <w:rFonts w:ascii="Book Antiqua" w:hAnsi="Book Antiqua" w:cs="Segoe UI"/>
          <w:color w:val="242424"/>
          <w:lang w:val="es-PR"/>
        </w:rPr>
        <w:t xml:space="preserve">en enfermedades del ser humano, </w:t>
      </w:r>
      <w:r w:rsidRPr="0088219A">
        <w:rPr>
          <w:rFonts w:ascii="Book Antiqua" w:hAnsi="Book Antiqua" w:cs="Segoe UI"/>
          <w:color w:val="242424"/>
          <w:lang w:val="es-PR"/>
        </w:rPr>
        <w:t>quienes poseen el conocimiento integral del historial clínico de</w:t>
      </w:r>
      <w:r w:rsidR="0063208C">
        <w:rPr>
          <w:rFonts w:ascii="Book Antiqua" w:hAnsi="Book Antiqua" w:cs="Segoe UI"/>
          <w:color w:val="242424"/>
          <w:lang w:val="es-PR"/>
        </w:rPr>
        <w:t xml:space="preserve"> sus </w:t>
      </w:r>
      <w:r w:rsidRPr="0088219A">
        <w:rPr>
          <w:rFonts w:ascii="Book Antiqua" w:hAnsi="Book Antiqua" w:cs="Segoe UI"/>
          <w:color w:val="242424"/>
          <w:lang w:val="es-PR"/>
        </w:rPr>
        <w:t>paciente</w:t>
      </w:r>
      <w:r w:rsidR="0063208C">
        <w:rPr>
          <w:rFonts w:ascii="Book Antiqua" w:hAnsi="Book Antiqua" w:cs="Segoe UI"/>
          <w:color w:val="242424"/>
          <w:lang w:val="es-PR"/>
        </w:rPr>
        <w:t>s</w:t>
      </w:r>
      <w:r w:rsidRPr="0088219A">
        <w:rPr>
          <w:rFonts w:ascii="Book Antiqua" w:hAnsi="Book Antiqua" w:cs="Segoe UI"/>
          <w:color w:val="242424"/>
          <w:lang w:val="es-PR"/>
        </w:rPr>
        <w:t>, condiciones y posibles interacciones farmacológicas</w:t>
      </w:r>
      <w:r w:rsidR="00A1561D">
        <w:rPr>
          <w:rFonts w:ascii="Book Antiqua" w:hAnsi="Book Antiqua" w:cs="Segoe UI"/>
          <w:color w:val="242424"/>
          <w:lang w:val="es-PR"/>
        </w:rPr>
        <w:t xml:space="preserve"> con el cannabis</w:t>
      </w:r>
      <w:r w:rsidRPr="0088219A">
        <w:rPr>
          <w:rFonts w:ascii="Book Antiqua" w:hAnsi="Book Antiqua" w:cs="Segoe UI"/>
          <w:color w:val="242424"/>
          <w:lang w:val="es-PR"/>
        </w:rPr>
        <w:t xml:space="preserve">. Por ello, se hace necesario </w:t>
      </w:r>
      <w:r w:rsidR="00A1561D">
        <w:rPr>
          <w:rFonts w:ascii="Book Antiqua" w:hAnsi="Book Antiqua" w:cs="Segoe UI"/>
          <w:color w:val="242424"/>
          <w:lang w:val="es-PR"/>
        </w:rPr>
        <w:t>otorgar a</w:t>
      </w:r>
      <w:r w:rsidRPr="0088219A">
        <w:rPr>
          <w:rFonts w:ascii="Book Antiqua" w:hAnsi="Book Antiqua" w:cs="Segoe UI"/>
          <w:color w:val="242424"/>
          <w:lang w:val="es-PR"/>
        </w:rPr>
        <w:t xml:space="preserve"> </w:t>
      </w:r>
      <w:r w:rsidR="007155DA">
        <w:rPr>
          <w:rFonts w:ascii="Book Antiqua" w:hAnsi="Book Antiqua" w:cs="Segoe UI"/>
          <w:color w:val="242424"/>
          <w:lang w:val="es-PR"/>
        </w:rPr>
        <w:t>todos los</w:t>
      </w:r>
      <w:r w:rsidRPr="0088219A">
        <w:rPr>
          <w:rFonts w:ascii="Book Antiqua" w:hAnsi="Book Antiqua" w:cs="Segoe UI"/>
          <w:color w:val="242424"/>
          <w:lang w:val="es-PR"/>
        </w:rPr>
        <w:t xml:space="preserve"> </w:t>
      </w:r>
      <w:r w:rsidR="000E41CD">
        <w:rPr>
          <w:rFonts w:ascii="Book Antiqua" w:hAnsi="Book Antiqua" w:cs="Segoe UI"/>
          <w:color w:val="242424"/>
          <w:lang w:val="es-PR"/>
        </w:rPr>
        <w:t>médicos en Puerto Rico</w:t>
      </w:r>
      <w:r w:rsidR="000E41CD">
        <w:rPr>
          <w:rFonts w:ascii="Book Antiqua" w:hAnsi="Book Antiqua"/>
          <w:lang w:val="es-PR"/>
        </w:rPr>
        <w:t xml:space="preserve"> </w:t>
      </w:r>
      <w:r w:rsidR="000E41CD" w:rsidRPr="0088219A">
        <w:rPr>
          <w:rFonts w:ascii="Book Antiqua" w:hAnsi="Book Antiqua"/>
          <w:lang w:val="es-PR"/>
        </w:rPr>
        <w:t>autorizad</w:t>
      </w:r>
      <w:r w:rsidR="000E41CD">
        <w:rPr>
          <w:rFonts w:ascii="Book Antiqua" w:hAnsi="Book Antiqua"/>
          <w:lang w:val="es-PR"/>
        </w:rPr>
        <w:t>os</w:t>
      </w:r>
      <w:r w:rsidR="000E41CD" w:rsidRPr="0088219A">
        <w:rPr>
          <w:rFonts w:ascii="Book Antiqua" w:hAnsi="Book Antiqua"/>
          <w:lang w:val="es-PR"/>
        </w:rPr>
        <w:t xml:space="preserve"> a ejercer la </w:t>
      </w:r>
      <w:r w:rsidR="000E41CD" w:rsidRPr="0088219A">
        <w:rPr>
          <w:rFonts w:ascii="Book Antiqua" w:hAnsi="Book Antiqua"/>
          <w:lang w:val="es-PR"/>
        </w:rPr>
        <w:lastRenderedPageBreak/>
        <w:t>profesión de la medicina, que posea una licencia para prescribir y/o administrar drogas conforme las leyes y reglamentaciones estatales y federales</w:t>
      </w:r>
      <w:r w:rsidR="007155DA">
        <w:rPr>
          <w:rFonts w:ascii="Book Antiqua" w:hAnsi="Book Antiqua" w:cs="Segoe UI"/>
          <w:color w:val="242424"/>
          <w:lang w:val="es-PR"/>
        </w:rPr>
        <w:t xml:space="preserve"> </w:t>
      </w:r>
      <w:r w:rsidRPr="0088219A">
        <w:rPr>
          <w:rFonts w:ascii="Book Antiqua" w:hAnsi="Book Antiqua" w:cs="Segoe UI"/>
          <w:color w:val="242424"/>
          <w:lang w:val="es-PR"/>
        </w:rPr>
        <w:t>la facultad de evaluar y recomendar el uso del cannabis medicinal de manera informada y responsable</w:t>
      </w:r>
      <w:r w:rsidR="003E7050">
        <w:rPr>
          <w:rFonts w:ascii="Book Antiqua" w:hAnsi="Book Antiqua" w:cs="Segoe UI"/>
          <w:color w:val="242424"/>
          <w:lang w:val="es-PR"/>
        </w:rPr>
        <w:t xml:space="preserve"> </w:t>
      </w:r>
      <w:r w:rsidR="000E41CD">
        <w:rPr>
          <w:rFonts w:ascii="Book Antiqua" w:hAnsi="Book Antiqua" w:cs="Segoe UI"/>
          <w:color w:val="242424"/>
          <w:lang w:val="es-PR"/>
        </w:rPr>
        <w:t xml:space="preserve">a sus pacientes, </w:t>
      </w:r>
      <w:r w:rsidR="003E7050">
        <w:rPr>
          <w:rFonts w:ascii="Book Antiqua" w:hAnsi="Book Antiqua" w:cs="Segoe UI"/>
          <w:color w:val="242424"/>
          <w:lang w:val="es-PR"/>
        </w:rPr>
        <w:t xml:space="preserve">sin necesidad de </w:t>
      </w:r>
      <w:r w:rsidR="000E41CD">
        <w:rPr>
          <w:rFonts w:ascii="Book Antiqua" w:hAnsi="Book Antiqua" w:cs="Segoe UI"/>
          <w:color w:val="242424"/>
          <w:lang w:val="es-PR"/>
        </w:rPr>
        <w:t xml:space="preserve">tener una licencia adicional expedida por </w:t>
      </w:r>
      <w:r w:rsidR="003E7050">
        <w:rPr>
          <w:rFonts w:ascii="Book Antiqua" w:hAnsi="Book Antiqua" w:cs="Segoe UI"/>
          <w:color w:val="242424"/>
          <w:lang w:val="es-PR"/>
        </w:rPr>
        <w:t xml:space="preserve">la Junta </w:t>
      </w:r>
      <w:proofErr w:type="spellStart"/>
      <w:r w:rsidR="003E7050">
        <w:rPr>
          <w:rFonts w:ascii="Book Antiqua" w:hAnsi="Book Antiqua" w:cs="Segoe UI"/>
          <w:color w:val="242424"/>
          <w:lang w:val="es-PR"/>
        </w:rPr>
        <w:t>Reglamentadora</w:t>
      </w:r>
      <w:proofErr w:type="spellEnd"/>
      <w:r w:rsidR="003E7050">
        <w:rPr>
          <w:rFonts w:ascii="Book Antiqua" w:hAnsi="Book Antiqua" w:cs="Segoe UI"/>
          <w:color w:val="242424"/>
          <w:lang w:val="es-PR"/>
        </w:rPr>
        <w:t xml:space="preserve"> del Cannabis Medicinal adscrita al Departamento de Salud</w:t>
      </w:r>
      <w:r w:rsidRPr="0088219A">
        <w:rPr>
          <w:rFonts w:ascii="Book Antiqua" w:hAnsi="Book Antiqua" w:cs="Segoe UI"/>
          <w:color w:val="242424"/>
          <w:lang w:val="es-PR"/>
        </w:rPr>
        <w:t>. </w:t>
      </w:r>
    </w:p>
    <w:p w14:paraId="7E48CAF8" w14:textId="6526BADE" w:rsidR="0088219A" w:rsidRPr="0088219A" w:rsidRDefault="0088219A" w:rsidP="00422127">
      <w:pPr>
        <w:shd w:val="clear" w:color="auto" w:fill="FFFFFF"/>
        <w:spacing w:before="100" w:beforeAutospacing="1" w:after="100" w:afterAutospacing="1"/>
        <w:ind w:firstLine="720"/>
        <w:jc w:val="both"/>
        <w:rPr>
          <w:rFonts w:ascii="Book Antiqua" w:hAnsi="Book Antiqua" w:cs="Segoe UI"/>
          <w:color w:val="242424"/>
          <w:lang w:val="es-PR"/>
        </w:rPr>
      </w:pPr>
      <w:r w:rsidRPr="0088219A">
        <w:rPr>
          <w:rFonts w:ascii="Book Antiqua" w:hAnsi="Book Antiqua" w:cs="Segoe UI"/>
          <w:color w:val="242424"/>
          <w:lang w:val="es-PR"/>
        </w:rPr>
        <w:t xml:space="preserve">Por otro lado, la Junta </w:t>
      </w:r>
      <w:proofErr w:type="spellStart"/>
      <w:r w:rsidRPr="0088219A">
        <w:rPr>
          <w:rFonts w:ascii="Book Antiqua" w:hAnsi="Book Antiqua" w:cs="Segoe UI"/>
          <w:color w:val="242424"/>
          <w:lang w:val="es-PR"/>
        </w:rPr>
        <w:t>Reglamentadora</w:t>
      </w:r>
      <w:proofErr w:type="spellEnd"/>
      <w:r w:rsidRPr="0088219A">
        <w:rPr>
          <w:rFonts w:ascii="Book Antiqua" w:hAnsi="Book Antiqua" w:cs="Segoe UI"/>
          <w:color w:val="242424"/>
          <w:lang w:val="es-PR"/>
        </w:rPr>
        <w:t xml:space="preserve"> del Cannabis Medicinal genera ingresos provenientes de licencias y multas, los cuales carecen actualmente de una estructura clara en cuanto a su asignación y uso. Se hace imprescindible establecer mecanismos de transparencia, fiscalización y asignación específica de estos fondos, particularmente en beneficio de iniciativas de investigación, educación médica</w:t>
      </w:r>
      <w:r w:rsidR="003125AA">
        <w:rPr>
          <w:rFonts w:ascii="Book Antiqua" w:hAnsi="Book Antiqua" w:cs="Segoe UI"/>
          <w:color w:val="242424"/>
          <w:lang w:val="es-PR"/>
        </w:rPr>
        <w:t xml:space="preserve">, educación </w:t>
      </w:r>
      <w:r w:rsidR="0046180A">
        <w:rPr>
          <w:rFonts w:ascii="Book Antiqua" w:hAnsi="Book Antiqua" w:cs="Segoe UI"/>
          <w:color w:val="242424"/>
          <w:lang w:val="es-PR"/>
        </w:rPr>
        <w:t xml:space="preserve">de los miembros de la Junta </w:t>
      </w:r>
      <w:proofErr w:type="spellStart"/>
      <w:r w:rsidR="0046180A">
        <w:rPr>
          <w:rFonts w:ascii="Book Antiqua" w:hAnsi="Book Antiqua" w:cs="Segoe UI"/>
          <w:color w:val="242424"/>
          <w:lang w:val="es-PR"/>
        </w:rPr>
        <w:t>Reglamentadora</w:t>
      </w:r>
      <w:proofErr w:type="spellEnd"/>
      <w:r w:rsidR="0046180A">
        <w:rPr>
          <w:rFonts w:ascii="Book Antiqua" w:hAnsi="Book Antiqua" w:cs="Segoe UI"/>
          <w:color w:val="242424"/>
          <w:lang w:val="es-PR"/>
        </w:rPr>
        <w:t xml:space="preserve"> de Cannabis Medicinal</w:t>
      </w:r>
      <w:r w:rsidRPr="0088219A">
        <w:rPr>
          <w:rFonts w:ascii="Book Antiqua" w:hAnsi="Book Antiqua" w:cs="Segoe UI"/>
          <w:color w:val="242424"/>
          <w:lang w:val="es-PR"/>
        </w:rPr>
        <w:t xml:space="preserve"> y apoyo a pacientes indigentes mediante programas como el Fondo </w:t>
      </w:r>
      <w:r w:rsidR="001B74C0">
        <w:rPr>
          <w:rFonts w:ascii="Book Antiqua" w:hAnsi="Book Antiqua" w:cs="Segoe UI"/>
          <w:color w:val="242424"/>
          <w:lang w:val="es-PR"/>
        </w:rPr>
        <w:t>Contra</w:t>
      </w:r>
      <w:r w:rsidRPr="0088219A">
        <w:rPr>
          <w:rFonts w:ascii="Book Antiqua" w:hAnsi="Book Antiqua" w:cs="Segoe UI"/>
          <w:color w:val="242424"/>
          <w:lang w:val="es-PR"/>
        </w:rPr>
        <w:t xml:space="preserve"> Enfermedades Catastróficas</w:t>
      </w:r>
      <w:r w:rsidR="001B74C0">
        <w:rPr>
          <w:rFonts w:ascii="Book Antiqua" w:hAnsi="Book Antiqua" w:cs="Segoe UI"/>
          <w:color w:val="242424"/>
          <w:lang w:val="es-PR"/>
        </w:rPr>
        <w:t xml:space="preserve"> Remediales</w:t>
      </w:r>
      <w:r w:rsidR="007A3629">
        <w:rPr>
          <w:rFonts w:ascii="Book Antiqua" w:hAnsi="Book Antiqua" w:cs="Segoe UI"/>
          <w:color w:val="242424"/>
          <w:lang w:val="es-PR"/>
        </w:rPr>
        <w:t>, el cual</w:t>
      </w:r>
      <w:r w:rsidR="00E40CE8">
        <w:rPr>
          <w:rFonts w:ascii="Book Antiqua" w:hAnsi="Book Antiqua" w:cs="Segoe UI"/>
          <w:color w:val="242424"/>
          <w:lang w:val="es-PR"/>
        </w:rPr>
        <w:t xml:space="preserve"> hemos tenido la oportunidad de conocer el</w:t>
      </w:r>
      <w:r w:rsidR="00922066">
        <w:rPr>
          <w:rFonts w:ascii="Book Antiqua" w:hAnsi="Book Antiqua"/>
          <w:lang w:val="es-PR"/>
        </w:rPr>
        <w:t xml:space="preserve"> impacto </w:t>
      </w:r>
      <w:r w:rsidR="00E40CE8">
        <w:rPr>
          <w:rFonts w:ascii="Book Antiqua" w:hAnsi="Book Antiqua"/>
          <w:lang w:val="es-PR"/>
        </w:rPr>
        <w:t xml:space="preserve">de esta asignación de </w:t>
      </w:r>
      <w:r w:rsidR="00922066">
        <w:rPr>
          <w:rFonts w:ascii="Book Antiqua" w:hAnsi="Book Antiqua"/>
          <w:lang w:val="es-PR"/>
        </w:rPr>
        <w:t>fondos por años anteriores</w:t>
      </w:r>
      <w:r w:rsidR="00CF697C">
        <w:rPr>
          <w:rFonts w:ascii="Book Antiqua" w:hAnsi="Book Antiqua"/>
          <w:lang w:val="es-PR"/>
        </w:rPr>
        <w:t>. Este Fondo</w:t>
      </w:r>
      <w:r w:rsidR="00922066">
        <w:rPr>
          <w:rFonts w:ascii="Book Antiqua" w:hAnsi="Book Antiqua"/>
          <w:lang w:val="es-PR"/>
        </w:rPr>
        <w:t xml:space="preserve"> </w:t>
      </w:r>
      <w:r w:rsidR="007A3629" w:rsidRPr="005C1387">
        <w:rPr>
          <w:rFonts w:ascii="Book Antiqua" w:hAnsi="Book Antiqua" w:cs="Poppins"/>
          <w:color w:val="000000"/>
          <w:shd w:val="clear" w:color="auto" w:fill="FFFFFF"/>
          <w:lang w:val="es-PR"/>
        </w:rPr>
        <w:t>fue creado para que los pacientes médico-indigentes cualificados y a riesgo de morir por una condición médica tratable tuviera un recurso disponible para ayudarles a sufragar los tratamientos aprobados por la Administración de Drogas y Alimentos de los Estados Unidos que puedan salvar su vida</w:t>
      </w:r>
      <w:r w:rsidR="00703F68">
        <w:rPr>
          <w:rFonts w:ascii="Book Antiqua" w:hAnsi="Book Antiqua" w:cs="Poppins"/>
          <w:color w:val="000000"/>
          <w:shd w:val="clear" w:color="auto" w:fill="FFFFFF"/>
          <w:lang w:val="es-PR"/>
        </w:rPr>
        <w:t>. L</w:t>
      </w:r>
      <w:r w:rsidR="00CF697C">
        <w:rPr>
          <w:rFonts w:ascii="Book Antiqua" w:hAnsi="Book Antiqua" w:cs="Poppins"/>
          <w:color w:val="000000"/>
          <w:shd w:val="clear" w:color="auto" w:fill="FFFFFF"/>
          <w:lang w:val="es-PR"/>
        </w:rPr>
        <w:t xml:space="preserve">a Junta </w:t>
      </w:r>
      <w:proofErr w:type="spellStart"/>
      <w:r w:rsidR="00CF697C">
        <w:rPr>
          <w:rFonts w:ascii="Book Antiqua" w:hAnsi="Book Antiqua" w:cs="Poppins"/>
          <w:color w:val="000000"/>
          <w:shd w:val="clear" w:color="auto" w:fill="FFFFFF"/>
          <w:lang w:val="es-PR"/>
        </w:rPr>
        <w:t>Reglamentadora</w:t>
      </w:r>
      <w:proofErr w:type="spellEnd"/>
      <w:r w:rsidR="00CF697C">
        <w:rPr>
          <w:rFonts w:ascii="Book Antiqua" w:hAnsi="Book Antiqua" w:cs="Poppins"/>
          <w:color w:val="000000"/>
          <w:shd w:val="clear" w:color="auto" w:fill="FFFFFF"/>
          <w:lang w:val="es-PR"/>
        </w:rPr>
        <w:t xml:space="preserve"> del Cannabis Medicinal aporta a esta misión año tras año. </w:t>
      </w:r>
    </w:p>
    <w:p w14:paraId="0FBB4ED2" w14:textId="5BF80DFB" w:rsidR="005A4530" w:rsidRDefault="0088219A" w:rsidP="005A4530">
      <w:pPr>
        <w:shd w:val="clear" w:color="auto" w:fill="FFFFFF"/>
        <w:ind w:firstLine="720"/>
        <w:jc w:val="both"/>
        <w:rPr>
          <w:rFonts w:ascii="Book Antiqua" w:hAnsi="Book Antiqua" w:cs="Segoe UI"/>
          <w:color w:val="242424"/>
          <w:lang w:val="es-PR"/>
        </w:rPr>
      </w:pPr>
      <w:r w:rsidRPr="0088219A">
        <w:rPr>
          <w:rFonts w:ascii="Book Antiqua" w:hAnsi="Book Antiqua" w:cs="Segoe UI"/>
          <w:color w:val="242424"/>
          <w:lang w:val="es-PR"/>
        </w:rPr>
        <w:t>Ante este panorama, resulta imperativo reformular la legislación vigente con el fin de</w:t>
      </w:r>
      <w:r w:rsidR="005A4530">
        <w:rPr>
          <w:rFonts w:ascii="Book Antiqua" w:hAnsi="Book Antiqua" w:cs="Segoe UI"/>
          <w:color w:val="242424"/>
          <w:lang w:val="es-PR"/>
        </w:rPr>
        <w:t xml:space="preserve"> g</w:t>
      </w:r>
      <w:r w:rsidRPr="0088219A">
        <w:rPr>
          <w:rFonts w:ascii="Book Antiqua" w:hAnsi="Book Antiqua" w:cs="Segoe UI"/>
          <w:color w:val="242424"/>
          <w:lang w:val="es-PR"/>
        </w:rPr>
        <w:t>arantizar un uso más restrictivo y científicamente fundamentado del cannabis medicinal</w:t>
      </w:r>
      <w:r w:rsidR="005A4530">
        <w:rPr>
          <w:rFonts w:ascii="Book Antiqua" w:hAnsi="Book Antiqua" w:cs="Segoe UI"/>
          <w:color w:val="242424"/>
          <w:lang w:val="es-PR"/>
        </w:rPr>
        <w:t>, f</w:t>
      </w:r>
      <w:r w:rsidRPr="0088219A">
        <w:rPr>
          <w:rFonts w:ascii="Book Antiqua" w:hAnsi="Book Antiqua" w:cs="Segoe UI"/>
          <w:color w:val="242424"/>
          <w:lang w:val="es-PR"/>
        </w:rPr>
        <w:t>ortalecer el rol de la comunidad médica en la toma de decisiones clínicas</w:t>
      </w:r>
      <w:r w:rsidR="005A4530">
        <w:rPr>
          <w:rFonts w:ascii="Book Antiqua" w:hAnsi="Book Antiqua" w:cs="Segoe UI"/>
          <w:color w:val="242424"/>
          <w:lang w:val="es-PR"/>
        </w:rPr>
        <w:t>, p</w:t>
      </w:r>
      <w:r w:rsidRPr="0088219A">
        <w:rPr>
          <w:rFonts w:ascii="Book Antiqua" w:hAnsi="Book Antiqua" w:cs="Segoe UI"/>
          <w:color w:val="242424"/>
          <w:lang w:val="es-PR"/>
        </w:rPr>
        <w:t>romover la investigación científica y la educación sobre sus efectos</w:t>
      </w:r>
      <w:r w:rsidR="005A4530">
        <w:rPr>
          <w:rFonts w:ascii="Book Antiqua" w:hAnsi="Book Antiqua" w:cs="Segoe UI"/>
          <w:color w:val="242424"/>
          <w:lang w:val="es-PR"/>
        </w:rPr>
        <w:t>, e</w:t>
      </w:r>
      <w:r w:rsidRPr="0088219A">
        <w:rPr>
          <w:rFonts w:ascii="Book Antiqua" w:hAnsi="Book Antiqua" w:cs="Segoe UI"/>
          <w:color w:val="242424"/>
          <w:lang w:val="es-PR"/>
        </w:rPr>
        <w:t>stablecer mayor transparencia y eficiencia en el manejo de los fondos públicos derivados del programa</w:t>
      </w:r>
      <w:r w:rsidR="005A4530">
        <w:rPr>
          <w:rFonts w:ascii="Book Antiqua" w:hAnsi="Book Antiqua" w:cs="Segoe UI"/>
          <w:color w:val="242424"/>
          <w:lang w:val="es-PR"/>
        </w:rPr>
        <w:t xml:space="preserve"> y s</w:t>
      </w:r>
      <w:r w:rsidRPr="0088219A">
        <w:rPr>
          <w:rFonts w:ascii="Book Antiqua" w:hAnsi="Book Antiqua" w:cs="Segoe UI"/>
          <w:color w:val="242424"/>
          <w:lang w:val="es-PR"/>
        </w:rPr>
        <w:t>alvaguardar la salud pública y el bienestar de la ciudadanía.</w:t>
      </w:r>
    </w:p>
    <w:p w14:paraId="0C671C7C" w14:textId="77777777" w:rsidR="005A4530" w:rsidRPr="0088219A" w:rsidRDefault="005A4530" w:rsidP="005A4530">
      <w:pPr>
        <w:shd w:val="clear" w:color="auto" w:fill="FFFFFF"/>
        <w:ind w:firstLine="360"/>
        <w:jc w:val="both"/>
        <w:rPr>
          <w:rFonts w:ascii="Book Antiqua" w:hAnsi="Book Antiqua" w:cs="Segoe UI"/>
          <w:color w:val="242424"/>
          <w:lang w:val="es-PR"/>
        </w:rPr>
      </w:pPr>
    </w:p>
    <w:p w14:paraId="683F9D4A" w14:textId="27524352" w:rsidR="00CA5413" w:rsidRPr="00E1080B" w:rsidRDefault="0088219A" w:rsidP="005A4530">
      <w:pPr>
        <w:shd w:val="clear" w:color="auto" w:fill="FFFFFF"/>
        <w:ind w:firstLine="720"/>
        <w:jc w:val="both"/>
        <w:rPr>
          <w:rFonts w:ascii="Book Antiqua" w:hAnsi="Book Antiqua" w:cs="Segoe UI"/>
          <w:color w:val="242424"/>
          <w:lang w:val="es-PR"/>
        </w:rPr>
      </w:pPr>
      <w:r w:rsidRPr="0088219A">
        <w:rPr>
          <w:rFonts w:ascii="Book Antiqua" w:hAnsi="Book Antiqua" w:cs="Segoe UI"/>
          <w:color w:val="242424"/>
          <w:lang w:val="es-PR"/>
        </w:rPr>
        <w:t xml:space="preserve">En consecuencia, esta Asamblea Legislativa considera necesario aprobar esta </w:t>
      </w:r>
      <w:r w:rsidR="00EA795C">
        <w:rPr>
          <w:rFonts w:ascii="Book Antiqua" w:hAnsi="Book Antiqua" w:cs="Segoe UI"/>
          <w:color w:val="242424"/>
          <w:lang w:val="es-PR"/>
        </w:rPr>
        <w:t>Ley</w:t>
      </w:r>
      <w:r w:rsidRPr="0088219A">
        <w:rPr>
          <w:rFonts w:ascii="Book Antiqua" w:hAnsi="Book Antiqua" w:cs="Segoe UI"/>
          <w:color w:val="242424"/>
          <w:lang w:val="es-PR"/>
        </w:rPr>
        <w:t xml:space="preserve"> para atemperar la política pública de Puerto Rico a la evidencia científica más reciente, proteger a los pacientes y asegurar un uso responsable, ético y regulado del cannabis medicinal en </w:t>
      </w:r>
      <w:r w:rsidR="00EA795C">
        <w:rPr>
          <w:rFonts w:ascii="Book Antiqua" w:hAnsi="Book Antiqua" w:cs="Segoe UI"/>
          <w:color w:val="242424"/>
          <w:lang w:val="es-PR"/>
        </w:rPr>
        <w:t>Puerto Rico.</w:t>
      </w:r>
    </w:p>
    <w:p w14:paraId="6B06AFD5" w14:textId="77777777" w:rsidR="00A72F7A" w:rsidRDefault="00A72F7A" w:rsidP="009A18E9">
      <w:pPr>
        <w:shd w:val="clear" w:color="auto" w:fill="FFFFFF"/>
        <w:spacing w:after="100" w:afterAutospacing="1"/>
        <w:jc w:val="both"/>
        <w:rPr>
          <w:rFonts w:ascii="Book Antiqua" w:hAnsi="Book Antiqua"/>
          <w:i/>
          <w:lang w:val="es-ES_tradnl"/>
        </w:rPr>
      </w:pPr>
    </w:p>
    <w:p w14:paraId="744AF116" w14:textId="162A2CD5" w:rsidR="009A18E9" w:rsidRDefault="00CF0F75" w:rsidP="009A18E9">
      <w:pPr>
        <w:shd w:val="clear" w:color="auto" w:fill="FFFFFF"/>
        <w:spacing w:after="100" w:afterAutospacing="1"/>
        <w:jc w:val="both"/>
        <w:rPr>
          <w:rFonts w:ascii="Book Antiqua" w:hAnsi="Book Antiqua"/>
          <w:i/>
          <w:lang w:val="es-ES_tradnl"/>
        </w:rPr>
      </w:pPr>
      <w:r w:rsidRPr="008C4617">
        <w:rPr>
          <w:rFonts w:ascii="Book Antiqua" w:hAnsi="Book Antiqua"/>
          <w:i/>
          <w:lang w:val="es-ES_tradnl"/>
        </w:rPr>
        <w:t>DECR</w:t>
      </w:r>
      <w:r w:rsidR="00EF11A2" w:rsidRPr="008C4617">
        <w:rPr>
          <w:rFonts w:ascii="Book Antiqua" w:hAnsi="Book Antiqua"/>
          <w:i/>
          <w:lang w:val="es-ES_tradnl"/>
        </w:rPr>
        <w:t>É</w:t>
      </w:r>
      <w:r w:rsidRPr="008C4617">
        <w:rPr>
          <w:rFonts w:ascii="Book Antiqua" w:hAnsi="Book Antiqua"/>
          <w:i/>
          <w:lang w:val="es-ES_tradnl"/>
        </w:rPr>
        <w:t>TASE POR LA ASAMBLEA LEGISLATIVA DE PUERTO RICO</w:t>
      </w:r>
      <w:r w:rsidR="009A18E9">
        <w:rPr>
          <w:rFonts w:ascii="Book Antiqua" w:hAnsi="Book Antiqua"/>
          <w:i/>
          <w:lang w:val="es-ES_tradnl"/>
        </w:rPr>
        <w:t xml:space="preserve">: </w:t>
      </w:r>
    </w:p>
    <w:p w14:paraId="307863B7" w14:textId="77777777" w:rsidR="009A18E9" w:rsidRDefault="009A18E9" w:rsidP="009A18E9">
      <w:pPr>
        <w:shd w:val="clear" w:color="auto" w:fill="FFFFFF"/>
        <w:spacing w:line="480" w:lineRule="auto"/>
        <w:ind w:firstLine="720"/>
        <w:jc w:val="both"/>
        <w:rPr>
          <w:rFonts w:ascii="Book Antiqua" w:hAnsi="Book Antiqua"/>
          <w:color w:val="000000"/>
          <w:lang w:val="es-PR"/>
        </w:rPr>
        <w:sectPr w:rsidR="009A18E9" w:rsidSect="009A18E9">
          <w:headerReference w:type="even" r:id="rId13"/>
          <w:headerReference w:type="default" r:id="rId14"/>
          <w:type w:val="continuous"/>
          <w:pgSz w:w="12240" w:h="15840" w:code="1"/>
          <w:pgMar w:top="1440" w:right="1440" w:bottom="1440" w:left="1440" w:header="720" w:footer="720" w:gutter="0"/>
          <w:cols w:space="720"/>
          <w:titlePg/>
          <w:docGrid w:linePitch="360"/>
        </w:sectPr>
      </w:pPr>
    </w:p>
    <w:p w14:paraId="6D5FB3DC" w14:textId="656B2887" w:rsidR="00A62207" w:rsidRPr="009A18E9" w:rsidRDefault="00A62207" w:rsidP="009A18E9">
      <w:pPr>
        <w:shd w:val="clear" w:color="auto" w:fill="FFFFFF"/>
        <w:spacing w:line="480" w:lineRule="auto"/>
        <w:ind w:firstLine="720"/>
        <w:jc w:val="both"/>
        <w:rPr>
          <w:rFonts w:ascii="Book Antiqua" w:hAnsi="Book Antiqua"/>
          <w:i/>
          <w:lang w:val="es-ES_tradnl"/>
        </w:rPr>
      </w:pPr>
      <w:r w:rsidRPr="008C4617">
        <w:rPr>
          <w:rFonts w:ascii="Book Antiqua" w:hAnsi="Book Antiqua"/>
          <w:color w:val="000000"/>
          <w:lang w:val="es-PR"/>
        </w:rPr>
        <w:t>Sección 1.</w:t>
      </w:r>
      <w:r w:rsidR="002065BE">
        <w:rPr>
          <w:rFonts w:ascii="Book Antiqua" w:hAnsi="Book Antiqua"/>
          <w:color w:val="000000"/>
          <w:lang w:val="es-PR"/>
        </w:rPr>
        <w:t xml:space="preserve">- </w:t>
      </w:r>
      <w:r w:rsidRPr="008C4617">
        <w:rPr>
          <w:rFonts w:ascii="Book Antiqua" w:hAnsi="Book Antiqua"/>
          <w:color w:val="000000"/>
          <w:lang w:val="es-PR"/>
        </w:rPr>
        <w:t xml:space="preserve">Se </w:t>
      </w:r>
      <w:r w:rsidR="005C12F0" w:rsidRPr="008C4617">
        <w:rPr>
          <w:rFonts w:ascii="Book Antiqua" w:hAnsi="Book Antiqua"/>
          <w:color w:val="000000"/>
          <w:lang w:val="es-PR"/>
        </w:rPr>
        <w:t xml:space="preserve">enmienda </w:t>
      </w:r>
      <w:r w:rsidR="00F859CA" w:rsidRPr="008C4617">
        <w:rPr>
          <w:rFonts w:ascii="Book Antiqua" w:hAnsi="Book Antiqua"/>
          <w:color w:val="000000"/>
          <w:lang w:val="es-PR"/>
        </w:rPr>
        <w:t xml:space="preserve">el </w:t>
      </w:r>
      <w:r w:rsidR="00207677" w:rsidRPr="008C4617">
        <w:rPr>
          <w:rFonts w:ascii="Book Antiqua" w:hAnsi="Book Antiqua"/>
          <w:color w:val="000000"/>
          <w:lang w:val="es-PR"/>
        </w:rPr>
        <w:t xml:space="preserve">Artículo </w:t>
      </w:r>
      <w:r w:rsidR="004767C7" w:rsidRPr="008C4617">
        <w:rPr>
          <w:rFonts w:ascii="Book Antiqua" w:hAnsi="Book Antiqua"/>
          <w:color w:val="000000"/>
          <w:lang w:val="es-PR"/>
        </w:rPr>
        <w:t>2</w:t>
      </w:r>
      <w:r w:rsidR="006D21BE" w:rsidRPr="008C4617">
        <w:rPr>
          <w:rFonts w:ascii="Book Antiqua" w:hAnsi="Book Antiqua"/>
          <w:color w:val="000000"/>
          <w:lang w:val="es-PR"/>
        </w:rPr>
        <w:t xml:space="preserve"> de la Ley 42-2017, según </w:t>
      </w:r>
      <w:r w:rsidR="00B96234" w:rsidRPr="008C4617">
        <w:rPr>
          <w:rFonts w:ascii="Book Antiqua" w:hAnsi="Book Antiqua"/>
          <w:color w:val="000000"/>
          <w:lang w:val="es-PR"/>
        </w:rPr>
        <w:t>enmendada</w:t>
      </w:r>
      <w:r w:rsidR="00695DB1">
        <w:rPr>
          <w:rFonts w:ascii="Book Antiqua" w:hAnsi="Book Antiqua"/>
          <w:color w:val="000000"/>
          <w:lang w:val="es-PR"/>
        </w:rPr>
        <w:t>,</w:t>
      </w:r>
      <w:r w:rsidR="00B96234" w:rsidRPr="008C4617">
        <w:rPr>
          <w:rFonts w:ascii="Book Antiqua" w:hAnsi="Book Antiqua"/>
          <w:color w:val="000000"/>
          <w:lang w:val="es-PR"/>
        </w:rPr>
        <w:t xml:space="preserve"> para</w:t>
      </w:r>
      <w:r w:rsidRPr="008C4617">
        <w:rPr>
          <w:rFonts w:ascii="Book Antiqua" w:hAnsi="Book Antiqua"/>
          <w:color w:val="000000"/>
          <w:lang w:val="es-PR"/>
        </w:rPr>
        <w:t xml:space="preserve"> que lea como sigue:</w:t>
      </w:r>
    </w:p>
    <w:p w14:paraId="2BB89D77" w14:textId="595D8527" w:rsidR="000F2699" w:rsidRPr="008C4617" w:rsidRDefault="009A18E9" w:rsidP="000F2699">
      <w:pPr>
        <w:pStyle w:val="Sinespaciado"/>
        <w:spacing w:line="480" w:lineRule="auto"/>
        <w:ind w:firstLine="720"/>
        <w:jc w:val="both"/>
        <w:rPr>
          <w:rFonts w:ascii="Book Antiqua" w:hAnsi="Book Antiqua"/>
        </w:rPr>
      </w:pPr>
      <w:r>
        <w:rPr>
          <w:rFonts w:ascii="Book Antiqua" w:hAnsi="Book Antiqua"/>
        </w:rPr>
        <w:t>“</w:t>
      </w:r>
      <w:r w:rsidR="000F2699" w:rsidRPr="008C4617">
        <w:rPr>
          <w:rFonts w:ascii="Book Antiqua" w:hAnsi="Book Antiqua"/>
        </w:rPr>
        <w:t xml:space="preserve">Artículo </w:t>
      </w:r>
      <w:r w:rsidR="002B0FAF" w:rsidRPr="008C4617">
        <w:rPr>
          <w:rFonts w:ascii="Book Antiqua" w:hAnsi="Book Antiqua"/>
        </w:rPr>
        <w:t>2</w:t>
      </w:r>
      <w:r w:rsidR="004C751C" w:rsidRPr="008C4617">
        <w:rPr>
          <w:rFonts w:ascii="Book Antiqua" w:hAnsi="Book Antiqua"/>
        </w:rPr>
        <w:t>.</w:t>
      </w:r>
      <w:r w:rsidR="00D36A9F">
        <w:rPr>
          <w:rFonts w:ascii="Book Antiqua" w:hAnsi="Book Antiqua"/>
        </w:rPr>
        <w:t>-</w:t>
      </w:r>
      <w:r w:rsidR="002065BE">
        <w:rPr>
          <w:rFonts w:ascii="Book Antiqua" w:hAnsi="Book Antiqua"/>
        </w:rPr>
        <w:t xml:space="preserve"> </w:t>
      </w:r>
      <w:r w:rsidR="002B0FAF" w:rsidRPr="008C4617">
        <w:rPr>
          <w:rFonts w:ascii="Book Antiqua" w:hAnsi="Book Antiqua"/>
        </w:rPr>
        <w:t xml:space="preserve">Definiciones </w:t>
      </w:r>
    </w:p>
    <w:p w14:paraId="50499323" w14:textId="429E06A4" w:rsidR="00E26FE9" w:rsidRPr="008C4617" w:rsidRDefault="00E26FE9" w:rsidP="007B342B">
      <w:pPr>
        <w:pStyle w:val="Sinespaciado"/>
        <w:numPr>
          <w:ilvl w:val="0"/>
          <w:numId w:val="2"/>
        </w:numPr>
        <w:spacing w:line="480" w:lineRule="auto"/>
        <w:jc w:val="both"/>
        <w:rPr>
          <w:rFonts w:ascii="Book Antiqua" w:hAnsi="Book Antiqua"/>
        </w:rPr>
      </w:pPr>
      <w:r w:rsidRPr="008C4617">
        <w:rPr>
          <w:rFonts w:ascii="Book Antiqua" w:hAnsi="Book Antiqua"/>
        </w:rPr>
        <w:t>…</w:t>
      </w:r>
    </w:p>
    <w:p w14:paraId="597421EB" w14:textId="10393D1F" w:rsidR="00AE6BF8" w:rsidRPr="008C4617" w:rsidRDefault="0071297E" w:rsidP="0071297E">
      <w:pPr>
        <w:pStyle w:val="Sinespaciado"/>
        <w:numPr>
          <w:ilvl w:val="0"/>
          <w:numId w:val="2"/>
        </w:numPr>
        <w:tabs>
          <w:tab w:val="left" w:pos="1080"/>
        </w:tabs>
        <w:spacing w:line="480" w:lineRule="auto"/>
        <w:ind w:left="720" w:firstLine="0"/>
        <w:jc w:val="both"/>
        <w:rPr>
          <w:rFonts w:ascii="Book Antiqua" w:hAnsi="Book Antiqua"/>
        </w:rPr>
      </w:pPr>
      <w:r>
        <w:rPr>
          <w:rFonts w:ascii="Book Antiqua" w:hAnsi="Book Antiqua"/>
        </w:rPr>
        <w:lastRenderedPageBreak/>
        <w:t>…</w:t>
      </w:r>
    </w:p>
    <w:p w14:paraId="69FB0BB5" w14:textId="033BCE7B" w:rsidR="00AE6BF8" w:rsidRPr="008C4617" w:rsidRDefault="0071297E" w:rsidP="007B342B">
      <w:pPr>
        <w:pStyle w:val="Sinespaciado"/>
        <w:numPr>
          <w:ilvl w:val="0"/>
          <w:numId w:val="2"/>
        </w:numPr>
        <w:spacing w:line="480" w:lineRule="auto"/>
        <w:jc w:val="both"/>
        <w:rPr>
          <w:rFonts w:ascii="Book Antiqua" w:hAnsi="Book Antiqua"/>
        </w:rPr>
      </w:pPr>
      <w:r>
        <w:rPr>
          <w:rFonts w:ascii="Book Antiqua" w:hAnsi="Book Antiqua"/>
        </w:rPr>
        <w:t>…</w:t>
      </w:r>
    </w:p>
    <w:p w14:paraId="790538A0" w14:textId="62E9FD3E" w:rsidR="008A00F8" w:rsidRDefault="008A00F8" w:rsidP="007B342B">
      <w:pPr>
        <w:pStyle w:val="Sinespaciado"/>
        <w:numPr>
          <w:ilvl w:val="0"/>
          <w:numId w:val="2"/>
        </w:numPr>
        <w:spacing w:line="480" w:lineRule="auto"/>
        <w:jc w:val="both"/>
        <w:rPr>
          <w:rFonts w:ascii="Book Antiqua" w:hAnsi="Book Antiqua"/>
          <w:i/>
          <w:iCs/>
        </w:rPr>
      </w:pPr>
      <w:r>
        <w:rPr>
          <w:rFonts w:ascii="Book Antiqua" w:hAnsi="Book Antiqua"/>
          <w:i/>
          <w:iCs/>
        </w:rPr>
        <w:t>“</w:t>
      </w:r>
      <w:r>
        <w:rPr>
          <w:rFonts w:ascii="Book Antiqua" w:eastAsia="Calibri" w:hAnsi="Book Antiqua"/>
          <w:i/>
          <w:iCs/>
        </w:rPr>
        <w:t>C</w:t>
      </w:r>
      <w:r w:rsidRPr="008C4617">
        <w:rPr>
          <w:rFonts w:ascii="Book Antiqua" w:eastAsia="Calibri" w:hAnsi="Book Antiqua"/>
          <w:i/>
          <w:iCs/>
        </w:rPr>
        <w:t>ondición médica debilitante</w:t>
      </w:r>
      <w:r>
        <w:rPr>
          <w:rFonts w:ascii="Book Antiqua" w:eastAsia="Calibri" w:hAnsi="Book Antiqua"/>
          <w:i/>
          <w:iCs/>
        </w:rPr>
        <w:t>”-</w:t>
      </w:r>
      <w:r w:rsidRPr="008C4617">
        <w:rPr>
          <w:rFonts w:ascii="Book Antiqua" w:eastAsia="Calibri" w:hAnsi="Book Antiqua"/>
          <w:i/>
          <w:iCs/>
        </w:rPr>
        <w:t xml:space="preserve"> </w:t>
      </w:r>
      <w:r w:rsidR="002065BE">
        <w:rPr>
          <w:rFonts w:ascii="Book Antiqua" w:eastAsia="Calibri" w:hAnsi="Book Antiqua"/>
          <w:i/>
          <w:iCs/>
        </w:rPr>
        <w:t>c</w:t>
      </w:r>
      <w:r>
        <w:rPr>
          <w:rFonts w:ascii="Book Antiqua" w:eastAsia="Calibri" w:hAnsi="Book Antiqua"/>
          <w:i/>
          <w:iCs/>
        </w:rPr>
        <w:t xml:space="preserve">ondición médica </w:t>
      </w:r>
      <w:r w:rsidRPr="008C4617">
        <w:rPr>
          <w:rFonts w:ascii="Book Antiqua" w:eastAsia="Calibri" w:hAnsi="Book Antiqua"/>
          <w:i/>
          <w:iCs/>
        </w:rPr>
        <w:t>que este directamente asociada al padecimiento de una condición médica terminal</w:t>
      </w:r>
      <w:r>
        <w:rPr>
          <w:rFonts w:ascii="Book Antiqua" w:eastAsia="Calibri" w:hAnsi="Book Antiqua"/>
          <w:i/>
          <w:iCs/>
        </w:rPr>
        <w:t xml:space="preserve"> certificada.</w:t>
      </w:r>
    </w:p>
    <w:p w14:paraId="306594BC" w14:textId="7C77FDC2" w:rsidR="00784A40" w:rsidRPr="008C4617" w:rsidRDefault="00792ABD" w:rsidP="007B342B">
      <w:pPr>
        <w:pStyle w:val="Sinespaciado"/>
        <w:numPr>
          <w:ilvl w:val="0"/>
          <w:numId w:val="2"/>
        </w:numPr>
        <w:spacing w:line="480" w:lineRule="auto"/>
        <w:jc w:val="both"/>
        <w:rPr>
          <w:rFonts w:ascii="Book Antiqua" w:hAnsi="Book Antiqua"/>
          <w:i/>
          <w:iCs/>
        </w:rPr>
      </w:pPr>
      <w:r w:rsidRPr="008C4617">
        <w:rPr>
          <w:rFonts w:ascii="Book Antiqua" w:hAnsi="Book Antiqua"/>
          <w:i/>
          <w:iCs/>
        </w:rPr>
        <w:t>“</w:t>
      </w:r>
      <w:r w:rsidR="00306E42" w:rsidRPr="008C4617">
        <w:rPr>
          <w:rFonts w:ascii="Book Antiqua" w:hAnsi="Book Antiqua"/>
          <w:i/>
          <w:iCs/>
        </w:rPr>
        <w:t xml:space="preserve">Condición </w:t>
      </w:r>
      <w:r w:rsidR="00D039A5">
        <w:rPr>
          <w:rFonts w:ascii="Book Antiqua" w:hAnsi="Book Antiqua"/>
          <w:i/>
          <w:iCs/>
        </w:rPr>
        <w:t>m</w:t>
      </w:r>
      <w:r w:rsidR="00306E42" w:rsidRPr="008C4617">
        <w:rPr>
          <w:rFonts w:ascii="Book Antiqua" w:hAnsi="Book Antiqua"/>
          <w:i/>
          <w:iCs/>
        </w:rPr>
        <w:t>édica terminal</w:t>
      </w:r>
      <w:r w:rsidRPr="008C4617">
        <w:rPr>
          <w:rFonts w:ascii="Book Antiqua" w:hAnsi="Book Antiqua"/>
          <w:i/>
          <w:iCs/>
        </w:rPr>
        <w:t>”-</w:t>
      </w:r>
      <w:r w:rsidR="00306E42" w:rsidRPr="008C4617">
        <w:rPr>
          <w:rFonts w:ascii="Book Antiqua" w:hAnsi="Book Antiqua"/>
          <w:i/>
          <w:iCs/>
        </w:rPr>
        <w:t xml:space="preserve"> </w:t>
      </w:r>
      <w:r w:rsidR="002065BE">
        <w:rPr>
          <w:rFonts w:ascii="Book Antiqua" w:hAnsi="Book Antiqua"/>
          <w:i/>
          <w:iCs/>
        </w:rPr>
        <w:t>s</w:t>
      </w:r>
      <w:r w:rsidR="00630EDC" w:rsidRPr="008C4617">
        <w:rPr>
          <w:rFonts w:ascii="Book Antiqua" w:hAnsi="Book Antiqua"/>
          <w:i/>
          <w:iCs/>
        </w:rPr>
        <w:t xml:space="preserve">ignifica una enfermedad o condición de salud </w:t>
      </w:r>
      <w:r w:rsidR="00C012EC" w:rsidRPr="008C4617">
        <w:rPr>
          <w:rFonts w:ascii="Book Antiqua" w:hAnsi="Book Antiqua"/>
          <w:i/>
          <w:iCs/>
        </w:rPr>
        <w:t>incurable</w:t>
      </w:r>
      <w:r w:rsidR="00630EDC" w:rsidRPr="008C4617">
        <w:rPr>
          <w:rFonts w:ascii="Book Antiqua" w:hAnsi="Book Antiqua"/>
          <w:i/>
          <w:iCs/>
        </w:rPr>
        <w:t xml:space="preserve"> e irreversible que: (i) </w:t>
      </w:r>
      <w:r w:rsidR="00BD7607" w:rsidRPr="008C4617">
        <w:rPr>
          <w:rFonts w:ascii="Book Antiqua" w:hAnsi="Book Antiqua"/>
          <w:i/>
          <w:iCs/>
        </w:rPr>
        <w:t>haya sido medicamente diagnosticada</w:t>
      </w:r>
      <w:r w:rsidR="002065BE">
        <w:rPr>
          <w:rFonts w:ascii="Book Antiqua" w:hAnsi="Book Antiqua"/>
          <w:i/>
          <w:iCs/>
        </w:rPr>
        <w:t xml:space="preserve"> y certificada</w:t>
      </w:r>
      <w:r w:rsidR="00BD7607" w:rsidRPr="008C4617">
        <w:rPr>
          <w:rFonts w:ascii="Book Antiqua" w:hAnsi="Book Antiqua"/>
          <w:i/>
          <w:iCs/>
        </w:rPr>
        <w:t>; (</w:t>
      </w:r>
      <w:proofErr w:type="spellStart"/>
      <w:r w:rsidR="00BD7607" w:rsidRPr="008C4617">
        <w:rPr>
          <w:rFonts w:ascii="Book Antiqua" w:hAnsi="Book Antiqua"/>
          <w:i/>
          <w:iCs/>
        </w:rPr>
        <w:t>ii</w:t>
      </w:r>
      <w:proofErr w:type="spellEnd"/>
      <w:r w:rsidR="00BD7607" w:rsidRPr="008C4617">
        <w:rPr>
          <w:rFonts w:ascii="Book Antiqua" w:hAnsi="Book Antiqua"/>
          <w:i/>
          <w:iCs/>
        </w:rPr>
        <w:t xml:space="preserve">) no tiene tratamiento específico curativo </w:t>
      </w:r>
      <w:r w:rsidR="004721D4" w:rsidRPr="008C4617">
        <w:rPr>
          <w:rFonts w:ascii="Book Antiqua" w:hAnsi="Book Antiqua"/>
          <w:i/>
          <w:iCs/>
        </w:rPr>
        <w:t xml:space="preserve">con capacidad para retrasar la </w:t>
      </w:r>
      <w:r w:rsidR="00C012EC" w:rsidRPr="008C4617">
        <w:rPr>
          <w:rFonts w:ascii="Book Antiqua" w:hAnsi="Book Antiqua"/>
          <w:i/>
          <w:iCs/>
        </w:rPr>
        <w:t>evolución y</w:t>
      </w:r>
      <w:r w:rsidR="004721D4" w:rsidRPr="008C4617">
        <w:rPr>
          <w:rFonts w:ascii="Book Antiqua" w:hAnsi="Book Antiqua"/>
          <w:i/>
          <w:iCs/>
        </w:rPr>
        <w:t xml:space="preserve"> conlleve a la muerte en un tiempo variable</w:t>
      </w:r>
      <w:r w:rsidR="00803F42" w:rsidRPr="008C4617">
        <w:rPr>
          <w:rFonts w:ascii="Book Antiqua" w:hAnsi="Book Antiqua"/>
          <w:i/>
          <w:iCs/>
        </w:rPr>
        <w:t>; (</w:t>
      </w:r>
      <w:proofErr w:type="spellStart"/>
      <w:r w:rsidR="00803F42" w:rsidRPr="008C4617">
        <w:rPr>
          <w:rFonts w:ascii="Book Antiqua" w:hAnsi="Book Antiqua"/>
          <w:i/>
          <w:iCs/>
        </w:rPr>
        <w:t>iii</w:t>
      </w:r>
      <w:proofErr w:type="spellEnd"/>
      <w:r w:rsidR="00803F42" w:rsidRPr="008C4617">
        <w:rPr>
          <w:rFonts w:ascii="Book Antiqua" w:hAnsi="Book Antiqua"/>
          <w:i/>
          <w:iCs/>
        </w:rPr>
        <w:t>) es progresiva; (</w:t>
      </w:r>
      <w:proofErr w:type="spellStart"/>
      <w:r w:rsidR="00803F42" w:rsidRPr="008C4617">
        <w:rPr>
          <w:rFonts w:ascii="Book Antiqua" w:hAnsi="Book Antiqua"/>
          <w:i/>
          <w:iCs/>
        </w:rPr>
        <w:t>iv</w:t>
      </w:r>
      <w:proofErr w:type="spellEnd"/>
      <w:r w:rsidR="00803F42" w:rsidRPr="008C4617">
        <w:rPr>
          <w:rFonts w:ascii="Book Antiqua" w:hAnsi="Book Antiqua"/>
          <w:i/>
          <w:iCs/>
        </w:rPr>
        <w:t>) provoca síntomas intensos</w:t>
      </w:r>
      <w:r w:rsidR="00B9478E" w:rsidRPr="008C4617">
        <w:rPr>
          <w:rFonts w:ascii="Book Antiqua" w:hAnsi="Book Antiqua"/>
          <w:i/>
          <w:iCs/>
        </w:rPr>
        <w:t xml:space="preserve">, multifactoriales y cambiantes; </w:t>
      </w:r>
      <w:r w:rsidR="008A00F8">
        <w:rPr>
          <w:rFonts w:ascii="Book Antiqua" w:hAnsi="Book Antiqua"/>
          <w:i/>
          <w:iCs/>
        </w:rPr>
        <w:t xml:space="preserve">y </w:t>
      </w:r>
      <w:r w:rsidR="00B9478E" w:rsidRPr="008C4617">
        <w:rPr>
          <w:rFonts w:ascii="Book Antiqua" w:hAnsi="Book Antiqua"/>
          <w:i/>
          <w:iCs/>
        </w:rPr>
        <w:t>(v) conlleva un gran sufrimiento físico o psicológico en el paciente.</w:t>
      </w:r>
    </w:p>
    <w:p w14:paraId="3DF34667" w14:textId="4649ADA0" w:rsidR="000D19D1" w:rsidRPr="008C4617" w:rsidRDefault="00490E6F" w:rsidP="002117C6">
      <w:pPr>
        <w:pStyle w:val="Sinespaciado"/>
        <w:spacing w:line="480" w:lineRule="auto"/>
        <w:ind w:left="720"/>
        <w:jc w:val="both"/>
        <w:rPr>
          <w:rFonts w:ascii="Book Antiqua" w:hAnsi="Book Antiqua"/>
        </w:rPr>
      </w:pPr>
      <w:r w:rsidRPr="008C4617">
        <w:rPr>
          <w:rFonts w:ascii="Book Antiqua" w:hAnsi="Book Antiqua"/>
          <w:b/>
          <w:bCs/>
        </w:rPr>
        <w:t>[</w:t>
      </w:r>
      <w:r w:rsidR="001263F3" w:rsidRPr="008C4617">
        <w:rPr>
          <w:rFonts w:ascii="Book Antiqua" w:hAnsi="Book Antiqua"/>
          <w:b/>
          <w:bCs/>
        </w:rPr>
        <w:t>(d)</w:t>
      </w:r>
      <w:r w:rsidRPr="008C4617">
        <w:rPr>
          <w:rFonts w:ascii="Book Antiqua" w:hAnsi="Book Antiqua"/>
          <w:b/>
          <w:bCs/>
        </w:rPr>
        <w:t>]</w:t>
      </w:r>
      <w:r w:rsidR="004873D3" w:rsidRPr="008C4617">
        <w:rPr>
          <w:rFonts w:ascii="Book Antiqua" w:hAnsi="Book Antiqua"/>
        </w:rPr>
        <w:t xml:space="preserve"> </w:t>
      </w:r>
      <w:r w:rsidR="004873D3" w:rsidRPr="008C4617">
        <w:rPr>
          <w:rFonts w:ascii="Book Antiqua" w:hAnsi="Book Antiqua"/>
          <w:i/>
          <w:iCs/>
        </w:rPr>
        <w:t>(</w:t>
      </w:r>
      <w:r w:rsidR="008A00F8">
        <w:rPr>
          <w:rFonts w:ascii="Book Antiqua" w:hAnsi="Book Antiqua"/>
          <w:i/>
          <w:iCs/>
        </w:rPr>
        <w:t>f</w:t>
      </w:r>
      <w:r w:rsidR="004873D3" w:rsidRPr="008C4617">
        <w:rPr>
          <w:rFonts w:ascii="Book Antiqua" w:hAnsi="Book Antiqua"/>
          <w:i/>
          <w:iCs/>
        </w:rPr>
        <w:t>)</w:t>
      </w:r>
      <w:r w:rsidR="001263F3" w:rsidRPr="008C4617">
        <w:rPr>
          <w:rFonts w:ascii="Book Antiqua" w:hAnsi="Book Antiqua"/>
        </w:rPr>
        <w:t xml:space="preserve"> “Cuerpos </w:t>
      </w:r>
      <w:r w:rsidR="002700D2" w:rsidRPr="008C4617">
        <w:rPr>
          <w:rFonts w:ascii="Book Antiqua" w:hAnsi="Book Antiqua"/>
        </w:rPr>
        <w:t>Asesores” …</w:t>
      </w:r>
    </w:p>
    <w:p w14:paraId="1C6DD87C" w14:textId="605B9D6F" w:rsidR="000D19D1" w:rsidRPr="008C4617" w:rsidRDefault="00BC0DE0" w:rsidP="002117C6">
      <w:pPr>
        <w:pStyle w:val="Sinespaciado"/>
        <w:spacing w:line="480" w:lineRule="auto"/>
        <w:ind w:left="720"/>
        <w:jc w:val="both"/>
        <w:rPr>
          <w:rFonts w:ascii="Book Antiqua" w:hAnsi="Book Antiqua"/>
        </w:rPr>
      </w:pPr>
      <w:r w:rsidRPr="008C4617">
        <w:rPr>
          <w:rFonts w:ascii="Book Antiqua" w:hAnsi="Book Antiqua"/>
          <w:b/>
          <w:bCs/>
        </w:rPr>
        <w:t>[</w:t>
      </w:r>
      <w:r w:rsidR="001263F3" w:rsidRPr="008C4617">
        <w:rPr>
          <w:rFonts w:ascii="Book Antiqua" w:hAnsi="Book Antiqua"/>
          <w:b/>
          <w:bCs/>
        </w:rPr>
        <w:t>(e)</w:t>
      </w:r>
      <w:r w:rsidRPr="008C4617">
        <w:rPr>
          <w:rFonts w:ascii="Book Antiqua" w:hAnsi="Book Antiqua"/>
          <w:b/>
          <w:bCs/>
        </w:rPr>
        <w:t>]</w:t>
      </w:r>
      <w:r w:rsidRPr="008C4617">
        <w:rPr>
          <w:rFonts w:ascii="Book Antiqua" w:hAnsi="Book Antiqua"/>
        </w:rPr>
        <w:t xml:space="preserve"> </w:t>
      </w:r>
      <w:r w:rsidRPr="008C4617">
        <w:rPr>
          <w:rFonts w:ascii="Book Antiqua" w:hAnsi="Book Antiqua"/>
          <w:i/>
          <w:iCs/>
        </w:rPr>
        <w:t>(</w:t>
      </w:r>
      <w:r w:rsidR="008A00F8">
        <w:rPr>
          <w:rFonts w:ascii="Book Antiqua" w:hAnsi="Book Antiqua"/>
          <w:i/>
          <w:iCs/>
        </w:rPr>
        <w:t>g</w:t>
      </w:r>
      <w:r w:rsidRPr="008C4617">
        <w:rPr>
          <w:rFonts w:ascii="Book Antiqua" w:hAnsi="Book Antiqua"/>
          <w:i/>
          <w:iCs/>
        </w:rPr>
        <w:t>)</w:t>
      </w:r>
      <w:r w:rsidR="002700D2" w:rsidRPr="008C4617">
        <w:rPr>
          <w:rFonts w:ascii="Book Antiqua" w:hAnsi="Book Antiqua"/>
        </w:rPr>
        <w:t xml:space="preserve"> …</w:t>
      </w:r>
      <w:r w:rsidR="001263F3" w:rsidRPr="008C4617">
        <w:rPr>
          <w:rFonts w:ascii="Book Antiqua" w:hAnsi="Book Antiqua"/>
        </w:rPr>
        <w:t xml:space="preserve"> </w:t>
      </w:r>
    </w:p>
    <w:p w14:paraId="2D51E170" w14:textId="29EA5DE3" w:rsidR="000D19D1" w:rsidRPr="00CA5413" w:rsidRDefault="002700D2" w:rsidP="002117C6">
      <w:pPr>
        <w:pStyle w:val="Sinespaciado"/>
        <w:spacing w:line="480" w:lineRule="auto"/>
        <w:ind w:left="720"/>
        <w:jc w:val="both"/>
        <w:rPr>
          <w:rFonts w:ascii="Book Antiqua" w:hAnsi="Book Antiqua"/>
        </w:rPr>
      </w:pPr>
      <w:r w:rsidRPr="00CA5413">
        <w:rPr>
          <w:rFonts w:ascii="Book Antiqua" w:hAnsi="Book Antiqua"/>
          <w:b/>
          <w:bCs/>
        </w:rPr>
        <w:t>[</w:t>
      </w:r>
      <w:r w:rsidR="001263F3" w:rsidRPr="00CA5413">
        <w:rPr>
          <w:rFonts w:ascii="Book Antiqua" w:hAnsi="Book Antiqua"/>
          <w:b/>
          <w:bCs/>
        </w:rPr>
        <w:t>(f)</w:t>
      </w:r>
      <w:r w:rsidRPr="00CA5413">
        <w:rPr>
          <w:rFonts w:ascii="Book Antiqua" w:hAnsi="Book Antiqua"/>
          <w:b/>
          <w:bCs/>
        </w:rPr>
        <w:t>]</w:t>
      </w:r>
      <w:r w:rsidRPr="00CA5413">
        <w:rPr>
          <w:rFonts w:ascii="Book Antiqua" w:hAnsi="Book Antiqua"/>
        </w:rPr>
        <w:t xml:space="preserve"> </w:t>
      </w:r>
      <w:r w:rsidRPr="00CA5413">
        <w:rPr>
          <w:rFonts w:ascii="Book Antiqua" w:hAnsi="Book Antiqua"/>
          <w:i/>
          <w:iCs/>
        </w:rPr>
        <w:t>(</w:t>
      </w:r>
      <w:r w:rsidR="008A00F8" w:rsidRPr="00CA5413">
        <w:rPr>
          <w:rFonts w:ascii="Book Antiqua" w:hAnsi="Book Antiqua"/>
          <w:i/>
          <w:iCs/>
        </w:rPr>
        <w:t>h</w:t>
      </w:r>
      <w:r w:rsidRPr="00CA5413">
        <w:rPr>
          <w:rFonts w:ascii="Book Antiqua" w:hAnsi="Book Antiqua"/>
          <w:i/>
          <w:iCs/>
        </w:rPr>
        <w:t>)</w:t>
      </w:r>
      <w:r w:rsidR="00351E69" w:rsidRPr="00CA5413">
        <w:rPr>
          <w:rFonts w:ascii="Book Antiqua" w:hAnsi="Book Antiqua"/>
        </w:rPr>
        <w:t xml:space="preserve"> …</w:t>
      </w:r>
      <w:r w:rsidR="001263F3" w:rsidRPr="00CA5413">
        <w:rPr>
          <w:rFonts w:ascii="Book Antiqua" w:hAnsi="Book Antiqua"/>
        </w:rPr>
        <w:t xml:space="preserve"> </w:t>
      </w:r>
    </w:p>
    <w:p w14:paraId="41CD95EC" w14:textId="55F5E2A6" w:rsidR="000D19D1" w:rsidRPr="00CA5413" w:rsidRDefault="00351E69" w:rsidP="002117C6">
      <w:pPr>
        <w:pStyle w:val="Sinespaciado"/>
        <w:spacing w:line="480" w:lineRule="auto"/>
        <w:ind w:left="720"/>
        <w:jc w:val="both"/>
        <w:rPr>
          <w:rFonts w:ascii="Book Antiqua" w:hAnsi="Book Antiqua"/>
        </w:rPr>
      </w:pPr>
      <w:r w:rsidRPr="00CA5413">
        <w:rPr>
          <w:rFonts w:ascii="Book Antiqua" w:hAnsi="Book Antiqua"/>
          <w:b/>
          <w:bCs/>
        </w:rPr>
        <w:t>[</w:t>
      </w:r>
      <w:r w:rsidR="001263F3" w:rsidRPr="00CA5413">
        <w:rPr>
          <w:rFonts w:ascii="Book Antiqua" w:hAnsi="Book Antiqua"/>
          <w:b/>
          <w:bCs/>
        </w:rPr>
        <w:t>(g)</w:t>
      </w:r>
      <w:r w:rsidRPr="00CA5413">
        <w:rPr>
          <w:rFonts w:ascii="Book Antiqua" w:hAnsi="Book Antiqua"/>
          <w:b/>
          <w:bCs/>
        </w:rPr>
        <w:t>]</w:t>
      </w:r>
      <w:r w:rsidR="009A306B" w:rsidRPr="00CA5413">
        <w:rPr>
          <w:rFonts w:ascii="Book Antiqua" w:hAnsi="Book Antiqua"/>
        </w:rPr>
        <w:t xml:space="preserve"> </w:t>
      </w:r>
      <w:r w:rsidR="009A306B" w:rsidRPr="00CA5413">
        <w:rPr>
          <w:rFonts w:ascii="Book Antiqua" w:hAnsi="Book Antiqua"/>
          <w:i/>
          <w:iCs/>
        </w:rPr>
        <w:t>(</w:t>
      </w:r>
      <w:r w:rsidR="008A00F8" w:rsidRPr="00CA5413">
        <w:rPr>
          <w:rFonts w:ascii="Book Antiqua" w:hAnsi="Book Antiqua"/>
          <w:i/>
          <w:iCs/>
        </w:rPr>
        <w:t>i</w:t>
      </w:r>
      <w:r w:rsidR="009A306B" w:rsidRPr="00CA5413">
        <w:rPr>
          <w:rFonts w:ascii="Book Antiqua" w:hAnsi="Book Antiqua"/>
          <w:i/>
          <w:iCs/>
        </w:rPr>
        <w:t xml:space="preserve">) </w:t>
      </w:r>
      <w:r w:rsidR="009A306B" w:rsidRPr="00CA5413">
        <w:rPr>
          <w:rFonts w:ascii="Book Antiqua" w:hAnsi="Book Antiqua"/>
        </w:rPr>
        <w:t>…</w:t>
      </w:r>
      <w:r w:rsidR="001263F3" w:rsidRPr="00CA5413">
        <w:rPr>
          <w:rFonts w:ascii="Book Antiqua" w:hAnsi="Book Antiqua"/>
        </w:rPr>
        <w:t xml:space="preserve"> </w:t>
      </w:r>
    </w:p>
    <w:p w14:paraId="41108781" w14:textId="7B2C0D56" w:rsidR="000D19D1" w:rsidRPr="0088219A" w:rsidRDefault="004C6B77" w:rsidP="002065BE">
      <w:pPr>
        <w:pStyle w:val="p1"/>
        <w:spacing w:line="480" w:lineRule="auto"/>
        <w:ind w:left="720"/>
        <w:jc w:val="both"/>
        <w:rPr>
          <w:rFonts w:ascii="Book Antiqua" w:hAnsi="Book Antiqua"/>
          <w:sz w:val="24"/>
          <w:szCs w:val="24"/>
          <w:lang w:val="es-PR"/>
        </w:rPr>
      </w:pPr>
      <w:r w:rsidRPr="002065BE">
        <w:rPr>
          <w:rFonts w:ascii="Book Antiqua" w:hAnsi="Book Antiqua"/>
          <w:b/>
          <w:bCs/>
          <w:sz w:val="24"/>
          <w:szCs w:val="24"/>
          <w:lang w:val="es-PR"/>
        </w:rPr>
        <w:t>[</w:t>
      </w:r>
      <w:r w:rsidR="001263F3" w:rsidRPr="002065BE">
        <w:rPr>
          <w:rFonts w:ascii="Book Antiqua" w:hAnsi="Book Antiqua"/>
          <w:b/>
          <w:bCs/>
          <w:sz w:val="24"/>
          <w:szCs w:val="24"/>
          <w:lang w:val="es-PR"/>
        </w:rPr>
        <w:t>(h)</w:t>
      </w:r>
      <w:r w:rsidRPr="002065BE">
        <w:rPr>
          <w:rFonts w:ascii="Book Antiqua" w:hAnsi="Book Antiqua"/>
          <w:b/>
          <w:bCs/>
          <w:sz w:val="24"/>
          <w:szCs w:val="24"/>
          <w:lang w:val="es-PR"/>
        </w:rPr>
        <w:t>]</w:t>
      </w:r>
      <w:r w:rsidR="002065BE">
        <w:rPr>
          <w:rFonts w:ascii="Book Antiqua" w:hAnsi="Book Antiqua"/>
          <w:sz w:val="24"/>
          <w:szCs w:val="24"/>
          <w:lang w:val="es-PR"/>
        </w:rPr>
        <w:t xml:space="preserve"> </w:t>
      </w:r>
      <w:r w:rsidRPr="002065BE">
        <w:rPr>
          <w:rFonts w:ascii="Book Antiqua" w:hAnsi="Book Antiqua"/>
          <w:i/>
          <w:iCs/>
          <w:sz w:val="24"/>
          <w:szCs w:val="24"/>
          <w:lang w:val="es-PR"/>
        </w:rPr>
        <w:t>(</w:t>
      </w:r>
      <w:r w:rsidR="008A00F8" w:rsidRPr="002065BE">
        <w:rPr>
          <w:rFonts w:ascii="Book Antiqua" w:hAnsi="Book Antiqua"/>
          <w:i/>
          <w:iCs/>
          <w:sz w:val="24"/>
          <w:szCs w:val="24"/>
          <w:lang w:val="es-PR"/>
        </w:rPr>
        <w:t>j</w:t>
      </w:r>
      <w:r w:rsidRPr="002065BE">
        <w:rPr>
          <w:rFonts w:ascii="Book Antiqua" w:hAnsi="Book Antiqua"/>
          <w:i/>
          <w:iCs/>
          <w:sz w:val="24"/>
          <w:szCs w:val="24"/>
          <w:lang w:val="es-PR"/>
        </w:rPr>
        <w:t>)</w:t>
      </w:r>
      <w:r w:rsidR="002065BE">
        <w:rPr>
          <w:rFonts w:ascii="Book Antiqua" w:hAnsi="Book Antiqua"/>
          <w:sz w:val="24"/>
          <w:szCs w:val="24"/>
          <w:lang w:val="es-PR"/>
        </w:rPr>
        <w:t xml:space="preserve"> </w:t>
      </w:r>
      <w:r w:rsidR="002065BE" w:rsidRPr="00E35FE6">
        <w:rPr>
          <w:rFonts w:ascii="Book Antiqua" w:hAnsi="Book Antiqua"/>
          <w:sz w:val="24"/>
          <w:szCs w:val="24"/>
          <w:lang w:val="es-PR"/>
        </w:rPr>
        <w:t xml:space="preserve">“Identificación de Acompañante Autorizado” </w:t>
      </w:r>
      <w:r w:rsidR="002065BE" w:rsidRPr="0088219A">
        <w:rPr>
          <w:rFonts w:ascii="Book Antiqua" w:hAnsi="Book Antiqua"/>
          <w:sz w:val="24"/>
          <w:szCs w:val="24"/>
          <w:lang w:val="es-PR"/>
        </w:rPr>
        <w:t>- significa la identificación con foto que se expide a un acompañante autorizado de un paciente autorizado</w:t>
      </w:r>
      <w:r w:rsidR="002065BE" w:rsidRPr="0088219A">
        <w:rPr>
          <w:rFonts w:ascii="Book Antiqua" w:hAnsi="Book Antiqua"/>
          <w:i/>
          <w:iCs/>
          <w:sz w:val="24"/>
          <w:szCs w:val="24"/>
          <w:lang w:val="es-PR"/>
        </w:rPr>
        <w:t>,</w:t>
      </w:r>
      <w:r w:rsidR="002065BE" w:rsidRPr="0088219A">
        <w:rPr>
          <w:rFonts w:ascii="Book Antiqua" w:hAnsi="Book Antiqua"/>
          <w:sz w:val="24"/>
          <w:szCs w:val="24"/>
          <w:lang w:val="es-PR"/>
        </w:rPr>
        <w:t xml:space="preserve"> </w:t>
      </w:r>
      <w:r w:rsidR="002065BE" w:rsidRPr="0088219A">
        <w:rPr>
          <w:rFonts w:ascii="Book Antiqua" w:hAnsi="Book Antiqua"/>
          <w:i/>
          <w:iCs/>
          <w:sz w:val="24"/>
          <w:szCs w:val="24"/>
          <w:lang w:val="es-PR"/>
        </w:rPr>
        <w:t>ya sea física o digital</w:t>
      </w:r>
      <w:r w:rsidR="002065BE" w:rsidRPr="0088219A">
        <w:rPr>
          <w:rFonts w:ascii="Book Antiqua" w:hAnsi="Book Antiqua"/>
          <w:sz w:val="24"/>
          <w:szCs w:val="24"/>
          <w:lang w:val="es-PR"/>
        </w:rPr>
        <w:t>.</w:t>
      </w:r>
    </w:p>
    <w:p w14:paraId="3F8AFD7A" w14:textId="0B031A83" w:rsidR="000D19D1" w:rsidRPr="0088219A" w:rsidRDefault="006D33FA" w:rsidP="002065BE">
      <w:pPr>
        <w:pStyle w:val="p1"/>
        <w:spacing w:line="480" w:lineRule="auto"/>
        <w:ind w:left="720"/>
        <w:jc w:val="both"/>
        <w:rPr>
          <w:rFonts w:ascii="Book Antiqua" w:hAnsi="Book Antiqua"/>
          <w:sz w:val="24"/>
          <w:szCs w:val="24"/>
          <w:lang w:val="es-PR"/>
        </w:rPr>
      </w:pPr>
      <w:r w:rsidRPr="002065BE">
        <w:rPr>
          <w:rFonts w:ascii="Book Antiqua" w:hAnsi="Book Antiqua"/>
          <w:b/>
          <w:bCs/>
          <w:sz w:val="24"/>
          <w:szCs w:val="24"/>
          <w:lang w:val="es-PR"/>
        </w:rPr>
        <w:t>[</w:t>
      </w:r>
      <w:r w:rsidR="001263F3" w:rsidRPr="002065BE">
        <w:rPr>
          <w:rFonts w:ascii="Book Antiqua" w:hAnsi="Book Antiqua"/>
          <w:b/>
          <w:bCs/>
          <w:sz w:val="24"/>
          <w:szCs w:val="24"/>
          <w:lang w:val="es-PR"/>
        </w:rPr>
        <w:t>(i)</w:t>
      </w:r>
      <w:r w:rsidRPr="002065BE">
        <w:rPr>
          <w:rFonts w:ascii="Book Antiqua" w:hAnsi="Book Antiqua"/>
          <w:b/>
          <w:bCs/>
          <w:sz w:val="24"/>
          <w:szCs w:val="24"/>
          <w:lang w:val="es-PR"/>
        </w:rPr>
        <w:t>]</w:t>
      </w:r>
      <w:r w:rsidRPr="002065BE">
        <w:rPr>
          <w:rFonts w:ascii="Book Antiqua" w:hAnsi="Book Antiqua"/>
          <w:i/>
          <w:iCs/>
          <w:sz w:val="24"/>
          <w:szCs w:val="24"/>
          <w:lang w:val="es-PR"/>
        </w:rPr>
        <w:t>(</w:t>
      </w:r>
      <w:r w:rsidR="008A00F8" w:rsidRPr="002065BE">
        <w:rPr>
          <w:rFonts w:ascii="Book Antiqua" w:hAnsi="Book Antiqua"/>
          <w:i/>
          <w:iCs/>
          <w:sz w:val="24"/>
          <w:szCs w:val="24"/>
          <w:lang w:val="es-PR"/>
        </w:rPr>
        <w:t>k</w:t>
      </w:r>
      <w:r w:rsidR="002065BE" w:rsidRPr="002065BE">
        <w:rPr>
          <w:rFonts w:ascii="Book Antiqua" w:hAnsi="Book Antiqua"/>
          <w:i/>
          <w:iCs/>
          <w:sz w:val="24"/>
          <w:szCs w:val="24"/>
          <w:lang w:val="es-PR"/>
        </w:rPr>
        <w:t>)</w:t>
      </w:r>
      <w:r w:rsidR="002065BE" w:rsidRPr="0088219A">
        <w:rPr>
          <w:rFonts w:ascii="Book Antiqua" w:hAnsi="Book Antiqua"/>
          <w:b/>
          <w:bCs/>
          <w:sz w:val="24"/>
          <w:szCs w:val="24"/>
          <w:lang w:val="es-PR"/>
        </w:rPr>
        <w:t xml:space="preserve"> </w:t>
      </w:r>
      <w:r w:rsidR="002065BE" w:rsidRPr="00E35FE6">
        <w:rPr>
          <w:rFonts w:ascii="Book Antiqua" w:hAnsi="Book Antiqua"/>
          <w:sz w:val="24"/>
          <w:szCs w:val="24"/>
          <w:lang w:val="es-PR"/>
        </w:rPr>
        <w:t xml:space="preserve">“Identificación de Paciente de Cannabis Medicinal” </w:t>
      </w:r>
      <w:r w:rsidR="002065BE" w:rsidRPr="0088219A">
        <w:rPr>
          <w:rFonts w:ascii="Book Antiqua" w:hAnsi="Book Antiqua"/>
          <w:sz w:val="24"/>
          <w:szCs w:val="24"/>
          <w:lang w:val="es-PR"/>
        </w:rPr>
        <w:t>- significa la identificación con foto que se expide a un paciente autorizado a utilizar cannabis medicinal</w:t>
      </w:r>
      <w:r w:rsidR="002065BE" w:rsidRPr="0088219A">
        <w:rPr>
          <w:rFonts w:ascii="Book Antiqua" w:hAnsi="Book Antiqua"/>
          <w:i/>
          <w:iCs/>
          <w:sz w:val="24"/>
          <w:szCs w:val="24"/>
          <w:lang w:val="es-PR"/>
        </w:rPr>
        <w:t>, ya sea física o digital</w:t>
      </w:r>
      <w:r w:rsidR="002065BE" w:rsidRPr="0088219A">
        <w:rPr>
          <w:rFonts w:ascii="Book Antiqua" w:hAnsi="Book Antiqua"/>
          <w:sz w:val="24"/>
          <w:szCs w:val="24"/>
          <w:lang w:val="es-PR"/>
        </w:rPr>
        <w:t>.</w:t>
      </w:r>
    </w:p>
    <w:p w14:paraId="576C402C" w14:textId="05CDC736" w:rsidR="000D19D1" w:rsidRPr="0088219A" w:rsidRDefault="006D33FA" w:rsidP="002065BE">
      <w:pPr>
        <w:pStyle w:val="p1"/>
        <w:spacing w:line="480" w:lineRule="auto"/>
        <w:ind w:left="720"/>
        <w:jc w:val="both"/>
        <w:rPr>
          <w:rFonts w:ascii="Book Antiqua" w:hAnsi="Book Antiqua"/>
          <w:i/>
          <w:iCs/>
          <w:sz w:val="24"/>
          <w:szCs w:val="24"/>
          <w:lang w:val="es-PR"/>
        </w:rPr>
      </w:pPr>
      <w:r w:rsidRPr="002065BE">
        <w:rPr>
          <w:rFonts w:ascii="Book Antiqua" w:hAnsi="Book Antiqua"/>
          <w:b/>
          <w:bCs/>
          <w:sz w:val="24"/>
          <w:szCs w:val="24"/>
          <w:lang w:val="es-PR"/>
        </w:rPr>
        <w:t>[</w:t>
      </w:r>
      <w:r w:rsidR="001263F3" w:rsidRPr="002065BE">
        <w:rPr>
          <w:rFonts w:ascii="Book Antiqua" w:hAnsi="Book Antiqua"/>
          <w:b/>
          <w:bCs/>
          <w:sz w:val="24"/>
          <w:szCs w:val="24"/>
          <w:lang w:val="es-PR"/>
        </w:rPr>
        <w:t>(j)</w:t>
      </w:r>
      <w:r w:rsidRPr="002065BE">
        <w:rPr>
          <w:rFonts w:ascii="Book Antiqua" w:hAnsi="Book Antiqua"/>
          <w:b/>
          <w:bCs/>
          <w:sz w:val="24"/>
          <w:szCs w:val="24"/>
          <w:lang w:val="es-PR"/>
        </w:rPr>
        <w:t>]</w:t>
      </w:r>
      <w:r w:rsidRPr="002065BE">
        <w:rPr>
          <w:rFonts w:ascii="Book Antiqua" w:hAnsi="Book Antiqua"/>
          <w:sz w:val="24"/>
          <w:szCs w:val="24"/>
          <w:lang w:val="es-PR"/>
        </w:rPr>
        <w:t xml:space="preserve"> </w:t>
      </w:r>
      <w:r w:rsidRPr="002065BE">
        <w:rPr>
          <w:rFonts w:ascii="Book Antiqua" w:hAnsi="Book Antiqua"/>
          <w:i/>
          <w:iCs/>
          <w:sz w:val="24"/>
          <w:szCs w:val="24"/>
          <w:lang w:val="es-PR"/>
        </w:rPr>
        <w:t>(</w:t>
      </w:r>
      <w:r w:rsidR="008A00F8" w:rsidRPr="002065BE">
        <w:rPr>
          <w:rFonts w:ascii="Book Antiqua" w:hAnsi="Book Antiqua"/>
          <w:i/>
          <w:iCs/>
          <w:sz w:val="24"/>
          <w:szCs w:val="24"/>
          <w:lang w:val="es-PR"/>
        </w:rPr>
        <w:t>l</w:t>
      </w:r>
      <w:r w:rsidR="002065BE" w:rsidRPr="0088219A">
        <w:rPr>
          <w:rFonts w:ascii="Book Antiqua" w:hAnsi="Book Antiqua"/>
          <w:i/>
          <w:iCs/>
          <w:sz w:val="24"/>
          <w:szCs w:val="24"/>
          <w:lang w:val="es-PR"/>
        </w:rPr>
        <w:t>)</w:t>
      </w:r>
      <w:r w:rsidR="002065BE" w:rsidRPr="0088219A">
        <w:rPr>
          <w:rFonts w:ascii="Book Antiqua" w:hAnsi="Book Antiqua"/>
          <w:i/>
          <w:iCs/>
          <w:lang w:val="es-PR"/>
        </w:rPr>
        <w:t xml:space="preserve"> </w:t>
      </w:r>
      <w:r w:rsidR="002065BE" w:rsidRPr="00E35FE6">
        <w:rPr>
          <w:rFonts w:ascii="Book Antiqua" w:hAnsi="Book Antiqua"/>
          <w:sz w:val="24"/>
          <w:szCs w:val="24"/>
          <w:lang w:val="es-PR"/>
        </w:rPr>
        <w:t>“Identificación Ocupacional”</w:t>
      </w:r>
      <w:r w:rsidR="002065BE" w:rsidRPr="0088219A">
        <w:rPr>
          <w:rFonts w:ascii="Book Antiqua" w:hAnsi="Book Antiqua"/>
          <w:sz w:val="24"/>
          <w:szCs w:val="24"/>
          <w:lang w:val="es-PR"/>
        </w:rPr>
        <w:t xml:space="preserve"> - significa la identificación con foto que se expide a personas que laboran en la industria de cannabis medicinal, entre estos, </w:t>
      </w:r>
      <w:r w:rsidR="002065BE" w:rsidRPr="0088219A">
        <w:rPr>
          <w:rFonts w:ascii="Book Antiqua" w:hAnsi="Book Antiqua"/>
          <w:sz w:val="24"/>
          <w:szCs w:val="24"/>
          <w:lang w:val="es-PR"/>
        </w:rPr>
        <w:lastRenderedPageBreak/>
        <w:t xml:space="preserve">los tenedores de licencia y sus empleados. </w:t>
      </w:r>
      <w:r w:rsidR="002065BE" w:rsidRPr="0088219A">
        <w:rPr>
          <w:rFonts w:ascii="Book Antiqua" w:hAnsi="Book Antiqua"/>
          <w:i/>
          <w:iCs/>
          <w:sz w:val="24"/>
          <w:szCs w:val="24"/>
          <w:lang w:val="es-PR"/>
        </w:rPr>
        <w:t>Esta identificación deberá ser física y debe utilizarse como parte de su uniforme de trabajo durante su jornada laboral.</w:t>
      </w:r>
    </w:p>
    <w:p w14:paraId="2215CAC7" w14:textId="3CC707C3" w:rsidR="000D19D1" w:rsidRPr="008C4617" w:rsidRDefault="006D33FA" w:rsidP="002117C6">
      <w:pPr>
        <w:pStyle w:val="Sinespaciado"/>
        <w:spacing w:line="480" w:lineRule="auto"/>
        <w:ind w:left="720"/>
        <w:jc w:val="both"/>
        <w:rPr>
          <w:rFonts w:ascii="Book Antiqua" w:hAnsi="Book Antiqua"/>
        </w:rPr>
      </w:pPr>
      <w:r w:rsidRPr="008C4617">
        <w:rPr>
          <w:rFonts w:ascii="Book Antiqua" w:hAnsi="Book Antiqua"/>
          <w:b/>
          <w:bCs/>
        </w:rPr>
        <w:t>[</w:t>
      </w:r>
      <w:r w:rsidR="001263F3" w:rsidRPr="008C4617">
        <w:rPr>
          <w:rFonts w:ascii="Book Antiqua" w:hAnsi="Book Antiqua"/>
          <w:b/>
          <w:bCs/>
        </w:rPr>
        <w:t>(k)</w:t>
      </w:r>
      <w:r w:rsidRPr="008C4617">
        <w:rPr>
          <w:rFonts w:ascii="Book Antiqua" w:hAnsi="Book Antiqua"/>
          <w:b/>
          <w:bCs/>
        </w:rPr>
        <w:t>]</w:t>
      </w:r>
      <w:r w:rsidR="001263F3" w:rsidRPr="008C4617">
        <w:rPr>
          <w:rFonts w:ascii="Book Antiqua" w:hAnsi="Book Antiqua"/>
        </w:rPr>
        <w:t xml:space="preserve"> </w:t>
      </w:r>
      <w:r w:rsidRPr="008C4617">
        <w:rPr>
          <w:rFonts w:ascii="Book Antiqua" w:hAnsi="Book Antiqua"/>
          <w:i/>
          <w:iCs/>
        </w:rPr>
        <w:t>(</w:t>
      </w:r>
      <w:r w:rsidR="008A00F8">
        <w:rPr>
          <w:rFonts w:ascii="Book Antiqua" w:hAnsi="Book Antiqua"/>
          <w:i/>
          <w:iCs/>
        </w:rPr>
        <w:t>m</w:t>
      </w:r>
      <w:r w:rsidRPr="008C4617">
        <w:rPr>
          <w:rFonts w:ascii="Book Antiqua" w:hAnsi="Book Antiqua"/>
          <w:i/>
          <w:iCs/>
        </w:rPr>
        <w:t>)…</w:t>
      </w:r>
      <w:r w:rsidR="001263F3" w:rsidRPr="008C4617">
        <w:rPr>
          <w:rFonts w:ascii="Book Antiqua" w:hAnsi="Book Antiqua"/>
        </w:rPr>
        <w:t xml:space="preserve"> </w:t>
      </w:r>
    </w:p>
    <w:p w14:paraId="5989B760" w14:textId="007E3572" w:rsidR="000D19D1" w:rsidRPr="008C4617" w:rsidRDefault="006D33FA" w:rsidP="002117C6">
      <w:pPr>
        <w:pStyle w:val="Sinespaciado"/>
        <w:spacing w:line="480" w:lineRule="auto"/>
        <w:ind w:left="720"/>
        <w:jc w:val="both"/>
        <w:rPr>
          <w:rFonts w:ascii="Book Antiqua" w:hAnsi="Book Antiqua"/>
        </w:rPr>
      </w:pPr>
      <w:r w:rsidRPr="008C4617">
        <w:rPr>
          <w:rFonts w:ascii="Book Antiqua" w:hAnsi="Book Antiqua"/>
          <w:b/>
          <w:bCs/>
        </w:rPr>
        <w:t>[</w:t>
      </w:r>
      <w:r w:rsidR="001263F3" w:rsidRPr="008C4617">
        <w:rPr>
          <w:rFonts w:ascii="Book Antiqua" w:hAnsi="Book Antiqua"/>
          <w:b/>
          <w:bCs/>
        </w:rPr>
        <w:t>(l)</w:t>
      </w:r>
      <w:r w:rsidRPr="008C4617">
        <w:rPr>
          <w:rFonts w:ascii="Book Antiqua" w:hAnsi="Book Antiqua"/>
          <w:b/>
          <w:bCs/>
        </w:rPr>
        <w:t>]</w:t>
      </w:r>
      <w:r w:rsidR="001263F3" w:rsidRPr="008C4617">
        <w:rPr>
          <w:rFonts w:ascii="Book Antiqua" w:hAnsi="Book Antiqua"/>
        </w:rPr>
        <w:t xml:space="preserve"> </w:t>
      </w:r>
      <w:r w:rsidRPr="008C4617">
        <w:rPr>
          <w:rFonts w:ascii="Book Antiqua" w:hAnsi="Book Antiqua"/>
          <w:i/>
          <w:iCs/>
        </w:rPr>
        <w:t>(</w:t>
      </w:r>
      <w:r w:rsidR="008A00F8">
        <w:rPr>
          <w:rFonts w:ascii="Book Antiqua" w:hAnsi="Book Antiqua"/>
          <w:i/>
          <w:iCs/>
        </w:rPr>
        <w:t>n</w:t>
      </w:r>
      <w:r w:rsidRPr="008C4617">
        <w:rPr>
          <w:rFonts w:ascii="Book Antiqua" w:hAnsi="Book Antiqua"/>
          <w:i/>
          <w:iCs/>
        </w:rPr>
        <w:t>)</w:t>
      </w:r>
      <w:r w:rsidR="009A32DC" w:rsidRPr="008C4617">
        <w:rPr>
          <w:rFonts w:ascii="Book Antiqua" w:hAnsi="Book Antiqua"/>
          <w:i/>
          <w:iCs/>
        </w:rPr>
        <w:t>…</w:t>
      </w:r>
      <w:r w:rsidR="009A32DC" w:rsidRPr="008C4617">
        <w:rPr>
          <w:rFonts w:ascii="Book Antiqua" w:hAnsi="Book Antiqua"/>
        </w:rPr>
        <w:t xml:space="preserve"> </w:t>
      </w:r>
    </w:p>
    <w:p w14:paraId="00FCFB7C" w14:textId="4F7F1ACE" w:rsidR="000D19D1" w:rsidRPr="008C4617" w:rsidRDefault="009A32DC" w:rsidP="002117C6">
      <w:pPr>
        <w:pStyle w:val="Sinespaciado"/>
        <w:spacing w:line="480" w:lineRule="auto"/>
        <w:ind w:left="720"/>
        <w:jc w:val="both"/>
        <w:rPr>
          <w:rFonts w:ascii="Book Antiqua" w:hAnsi="Book Antiqua"/>
        </w:rPr>
      </w:pPr>
      <w:r w:rsidRPr="008C4617">
        <w:rPr>
          <w:rFonts w:ascii="Book Antiqua" w:hAnsi="Book Antiqua"/>
          <w:b/>
          <w:bCs/>
        </w:rPr>
        <w:t>[</w:t>
      </w:r>
      <w:r w:rsidR="001263F3" w:rsidRPr="008C4617">
        <w:rPr>
          <w:rFonts w:ascii="Book Antiqua" w:hAnsi="Book Antiqua"/>
          <w:b/>
          <w:bCs/>
        </w:rPr>
        <w:t>(m)</w:t>
      </w:r>
      <w:r w:rsidRPr="008C4617">
        <w:rPr>
          <w:rFonts w:ascii="Book Antiqua" w:hAnsi="Book Antiqua"/>
          <w:b/>
          <w:bCs/>
        </w:rPr>
        <w:t>]</w:t>
      </w:r>
      <w:r w:rsidR="00E06290" w:rsidRPr="008C4617">
        <w:rPr>
          <w:rFonts w:ascii="Book Antiqua" w:hAnsi="Book Antiqua"/>
        </w:rPr>
        <w:t xml:space="preserve"> </w:t>
      </w:r>
      <w:r w:rsidR="00E06290" w:rsidRPr="008C4617">
        <w:rPr>
          <w:rFonts w:ascii="Book Antiqua" w:hAnsi="Book Antiqua"/>
          <w:i/>
          <w:iCs/>
        </w:rPr>
        <w:t>(</w:t>
      </w:r>
      <w:r w:rsidR="008A00F8">
        <w:rPr>
          <w:rFonts w:ascii="Book Antiqua" w:hAnsi="Book Antiqua"/>
          <w:i/>
          <w:iCs/>
        </w:rPr>
        <w:t>o</w:t>
      </w:r>
      <w:r w:rsidR="00E06290" w:rsidRPr="008C4617">
        <w:rPr>
          <w:rFonts w:ascii="Book Antiqua" w:hAnsi="Book Antiqua"/>
          <w:i/>
          <w:iCs/>
        </w:rPr>
        <w:t>)…</w:t>
      </w:r>
      <w:r w:rsidR="001263F3" w:rsidRPr="008C4617">
        <w:rPr>
          <w:rFonts w:ascii="Book Antiqua" w:hAnsi="Book Antiqua"/>
        </w:rPr>
        <w:t xml:space="preserve"> </w:t>
      </w:r>
    </w:p>
    <w:p w14:paraId="6AAB2686" w14:textId="61C8B584" w:rsidR="000D19D1" w:rsidRPr="008C4617" w:rsidRDefault="00E06290" w:rsidP="002117C6">
      <w:pPr>
        <w:pStyle w:val="Sinespaciado"/>
        <w:spacing w:line="480" w:lineRule="auto"/>
        <w:ind w:left="720"/>
        <w:jc w:val="both"/>
        <w:rPr>
          <w:rFonts w:ascii="Book Antiqua" w:hAnsi="Book Antiqua"/>
        </w:rPr>
      </w:pPr>
      <w:r w:rsidRPr="008C4617">
        <w:rPr>
          <w:rFonts w:ascii="Book Antiqua" w:hAnsi="Book Antiqua"/>
          <w:b/>
          <w:bCs/>
        </w:rPr>
        <w:t>[</w:t>
      </w:r>
      <w:r w:rsidR="001263F3" w:rsidRPr="008C4617">
        <w:rPr>
          <w:rFonts w:ascii="Book Antiqua" w:hAnsi="Book Antiqua"/>
          <w:b/>
          <w:bCs/>
        </w:rPr>
        <w:t>(n)</w:t>
      </w:r>
      <w:r w:rsidRPr="008C4617">
        <w:rPr>
          <w:rFonts w:ascii="Book Antiqua" w:hAnsi="Book Antiqua"/>
          <w:b/>
          <w:bCs/>
        </w:rPr>
        <w:t>]</w:t>
      </w:r>
      <w:r w:rsidRPr="008C4617">
        <w:rPr>
          <w:rFonts w:ascii="Book Antiqua" w:hAnsi="Book Antiqua"/>
        </w:rPr>
        <w:t xml:space="preserve"> </w:t>
      </w:r>
      <w:r w:rsidRPr="008C4617">
        <w:rPr>
          <w:rFonts w:ascii="Book Antiqua" w:hAnsi="Book Antiqua"/>
          <w:i/>
          <w:iCs/>
        </w:rPr>
        <w:t>(</w:t>
      </w:r>
      <w:r w:rsidR="008A00F8">
        <w:rPr>
          <w:rFonts w:ascii="Book Antiqua" w:hAnsi="Book Antiqua"/>
          <w:i/>
          <w:iCs/>
        </w:rPr>
        <w:t>p</w:t>
      </w:r>
      <w:r w:rsidRPr="008C4617">
        <w:rPr>
          <w:rFonts w:ascii="Book Antiqua" w:hAnsi="Book Antiqua"/>
          <w:i/>
          <w:iCs/>
        </w:rPr>
        <w:t>)…</w:t>
      </w:r>
      <w:r w:rsidRPr="008C4617">
        <w:rPr>
          <w:rFonts w:ascii="Book Antiqua" w:hAnsi="Book Antiqua"/>
        </w:rPr>
        <w:t xml:space="preserve"> </w:t>
      </w:r>
      <w:r w:rsidR="001263F3" w:rsidRPr="008C4617">
        <w:rPr>
          <w:rFonts w:ascii="Book Antiqua" w:hAnsi="Book Antiqua"/>
        </w:rPr>
        <w:t xml:space="preserve"> </w:t>
      </w:r>
    </w:p>
    <w:p w14:paraId="52A80BFE" w14:textId="7BF820C1" w:rsidR="00E76EB1" w:rsidRPr="008C4617" w:rsidRDefault="00E06290" w:rsidP="002117C6">
      <w:pPr>
        <w:pStyle w:val="Sinespaciado"/>
        <w:spacing w:line="480" w:lineRule="auto"/>
        <w:ind w:left="720"/>
        <w:jc w:val="both"/>
        <w:rPr>
          <w:rFonts w:ascii="Book Antiqua" w:hAnsi="Book Antiqua"/>
        </w:rPr>
      </w:pPr>
      <w:r w:rsidRPr="008C4617">
        <w:rPr>
          <w:rFonts w:ascii="Book Antiqua" w:hAnsi="Book Antiqua"/>
          <w:b/>
          <w:bCs/>
        </w:rPr>
        <w:t>[</w:t>
      </w:r>
      <w:r w:rsidR="001263F3" w:rsidRPr="008C4617">
        <w:rPr>
          <w:rFonts w:ascii="Book Antiqua" w:hAnsi="Book Antiqua"/>
          <w:b/>
          <w:bCs/>
        </w:rPr>
        <w:t>(o)</w:t>
      </w:r>
      <w:r w:rsidRPr="008C4617">
        <w:rPr>
          <w:rFonts w:ascii="Book Antiqua" w:hAnsi="Book Antiqua"/>
          <w:b/>
          <w:bCs/>
        </w:rPr>
        <w:t>]</w:t>
      </w:r>
      <w:r w:rsidRPr="008C4617">
        <w:rPr>
          <w:rFonts w:ascii="Book Antiqua" w:hAnsi="Book Antiqua"/>
        </w:rPr>
        <w:t xml:space="preserve"> </w:t>
      </w:r>
      <w:r w:rsidRPr="008C4617">
        <w:rPr>
          <w:rFonts w:ascii="Book Antiqua" w:hAnsi="Book Antiqua"/>
          <w:i/>
          <w:iCs/>
        </w:rPr>
        <w:t>(</w:t>
      </w:r>
      <w:r w:rsidR="008A00F8">
        <w:rPr>
          <w:rFonts w:ascii="Book Antiqua" w:hAnsi="Book Antiqua"/>
          <w:i/>
          <w:iCs/>
        </w:rPr>
        <w:t>q</w:t>
      </w:r>
      <w:r w:rsidR="002F7C80" w:rsidRPr="008C4617">
        <w:rPr>
          <w:rFonts w:ascii="Book Antiqua" w:hAnsi="Book Antiqua"/>
          <w:i/>
          <w:iCs/>
        </w:rPr>
        <w:t>)…</w:t>
      </w:r>
      <w:r w:rsidR="001263F3" w:rsidRPr="008C4617">
        <w:rPr>
          <w:rFonts w:ascii="Book Antiqua" w:hAnsi="Book Antiqua"/>
        </w:rPr>
        <w:t xml:space="preserve">  </w:t>
      </w:r>
    </w:p>
    <w:p w14:paraId="37C8DEC9" w14:textId="015EAFA6" w:rsidR="00E76EB1" w:rsidRPr="00CA5413" w:rsidRDefault="002F7C80" w:rsidP="002117C6">
      <w:pPr>
        <w:pStyle w:val="Sinespaciado"/>
        <w:spacing w:line="480" w:lineRule="auto"/>
        <w:ind w:left="720"/>
        <w:jc w:val="both"/>
        <w:rPr>
          <w:rFonts w:ascii="Book Antiqua" w:hAnsi="Book Antiqua"/>
        </w:rPr>
      </w:pPr>
      <w:r w:rsidRPr="00CA5413">
        <w:rPr>
          <w:rFonts w:ascii="Book Antiqua" w:hAnsi="Book Antiqua"/>
          <w:b/>
          <w:bCs/>
        </w:rPr>
        <w:t>[</w:t>
      </w:r>
      <w:r w:rsidR="001263F3" w:rsidRPr="00CA5413">
        <w:rPr>
          <w:rFonts w:ascii="Book Antiqua" w:hAnsi="Book Antiqua"/>
          <w:b/>
          <w:bCs/>
        </w:rPr>
        <w:t>(p)</w:t>
      </w:r>
      <w:r w:rsidRPr="00CA5413">
        <w:rPr>
          <w:rFonts w:ascii="Book Antiqua" w:hAnsi="Book Antiqua"/>
          <w:b/>
          <w:bCs/>
        </w:rPr>
        <w:t>]</w:t>
      </w:r>
      <w:r w:rsidRPr="00CA5413">
        <w:rPr>
          <w:rFonts w:ascii="Book Antiqua" w:hAnsi="Book Antiqua"/>
        </w:rPr>
        <w:t xml:space="preserve"> </w:t>
      </w:r>
      <w:r w:rsidRPr="00CA5413">
        <w:rPr>
          <w:rFonts w:ascii="Book Antiqua" w:hAnsi="Book Antiqua"/>
          <w:i/>
          <w:iCs/>
        </w:rPr>
        <w:t>(</w:t>
      </w:r>
      <w:r w:rsidR="008A00F8" w:rsidRPr="00CA5413">
        <w:rPr>
          <w:rFonts w:ascii="Book Antiqua" w:hAnsi="Book Antiqua"/>
          <w:i/>
          <w:iCs/>
        </w:rPr>
        <w:t>r</w:t>
      </w:r>
      <w:r w:rsidRPr="00CA5413">
        <w:rPr>
          <w:rFonts w:ascii="Book Antiqua" w:hAnsi="Book Antiqua"/>
          <w:i/>
          <w:iCs/>
        </w:rPr>
        <w:t>)…</w:t>
      </w:r>
      <w:r w:rsidR="001263F3" w:rsidRPr="00CA5413">
        <w:rPr>
          <w:rFonts w:ascii="Book Antiqua" w:hAnsi="Book Antiqua"/>
        </w:rPr>
        <w:t xml:space="preserve">  </w:t>
      </w:r>
    </w:p>
    <w:p w14:paraId="764DC11F" w14:textId="1A0F0C97" w:rsidR="001263F3" w:rsidRPr="00CA5413" w:rsidRDefault="002F7C80" w:rsidP="002117C6">
      <w:pPr>
        <w:pStyle w:val="Sinespaciado"/>
        <w:spacing w:line="480" w:lineRule="auto"/>
        <w:ind w:left="720"/>
        <w:jc w:val="both"/>
        <w:rPr>
          <w:rFonts w:ascii="Book Antiqua" w:hAnsi="Book Antiqua"/>
        </w:rPr>
      </w:pPr>
      <w:r w:rsidRPr="00CA5413">
        <w:rPr>
          <w:rFonts w:ascii="Book Antiqua" w:hAnsi="Book Antiqua"/>
          <w:b/>
          <w:bCs/>
        </w:rPr>
        <w:t>[</w:t>
      </w:r>
      <w:r w:rsidR="001263F3" w:rsidRPr="00CA5413">
        <w:rPr>
          <w:rFonts w:ascii="Book Antiqua" w:hAnsi="Book Antiqua"/>
          <w:b/>
          <w:bCs/>
        </w:rPr>
        <w:t>(q)</w:t>
      </w:r>
      <w:r w:rsidRPr="00CA5413">
        <w:rPr>
          <w:rFonts w:ascii="Book Antiqua" w:hAnsi="Book Antiqua"/>
          <w:b/>
          <w:bCs/>
        </w:rPr>
        <w:t>]</w:t>
      </w:r>
      <w:r w:rsidRPr="00CA5413">
        <w:rPr>
          <w:rFonts w:ascii="Book Antiqua" w:hAnsi="Book Antiqua"/>
        </w:rPr>
        <w:t xml:space="preserve"> </w:t>
      </w:r>
      <w:r w:rsidRPr="00CA5413">
        <w:rPr>
          <w:rFonts w:ascii="Book Antiqua" w:hAnsi="Book Antiqua"/>
          <w:i/>
          <w:iCs/>
        </w:rPr>
        <w:t>(</w:t>
      </w:r>
      <w:r w:rsidR="008A00F8" w:rsidRPr="00CA5413">
        <w:rPr>
          <w:rFonts w:ascii="Book Antiqua" w:hAnsi="Book Antiqua"/>
          <w:i/>
          <w:iCs/>
        </w:rPr>
        <w:t>s</w:t>
      </w:r>
      <w:r w:rsidRPr="00CA5413">
        <w:rPr>
          <w:rFonts w:ascii="Book Antiqua" w:hAnsi="Book Antiqua"/>
          <w:i/>
          <w:iCs/>
        </w:rPr>
        <w:t>)</w:t>
      </w:r>
      <w:r w:rsidR="00142840" w:rsidRPr="00CA5413">
        <w:rPr>
          <w:rFonts w:ascii="Book Antiqua" w:hAnsi="Book Antiqua"/>
          <w:i/>
          <w:iCs/>
        </w:rPr>
        <w:t>…</w:t>
      </w:r>
      <w:r w:rsidR="001263F3" w:rsidRPr="00CA5413">
        <w:rPr>
          <w:rFonts w:ascii="Book Antiqua" w:hAnsi="Book Antiqua"/>
        </w:rPr>
        <w:t xml:space="preserve"> </w:t>
      </w:r>
    </w:p>
    <w:p w14:paraId="1B14B881" w14:textId="630DD220" w:rsidR="00142840" w:rsidRPr="0088219A" w:rsidRDefault="00142840" w:rsidP="002065BE">
      <w:pPr>
        <w:pStyle w:val="p1"/>
        <w:spacing w:line="480" w:lineRule="auto"/>
        <w:ind w:left="720"/>
        <w:jc w:val="both"/>
        <w:rPr>
          <w:rFonts w:ascii="Book Antiqua" w:hAnsi="Book Antiqua"/>
          <w:b/>
          <w:bCs/>
          <w:sz w:val="24"/>
          <w:szCs w:val="24"/>
          <w:lang w:val="es-PR"/>
        </w:rPr>
      </w:pPr>
      <w:r w:rsidRPr="002065BE">
        <w:rPr>
          <w:rFonts w:ascii="Book Antiqua" w:hAnsi="Book Antiqua"/>
          <w:b/>
          <w:bCs/>
          <w:sz w:val="24"/>
          <w:szCs w:val="24"/>
          <w:lang w:val="es-PR"/>
        </w:rPr>
        <w:t>[</w:t>
      </w:r>
      <w:r w:rsidR="000D19D1" w:rsidRPr="002065BE">
        <w:rPr>
          <w:rFonts w:ascii="Book Antiqua" w:hAnsi="Book Antiqua"/>
          <w:b/>
          <w:bCs/>
          <w:sz w:val="24"/>
          <w:szCs w:val="24"/>
          <w:lang w:val="es-PR"/>
        </w:rPr>
        <w:t>(r)</w:t>
      </w:r>
      <w:r w:rsidR="002065BE" w:rsidRPr="002065BE">
        <w:rPr>
          <w:rFonts w:ascii="Book Antiqua" w:hAnsi="Book Antiqua"/>
          <w:b/>
          <w:bCs/>
          <w:sz w:val="24"/>
          <w:szCs w:val="24"/>
          <w:lang w:val="es-PR"/>
        </w:rPr>
        <w:t xml:space="preserve"> “Licencia de </w:t>
      </w:r>
      <w:r w:rsidR="002065BE" w:rsidRPr="0088219A">
        <w:rPr>
          <w:rFonts w:ascii="Book Antiqua" w:hAnsi="Book Antiqua"/>
          <w:b/>
          <w:bCs/>
          <w:sz w:val="24"/>
          <w:szCs w:val="24"/>
          <w:lang w:val="es-PR"/>
        </w:rPr>
        <w:t>Médico Autorizado” - significa una licencia otorgada por la Junta a una persona licenciada en Puerto Rico a ejercer la profesión de la medicina, que posea una licencia para prescribir y/o administrar drogas conforme a las leyes y reglamentaciones estatales y federales, que, además, cumple con los requisitos establecidos en esta Ley y los reglamentos que conforme a la misma se aprueben.]</w:t>
      </w:r>
    </w:p>
    <w:p w14:paraId="48B4EC49" w14:textId="065C934B" w:rsidR="00106620" w:rsidRPr="002065BE" w:rsidRDefault="000D19D1" w:rsidP="00106620">
      <w:pPr>
        <w:pStyle w:val="Sinespaciado"/>
        <w:spacing w:line="480" w:lineRule="auto"/>
        <w:ind w:left="720"/>
        <w:jc w:val="both"/>
        <w:rPr>
          <w:rFonts w:ascii="Book Antiqua" w:hAnsi="Book Antiqua"/>
        </w:rPr>
      </w:pPr>
      <w:r w:rsidRPr="002065BE">
        <w:rPr>
          <w:rFonts w:ascii="Book Antiqua" w:hAnsi="Book Antiqua"/>
        </w:rPr>
        <w:t xml:space="preserve"> </w:t>
      </w:r>
      <w:r w:rsidR="00142840" w:rsidRPr="002065BE">
        <w:rPr>
          <w:rFonts w:ascii="Book Antiqua" w:hAnsi="Book Antiqua"/>
          <w:b/>
          <w:bCs/>
        </w:rPr>
        <w:t>[</w:t>
      </w:r>
      <w:r w:rsidRPr="002065BE">
        <w:rPr>
          <w:rFonts w:ascii="Book Antiqua" w:hAnsi="Book Antiqua"/>
          <w:b/>
          <w:bCs/>
        </w:rPr>
        <w:t>(s)</w:t>
      </w:r>
      <w:r w:rsidR="00142840" w:rsidRPr="002065BE">
        <w:rPr>
          <w:rFonts w:ascii="Book Antiqua" w:hAnsi="Book Antiqua"/>
          <w:b/>
          <w:bCs/>
        </w:rPr>
        <w:t>]</w:t>
      </w:r>
      <w:r w:rsidR="00142840" w:rsidRPr="002065BE">
        <w:rPr>
          <w:rFonts w:ascii="Book Antiqua" w:hAnsi="Book Antiqua"/>
        </w:rPr>
        <w:t xml:space="preserve"> </w:t>
      </w:r>
      <w:r w:rsidR="00106620" w:rsidRPr="002065BE">
        <w:rPr>
          <w:rFonts w:ascii="Book Antiqua" w:hAnsi="Book Antiqua"/>
          <w:i/>
          <w:iCs/>
        </w:rPr>
        <w:t>(</w:t>
      </w:r>
      <w:r w:rsidR="002065BE" w:rsidRPr="002065BE">
        <w:rPr>
          <w:rFonts w:ascii="Book Antiqua" w:hAnsi="Book Antiqua"/>
          <w:i/>
          <w:iCs/>
        </w:rPr>
        <w:t>t</w:t>
      </w:r>
      <w:r w:rsidR="00106620" w:rsidRPr="002065BE">
        <w:rPr>
          <w:rFonts w:ascii="Book Antiqua" w:hAnsi="Book Antiqua"/>
          <w:i/>
          <w:iCs/>
        </w:rPr>
        <w:t>)…</w:t>
      </w:r>
      <w:r w:rsidRPr="002065BE">
        <w:rPr>
          <w:rFonts w:ascii="Book Antiqua" w:hAnsi="Book Antiqua"/>
        </w:rPr>
        <w:t xml:space="preserve"> </w:t>
      </w:r>
    </w:p>
    <w:p w14:paraId="691548FC" w14:textId="20F9023D" w:rsidR="00106620" w:rsidRPr="002065BE" w:rsidRDefault="00B35FE1" w:rsidP="00106620">
      <w:pPr>
        <w:pStyle w:val="Sinespaciado"/>
        <w:spacing w:line="480" w:lineRule="auto"/>
        <w:ind w:left="720"/>
        <w:jc w:val="both"/>
        <w:rPr>
          <w:rFonts w:ascii="Book Antiqua" w:hAnsi="Book Antiqua"/>
        </w:rPr>
      </w:pPr>
      <w:r w:rsidRPr="002065BE">
        <w:rPr>
          <w:rFonts w:ascii="Book Antiqua" w:hAnsi="Book Antiqua"/>
          <w:b/>
          <w:bCs/>
        </w:rPr>
        <w:t>[</w:t>
      </w:r>
      <w:r w:rsidR="000D19D1" w:rsidRPr="002065BE">
        <w:rPr>
          <w:rFonts w:ascii="Book Antiqua" w:hAnsi="Book Antiqua"/>
          <w:b/>
          <w:bCs/>
        </w:rPr>
        <w:t>(t)</w:t>
      </w:r>
      <w:r w:rsidRPr="002065BE">
        <w:rPr>
          <w:rFonts w:ascii="Book Antiqua" w:hAnsi="Book Antiqua"/>
          <w:b/>
          <w:bCs/>
        </w:rPr>
        <w:t>]</w:t>
      </w:r>
      <w:r w:rsidRPr="002065BE">
        <w:rPr>
          <w:rFonts w:ascii="Book Antiqua" w:hAnsi="Book Antiqua"/>
        </w:rPr>
        <w:t xml:space="preserve"> </w:t>
      </w:r>
      <w:r w:rsidRPr="002065BE">
        <w:rPr>
          <w:rFonts w:ascii="Book Antiqua" w:hAnsi="Book Antiqua"/>
          <w:i/>
          <w:iCs/>
        </w:rPr>
        <w:t>(</w:t>
      </w:r>
      <w:r w:rsidR="002065BE" w:rsidRPr="002065BE">
        <w:rPr>
          <w:rFonts w:ascii="Book Antiqua" w:hAnsi="Book Antiqua"/>
          <w:i/>
          <w:iCs/>
        </w:rPr>
        <w:t>u</w:t>
      </w:r>
      <w:r w:rsidRPr="002065BE">
        <w:rPr>
          <w:rFonts w:ascii="Book Antiqua" w:hAnsi="Book Antiqua"/>
          <w:i/>
          <w:iCs/>
        </w:rPr>
        <w:t>)…</w:t>
      </w:r>
      <w:r w:rsidRPr="002065BE">
        <w:rPr>
          <w:rFonts w:ascii="Book Antiqua" w:hAnsi="Book Antiqua"/>
        </w:rPr>
        <w:t xml:space="preserve"> </w:t>
      </w:r>
      <w:r w:rsidR="000D19D1" w:rsidRPr="002065BE">
        <w:rPr>
          <w:rFonts w:ascii="Book Antiqua" w:hAnsi="Book Antiqua"/>
        </w:rPr>
        <w:t xml:space="preserve"> </w:t>
      </w:r>
    </w:p>
    <w:p w14:paraId="725EF977" w14:textId="0A57B7CB" w:rsidR="00106620" w:rsidRPr="0088219A" w:rsidRDefault="00B96EC5" w:rsidP="002065BE">
      <w:pPr>
        <w:pStyle w:val="p1"/>
        <w:spacing w:line="480" w:lineRule="auto"/>
        <w:ind w:left="720"/>
        <w:jc w:val="both"/>
        <w:rPr>
          <w:rFonts w:ascii="Book Antiqua" w:hAnsi="Book Antiqua"/>
          <w:sz w:val="24"/>
          <w:szCs w:val="24"/>
          <w:lang w:val="es-PR"/>
        </w:rPr>
      </w:pPr>
      <w:r w:rsidRPr="0088219A">
        <w:rPr>
          <w:rFonts w:ascii="Book Antiqua" w:hAnsi="Book Antiqua"/>
          <w:b/>
          <w:bCs/>
          <w:sz w:val="24"/>
          <w:szCs w:val="24"/>
          <w:lang w:val="es-PR"/>
        </w:rPr>
        <w:t>[</w:t>
      </w:r>
      <w:r w:rsidR="000D19D1" w:rsidRPr="0088219A">
        <w:rPr>
          <w:rFonts w:ascii="Book Antiqua" w:hAnsi="Book Antiqua"/>
          <w:b/>
          <w:bCs/>
          <w:sz w:val="24"/>
          <w:szCs w:val="24"/>
          <w:lang w:val="es-PR"/>
        </w:rPr>
        <w:t>(u)</w:t>
      </w:r>
      <w:r w:rsidRPr="0088219A">
        <w:rPr>
          <w:rFonts w:ascii="Book Antiqua" w:hAnsi="Book Antiqua"/>
          <w:b/>
          <w:bCs/>
          <w:sz w:val="24"/>
          <w:szCs w:val="24"/>
          <w:lang w:val="es-PR"/>
        </w:rPr>
        <w:t>]</w:t>
      </w:r>
      <w:r w:rsidRPr="0088219A">
        <w:rPr>
          <w:rFonts w:ascii="Book Antiqua" w:hAnsi="Book Antiqua"/>
          <w:sz w:val="24"/>
          <w:szCs w:val="24"/>
          <w:lang w:val="es-PR"/>
        </w:rPr>
        <w:t xml:space="preserve"> </w:t>
      </w:r>
      <w:r w:rsidRPr="0088219A">
        <w:rPr>
          <w:rFonts w:ascii="Book Antiqua" w:hAnsi="Book Antiqua"/>
          <w:i/>
          <w:iCs/>
          <w:sz w:val="24"/>
          <w:szCs w:val="24"/>
          <w:lang w:val="es-PR"/>
        </w:rPr>
        <w:t>(</w:t>
      </w:r>
      <w:r w:rsidR="002065BE" w:rsidRPr="0088219A">
        <w:rPr>
          <w:rFonts w:ascii="Book Antiqua" w:hAnsi="Book Antiqua"/>
          <w:i/>
          <w:iCs/>
          <w:sz w:val="24"/>
          <w:szCs w:val="24"/>
          <w:lang w:val="es-PR"/>
        </w:rPr>
        <w:t xml:space="preserve">v) </w:t>
      </w:r>
      <w:r w:rsidR="002065BE" w:rsidRPr="0088219A">
        <w:rPr>
          <w:rFonts w:ascii="Book Antiqua" w:hAnsi="Book Antiqua"/>
          <w:sz w:val="24"/>
          <w:szCs w:val="24"/>
          <w:lang w:val="es-PR"/>
        </w:rPr>
        <w:t xml:space="preserve">“Médico Autorizado” – significa una persona licenciada en Puerto Rico autorizada a ejercer la profesión de la medicina, que posea una licencia para prescribir y/o administrar drogas conforme las leyes y reglamentaciones estatales y </w:t>
      </w:r>
      <w:r w:rsidR="00E35FE6" w:rsidRPr="0088219A">
        <w:rPr>
          <w:rFonts w:ascii="Book Antiqua" w:hAnsi="Book Antiqua"/>
          <w:sz w:val="24"/>
          <w:szCs w:val="24"/>
          <w:lang w:val="es-PR"/>
        </w:rPr>
        <w:t>federales</w:t>
      </w:r>
      <w:r w:rsidR="00E35FE6" w:rsidRPr="0088219A">
        <w:rPr>
          <w:rFonts w:ascii="Book Antiqua" w:hAnsi="Book Antiqua"/>
          <w:b/>
          <w:bCs/>
          <w:sz w:val="24"/>
          <w:szCs w:val="24"/>
          <w:lang w:val="es-PR"/>
        </w:rPr>
        <w:t xml:space="preserve"> [</w:t>
      </w:r>
      <w:r w:rsidR="002065BE" w:rsidRPr="0088219A">
        <w:rPr>
          <w:rFonts w:ascii="Book Antiqua" w:hAnsi="Book Antiqua"/>
          <w:b/>
          <w:bCs/>
          <w:sz w:val="24"/>
          <w:szCs w:val="24"/>
          <w:lang w:val="es-PR"/>
        </w:rPr>
        <w:t>, que, además, cumple con los requisitos establecidos en esta Ley y los reglamentos que conforme a la misma se aprueben]</w:t>
      </w:r>
      <w:r w:rsidR="002065BE" w:rsidRPr="0088219A">
        <w:rPr>
          <w:rFonts w:ascii="Book Antiqua" w:hAnsi="Book Antiqua"/>
          <w:sz w:val="24"/>
          <w:szCs w:val="24"/>
          <w:lang w:val="es-PR"/>
        </w:rPr>
        <w:t>.</w:t>
      </w:r>
    </w:p>
    <w:p w14:paraId="0F0F6BCD" w14:textId="3E45C21C" w:rsidR="00B269A3" w:rsidRPr="008C4617" w:rsidRDefault="00462BD0" w:rsidP="00B269A3">
      <w:pPr>
        <w:pStyle w:val="Sinespaciado"/>
        <w:spacing w:line="480" w:lineRule="auto"/>
        <w:ind w:left="720"/>
        <w:jc w:val="both"/>
        <w:rPr>
          <w:rFonts w:ascii="Book Antiqua" w:hAnsi="Book Antiqua"/>
        </w:rPr>
      </w:pPr>
      <w:r w:rsidRPr="008C4617">
        <w:rPr>
          <w:rFonts w:ascii="Book Antiqua" w:hAnsi="Book Antiqua"/>
          <w:b/>
          <w:bCs/>
        </w:rPr>
        <w:lastRenderedPageBreak/>
        <w:t>[</w:t>
      </w:r>
      <w:r w:rsidR="000D19D1" w:rsidRPr="008C4617">
        <w:rPr>
          <w:rFonts w:ascii="Book Antiqua" w:hAnsi="Book Antiqua"/>
          <w:b/>
          <w:bCs/>
        </w:rPr>
        <w:t>(v)</w:t>
      </w:r>
      <w:r w:rsidRPr="008C4617">
        <w:rPr>
          <w:rFonts w:ascii="Book Antiqua" w:hAnsi="Book Antiqua"/>
          <w:b/>
          <w:bCs/>
        </w:rPr>
        <w:t>]</w:t>
      </w:r>
      <w:r w:rsidRPr="008C4617">
        <w:rPr>
          <w:rFonts w:ascii="Book Antiqua" w:hAnsi="Book Antiqua"/>
        </w:rPr>
        <w:t xml:space="preserve"> </w:t>
      </w:r>
      <w:r w:rsidRPr="008C4617">
        <w:rPr>
          <w:rFonts w:ascii="Book Antiqua" w:hAnsi="Book Antiqua"/>
          <w:i/>
          <w:iCs/>
        </w:rPr>
        <w:t>(</w:t>
      </w:r>
      <w:r w:rsidR="002065BE">
        <w:rPr>
          <w:rFonts w:ascii="Book Antiqua" w:hAnsi="Book Antiqua"/>
          <w:i/>
          <w:iCs/>
        </w:rPr>
        <w:t>w</w:t>
      </w:r>
      <w:r w:rsidR="00B269A3" w:rsidRPr="008C4617">
        <w:rPr>
          <w:rFonts w:ascii="Book Antiqua" w:hAnsi="Book Antiqua"/>
        </w:rPr>
        <w:t>) “Paciente”- significa una persona que recibe una recomendación de un médico autorizado para el cannabis medicinal como tratamiento para su condición</w:t>
      </w:r>
      <w:r w:rsidR="00B269A3" w:rsidRPr="008C4617">
        <w:rPr>
          <w:rFonts w:ascii="Book Antiqua" w:eastAsia="Calibri" w:hAnsi="Book Antiqua"/>
          <w:i/>
          <w:iCs/>
        </w:rPr>
        <w:t xml:space="preserve"> médica terminal</w:t>
      </w:r>
      <w:r w:rsidR="008A00F8">
        <w:rPr>
          <w:rFonts w:ascii="Book Antiqua" w:eastAsia="Calibri" w:hAnsi="Book Antiqua"/>
          <w:i/>
          <w:iCs/>
        </w:rPr>
        <w:t xml:space="preserve"> certificada</w:t>
      </w:r>
      <w:r w:rsidR="00B269A3" w:rsidRPr="008C4617">
        <w:rPr>
          <w:rFonts w:ascii="Book Antiqua" w:eastAsia="Calibri" w:hAnsi="Book Antiqua"/>
          <w:i/>
          <w:iCs/>
        </w:rPr>
        <w:t xml:space="preserve"> o condición médica debilitante que este directamente asociada al padecimiento de una condición médica terminal</w:t>
      </w:r>
      <w:r w:rsidR="008A00F8">
        <w:rPr>
          <w:rFonts w:ascii="Book Antiqua" w:eastAsia="Calibri" w:hAnsi="Book Antiqua"/>
          <w:i/>
          <w:iCs/>
        </w:rPr>
        <w:t xml:space="preserve"> certificada</w:t>
      </w:r>
      <w:r w:rsidR="00B269A3" w:rsidRPr="008C4617">
        <w:rPr>
          <w:rFonts w:ascii="Book Antiqua" w:hAnsi="Book Antiqua"/>
        </w:rPr>
        <w:t xml:space="preserve"> y a la cual se le ha expedido una identificación por la Junta luego del proceso de registro, conforme al marco de esta Ley MEDICINAL y los reglamentos que se aprueben conforme a la misma. También incluye a los pacientes no residentes en Puerto Rico, pero que residen en alguno de los demás estados de la Nación que reciban una recomendación médica de un médico autorizado, que tengan una identificación expedida por el estado de residencia del paciente no residente, expedida para estos propósitos y que además cumplan con todos los requisitos que se identifiquen mediante reglamento en conformidad con esta Ley. </w:t>
      </w:r>
    </w:p>
    <w:p w14:paraId="62821C33" w14:textId="0B5F0066" w:rsidR="00106620" w:rsidRPr="008C4617" w:rsidRDefault="00015C30" w:rsidP="00106620">
      <w:pPr>
        <w:pStyle w:val="Sinespaciado"/>
        <w:spacing w:line="480" w:lineRule="auto"/>
        <w:ind w:left="720"/>
        <w:jc w:val="both"/>
        <w:rPr>
          <w:rFonts w:ascii="Book Antiqua" w:hAnsi="Book Antiqua"/>
        </w:rPr>
      </w:pPr>
      <w:r w:rsidRPr="008C4617">
        <w:rPr>
          <w:rFonts w:ascii="Book Antiqua" w:hAnsi="Book Antiqua"/>
          <w:b/>
          <w:bCs/>
        </w:rPr>
        <w:t>[</w:t>
      </w:r>
      <w:r w:rsidR="000D19D1" w:rsidRPr="008C4617">
        <w:rPr>
          <w:rFonts w:ascii="Book Antiqua" w:hAnsi="Book Antiqua"/>
          <w:b/>
          <w:bCs/>
        </w:rPr>
        <w:t>(w)</w:t>
      </w:r>
      <w:r w:rsidRPr="008C4617">
        <w:rPr>
          <w:rFonts w:ascii="Book Antiqua" w:hAnsi="Book Antiqua"/>
          <w:b/>
          <w:bCs/>
        </w:rPr>
        <w:t>]</w:t>
      </w:r>
      <w:r w:rsidR="00AF3812" w:rsidRPr="008C4617">
        <w:rPr>
          <w:rFonts w:ascii="Book Antiqua" w:hAnsi="Book Antiqua"/>
        </w:rPr>
        <w:t xml:space="preserve"> </w:t>
      </w:r>
      <w:r w:rsidRPr="008C4617">
        <w:rPr>
          <w:rFonts w:ascii="Book Antiqua" w:hAnsi="Book Antiqua"/>
          <w:i/>
          <w:iCs/>
        </w:rPr>
        <w:t>(</w:t>
      </w:r>
      <w:r w:rsidR="002065BE">
        <w:rPr>
          <w:rFonts w:ascii="Book Antiqua" w:hAnsi="Book Antiqua"/>
          <w:i/>
          <w:iCs/>
        </w:rPr>
        <w:t>x</w:t>
      </w:r>
      <w:r w:rsidR="00846EB2" w:rsidRPr="008C4617">
        <w:rPr>
          <w:rFonts w:ascii="Book Antiqua" w:hAnsi="Book Antiqua"/>
          <w:i/>
          <w:iCs/>
        </w:rPr>
        <w:t xml:space="preserve">) </w:t>
      </w:r>
      <w:r w:rsidR="00846EB2" w:rsidRPr="008C4617">
        <w:rPr>
          <w:rFonts w:ascii="Book Antiqua" w:hAnsi="Book Antiqua"/>
        </w:rPr>
        <w:t xml:space="preserve">“Relación Médico-Paciente Bona Fide” – significa la relación del paciente con su médico donde medie la evaluación correspondiente del médico y su historial médico como parte del tratamiento de la condición </w:t>
      </w:r>
      <w:r w:rsidR="00846EB2" w:rsidRPr="008C4617">
        <w:rPr>
          <w:rFonts w:ascii="Book Antiqua" w:eastAsia="Calibri" w:hAnsi="Book Antiqua"/>
          <w:i/>
          <w:iCs/>
        </w:rPr>
        <w:t>médica terminal</w:t>
      </w:r>
      <w:r w:rsidR="008A00F8">
        <w:rPr>
          <w:rFonts w:ascii="Book Antiqua" w:eastAsia="Calibri" w:hAnsi="Book Antiqua"/>
          <w:i/>
          <w:iCs/>
        </w:rPr>
        <w:t xml:space="preserve"> certificada</w:t>
      </w:r>
      <w:r w:rsidR="00846EB2" w:rsidRPr="008C4617">
        <w:rPr>
          <w:rFonts w:ascii="Book Antiqua" w:eastAsia="Calibri" w:hAnsi="Book Antiqua"/>
          <w:i/>
          <w:iCs/>
        </w:rPr>
        <w:t xml:space="preserve"> o condición médica debilitante que este directamente asociada al padecimiento de una condición médica terminal</w:t>
      </w:r>
      <w:r w:rsidR="008A00F8">
        <w:rPr>
          <w:rFonts w:ascii="Book Antiqua" w:eastAsia="Calibri" w:hAnsi="Book Antiqua"/>
          <w:i/>
          <w:iCs/>
        </w:rPr>
        <w:t xml:space="preserve"> certificada</w:t>
      </w:r>
      <w:r w:rsidR="00846EB2" w:rsidRPr="008C4617">
        <w:rPr>
          <w:rFonts w:ascii="Book Antiqua" w:hAnsi="Book Antiqua"/>
        </w:rPr>
        <w:t xml:space="preserve"> del paciente que justifique la recomendación de cannabis y su método de administración.</w:t>
      </w:r>
    </w:p>
    <w:p w14:paraId="4C13D045" w14:textId="18FCBC06" w:rsidR="00106620" w:rsidRPr="008C4617" w:rsidRDefault="006F4B1A" w:rsidP="00106620">
      <w:pPr>
        <w:pStyle w:val="Sinespaciado"/>
        <w:spacing w:line="480" w:lineRule="auto"/>
        <w:ind w:left="720"/>
        <w:jc w:val="both"/>
        <w:rPr>
          <w:rFonts w:ascii="Book Antiqua" w:hAnsi="Book Antiqua"/>
        </w:rPr>
      </w:pPr>
      <w:r w:rsidRPr="008C4617">
        <w:rPr>
          <w:rFonts w:ascii="Book Antiqua" w:hAnsi="Book Antiqua"/>
          <w:b/>
          <w:bCs/>
        </w:rPr>
        <w:t>[</w:t>
      </w:r>
      <w:r w:rsidR="000D19D1" w:rsidRPr="008C4617">
        <w:rPr>
          <w:rFonts w:ascii="Book Antiqua" w:hAnsi="Book Antiqua"/>
          <w:b/>
          <w:bCs/>
        </w:rPr>
        <w:t>(x)</w:t>
      </w:r>
      <w:r w:rsidRPr="008C4617">
        <w:rPr>
          <w:rFonts w:ascii="Book Antiqua" w:hAnsi="Book Antiqua"/>
          <w:b/>
          <w:bCs/>
        </w:rPr>
        <w:t>]</w:t>
      </w:r>
      <w:r w:rsidRPr="008C4617">
        <w:rPr>
          <w:rFonts w:ascii="Book Antiqua" w:hAnsi="Book Antiqua"/>
        </w:rPr>
        <w:t xml:space="preserve"> </w:t>
      </w:r>
      <w:r w:rsidRPr="008C4617">
        <w:rPr>
          <w:rFonts w:ascii="Book Antiqua" w:hAnsi="Book Antiqua"/>
          <w:i/>
          <w:iCs/>
        </w:rPr>
        <w:t>(</w:t>
      </w:r>
      <w:r w:rsidR="002065BE">
        <w:rPr>
          <w:rFonts w:ascii="Book Antiqua" w:hAnsi="Book Antiqua"/>
          <w:i/>
          <w:iCs/>
        </w:rPr>
        <w:t>y</w:t>
      </w:r>
      <w:r w:rsidRPr="008C4617">
        <w:rPr>
          <w:rFonts w:ascii="Book Antiqua" w:hAnsi="Book Antiqua"/>
          <w:i/>
          <w:iCs/>
        </w:rPr>
        <w:t>)…</w:t>
      </w:r>
      <w:r w:rsidR="000D19D1" w:rsidRPr="008C4617">
        <w:rPr>
          <w:rFonts w:ascii="Book Antiqua" w:hAnsi="Book Antiqua"/>
        </w:rPr>
        <w:t xml:space="preserve"> </w:t>
      </w:r>
    </w:p>
    <w:p w14:paraId="7E1A8DCB" w14:textId="4E08284C" w:rsidR="009A18E9" w:rsidRPr="00D039A5" w:rsidRDefault="00E01DA5" w:rsidP="00D039A5">
      <w:pPr>
        <w:pStyle w:val="Sinespaciado"/>
        <w:spacing w:line="480" w:lineRule="auto"/>
        <w:ind w:left="720"/>
        <w:jc w:val="both"/>
        <w:rPr>
          <w:rFonts w:ascii="Book Antiqua" w:hAnsi="Book Antiqua"/>
          <w:i/>
          <w:iCs/>
        </w:rPr>
      </w:pPr>
      <w:r w:rsidRPr="008C4617">
        <w:rPr>
          <w:rFonts w:ascii="Book Antiqua" w:hAnsi="Book Antiqua"/>
          <w:b/>
          <w:bCs/>
        </w:rPr>
        <w:t>[</w:t>
      </w:r>
      <w:r w:rsidR="000D19D1" w:rsidRPr="008C4617">
        <w:rPr>
          <w:rFonts w:ascii="Book Antiqua" w:hAnsi="Book Antiqua"/>
          <w:b/>
          <w:bCs/>
        </w:rPr>
        <w:t>(y)</w:t>
      </w:r>
      <w:r w:rsidRPr="008C4617">
        <w:rPr>
          <w:rFonts w:ascii="Book Antiqua" w:hAnsi="Book Antiqua"/>
          <w:b/>
          <w:bCs/>
        </w:rPr>
        <w:t>]</w:t>
      </w:r>
      <w:r w:rsidRPr="008C4617">
        <w:rPr>
          <w:rFonts w:ascii="Book Antiqua" w:hAnsi="Book Antiqua"/>
        </w:rPr>
        <w:t xml:space="preserve"> </w:t>
      </w:r>
      <w:r w:rsidRPr="008C4617">
        <w:rPr>
          <w:rFonts w:ascii="Book Antiqua" w:hAnsi="Book Antiqua"/>
          <w:i/>
          <w:iCs/>
        </w:rPr>
        <w:t>(</w:t>
      </w:r>
      <w:r w:rsidR="002065BE">
        <w:rPr>
          <w:rFonts w:ascii="Book Antiqua" w:hAnsi="Book Antiqua"/>
          <w:i/>
          <w:iCs/>
        </w:rPr>
        <w:t>z</w:t>
      </w:r>
      <w:r w:rsidRPr="008C4617">
        <w:rPr>
          <w:rFonts w:ascii="Book Antiqua" w:hAnsi="Book Antiqua"/>
          <w:i/>
          <w:iCs/>
        </w:rPr>
        <w:t>)…</w:t>
      </w:r>
      <w:r w:rsidR="009A18E9" w:rsidRPr="009A18E9">
        <w:rPr>
          <w:rFonts w:ascii="Book Antiqua" w:hAnsi="Book Antiqua"/>
        </w:rPr>
        <w:t>”</w:t>
      </w:r>
    </w:p>
    <w:p w14:paraId="5882C43F" w14:textId="67DFD8C4" w:rsidR="00E243DE" w:rsidRPr="009A18E9" w:rsidRDefault="00E243DE" w:rsidP="009A18E9">
      <w:pPr>
        <w:pStyle w:val="Sinespaciado"/>
        <w:spacing w:line="480" w:lineRule="auto"/>
        <w:ind w:firstLine="720"/>
        <w:jc w:val="both"/>
        <w:rPr>
          <w:rFonts w:ascii="Book Antiqua" w:hAnsi="Book Antiqua"/>
        </w:rPr>
      </w:pPr>
      <w:r w:rsidRPr="008C4617">
        <w:rPr>
          <w:rFonts w:ascii="Book Antiqua" w:hAnsi="Book Antiqua"/>
          <w:color w:val="000000"/>
        </w:rPr>
        <w:t xml:space="preserve">Sección 2.-Se enmienda el Artículo </w:t>
      </w:r>
      <w:r w:rsidR="000D3CB5" w:rsidRPr="008C4617">
        <w:rPr>
          <w:rFonts w:ascii="Book Antiqua" w:hAnsi="Book Antiqua"/>
          <w:color w:val="000000"/>
        </w:rPr>
        <w:t>3</w:t>
      </w:r>
      <w:r w:rsidRPr="008C4617">
        <w:rPr>
          <w:rFonts w:ascii="Book Antiqua" w:hAnsi="Book Antiqua"/>
          <w:color w:val="000000"/>
        </w:rPr>
        <w:t xml:space="preserve"> de la Ley 42-2017, según enmendada</w:t>
      </w:r>
      <w:r w:rsidR="00695DB1">
        <w:rPr>
          <w:rFonts w:ascii="Book Antiqua" w:hAnsi="Book Antiqua"/>
          <w:color w:val="000000"/>
        </w:rPr>
        <w:t>,</w:t>
      </w:r>
      <w:r w:rsidRPr="008C4617">
        <w:rPr>
          <w:rFonts w:ascii="Book Antiqua" w:hAnsi="Book Antiqua"/>
          <w:color w:val="000000"/>
        </w:rPr>
        <w:t xml:space="preserve"> para que lea como sigue:</w:t>
      </w:r>
    </w:p>
    <w:p w14:paraId="1DF48780" w14:textId="73E7C7F0" w:rsidR="00857C83" w:rsidRPr="008C4617" w:rsidRDefault="009A18E9" w:rsidP="006766E0">
      <w:pPr>
        <w:pStyle w:val="Sinespaciado"/>
        <w:spacing w:line="480" w:lineRule="auto"/>
        <w:ind w:firstLine="720"/>
        <w:jc w:val="both"/>
        <w:rPr>
          <w:rFonts w:ascii="Book Antiqua" w:hAnsi="Book Antiqua"/>
        </w:rPr>
      </w:pPr>
      <w:r>
        <w:rPr>
          <w:rFonts w:ascii="Book Antiqua" w:hAnsi="Book Antiqua"/>
        </w:rPr>
        <w:lastRenderedPageBreak/>
        <w:t>“</w:t>
      </w:r>
      <w:r w:rsidR="000F2699" w:rsidRPr="008C4617">
        <w:rPr>
          <w:rFonts w:ascii="Book Antiqua" w:hAnsi="Book Antiqua"/>
        </w:rPr>
        <w:t xml:space="preserve">Artículo </w:t>
      </w:r>
      <w:r w:rsidR="00E35FE6" w:rsidRPr="008C4617">
        <w:rPr>
          <w:rFonts w:ascii="Book Antiqua" w:hAnsi="Book Antiqua"/>
        </w:rPr>
        <w:t>3. —</w:t>
      </w:r>
      <w:r w:rsidR="00F552C6" w:rsidRPr="008C4617">
        <w:rPr>
          <w:rFonts w:ascii="Book Antiqua" w:eastAsia="Times New Roman" w:hAnsi="Book Antiqua"/>
          <w:lang w:eastAsia="es-PR"/>
        </w:rPr>
        <w:t xml:space="preserve"> </w:t>
      </w:r>
      <w:r w:rsidR="00AC5481" w:rsidRPr="008C4617">
        <w:rPr>
          <w:rFonts w:ascii="Book Antiqua" w:hAnsi="Book Antiqua"/>
        </w:rPr>
        <w:t>Política Pública</w:t>
      </w:r>
    </w:p>
    <w:p w14:paraId="1B8BD2E0" w14:textId="2D07159D" w:rsidR="00857C83" w:rsidRPr="008C4617" w:rsidRDefault="00FF2D19" w:rsidP="009A18E9">
      <w:pPr>
        <w:pStyle w:val="Sinespaciado"/>
        <w:spacing w:line="480" w:lineRule="auto"/>
        <w:ind w:left="720" w:firstLine="720"/>
        <w:jc w:val="both"/>
        <w:rPr>
          <w:rFonts w:ascii="Book Antiqua" w:eastAsia="Calibri" w:hAnsi="Book Antiqua"/>
        </w:rPr>
      </w:pPr>
      <w:r w:rsidRPr="008C4617">
        <w:rPr>
          <w:rFonts w:ascii="Book Antiqua" w:eastAsia="Calibri" w:hAnsi="Book Antiqua"/>
        </w:rPr>
        <w:t xml:space="preserve">Es política pública del Gobierno de Puerto Rico proveer un marco regulatorio que permita </w:t>
      </w:r>
      <w:r w:rsidR="00BE55D0" w:rsidRPr="008C4617">
        <w:rPr>
          <w:rFonts w:ascii="Book Antiqua" w:eastAsia="Calibri" w:hAnsi="Book Antiqua"/>
        </w:rPr>
        <w:t xml:space="preserve">una alternativa de tratamiento a personas con </w:t>
      </w:r>
      <w:r w:rsidR="00B20683" w:rsidRPr="008C4617">
        <w:rPr>
          <w:rFonts w:ascii="Book Antiqua" w:eastAsia="Calibri" w:hAnsi="Book Antiqua"/>
        </w:rPr>
        <w:t>[</w:t>
      </w:r>
      <w:r w:rsidR="00DA3B5E" w:rsidRPr="008C4617">
        <w:rPr>
          <w:rFonts w:ascii="Book Antiqua" w:eastAsia="Calibri" w:hAnsi="Book Antiqua"/>
          <w:b/>
          <w:bCs/>
        </w:rPr>
        <w:t>ciertas condiciones médicas</w:t>
      </w:r>
      <w:r w:rsidR="008A00F8">
        <w:rPr>
          <w:rFonts w:ascii="Book Antiqua" w:eastAsia="Calibri" w:hAnsi="Book Antiqua"/>
          <w:b/>
          <w:bCs/>
        </w:rPr>
        <w:t>.</w:t>
      </w:r>
      <w:r w:rsidR="00B20683" w:rsidRPr="008C4617">
        <w:rPr>
          <w:rFonts w:ascii="Book Antiqua" w:eastAsia="Calibri" w:hAnsi="Book Antiqua"/>
        </w:rPr>
        <w:t>]</w:t>
      </w:r>
      <w:r w:rsidR="00DA3B5E" w:rsidRPr="008C4617">
        <w:rPr>
          <w:rFonts w:ascii="Book Antiqua" w:eastAsia="Calibri" w:hAnsi="Book Antiqua"/>
        </w:rPr>
        <w:t xml:space="preserve"> </w:t>
      </w:r>
      <w:r w:rsidR="00BE55D0" w:rsidRPr="008C4617">
        <w:rPr>
          <w:rFonts w:ascii="Book Antiqua" w:eastAsia="Calibri" w:hAnsi="Book Antiqua"/>
          <w:i/>
          <w:iCs/>
        </w:rPr>
        <w:t>una condición médica terminal</w:t>
      </w:r>
      <w:r w:rsidR="0041451F" w:rsidRPr="008C4617">
        <w:rPr>
          <w:rFonts w:ascii="Book Antiqua" w:eastAsia="Calibri" w:hAnsi="Book Antiqua"/>
          <w:i/>
          <w:iCs/>
        </w:rPr>
        <w:t xml:space="preserve"> </w:t>
      </w:r>
      <w:r w:rsidR="008A00F8">
        <w:rPr>
          <w:rFonts w:ascii="Book Antiqua" w:eastAsia="Calibri" w:hAnsi="Book Antiqua"/>
          <w:i/>
          <w:iCs/>
        </w:rPr>
        <w:t xml:space="preserve">certificada </w:t>
      </w:r>
      <w:r w:rsidR="0041451F" w:rsidRPr="008C4617">
        <w:rPr>
          <w:rFonts w:ascii="Book Antiqua" w:eastAsia="Calibri" w:hAnsi="Book Antiqua"/>
          <w:i/>
          <w:iCs/>
        </w:rPr>
        <w:t xml:space="preserve">o con </w:t>
      </w:r>
      <w:r w:rsidR="003C5D20" w:rsidRPr="008C4617">
        <w:rPr>
          <w:rFonts w:ascii="Book Antiqua" w:eastAsia="Calibri" w:hAnsi="Book Antiqua"/>
          <w:i/>
          <w:iCs/>
        </w:rPr>
        <w:t xml:space="preserve">una </w:t>
      </w:r>
      <w:r w:rsidR="0041451F" w:rsidRPr="008C4617">
        <w:rPr>
          <w:rFonts w:ascii="Book Antiqua" w:eastAsia="Calibri" w:hAnsi="Book Antiqua"/>
          <w:i/>
          <w:iCs/>
        </w:rPr>
        <w:t>condici</w:t>
      </w:r>
      <w:r w:rsidR="003C5D20" w:rsidRPr="008C4617">
        <w:rPr>
          <w:rFonts w:ascii="Book Antiqua" w:eastAsia="Calibri" w:hAnsi="Book Antiqua"/>
          <w:i/>
          <w:iCs/>
        </w:rPr>
        <w:t>ón</w:t>
      </w:r>
      <w:r w:rsidR="0041451F" w:rsidRPr="008C4617">
        <w:rPr>
          <w:rFonts w:ascii="Book Antiqua" w:eastAsia="Calibri" w:hAnsi="Book Antiqua"/>
          <w:i/>
          <w:iCs/>
        </w:rPr>
        <w:t xml:space="preserve"> mé</w:t>
      </w:r>
      <w:r w:rsidR="003C5D20" w:rsidRPr="008C4617">
        <w:rPr>
          <w:rFonts w:ascii="Book Antiqua" w:eastAsia="Calibri" w:hAnsi="Book Antiqua"/>
          <w:i/>
          <w:iCs/>
        </w:rPr>
        <w:t>dica debilitante que este directamente asociada al padecimiento de una condición médica terminal</w:t>
      </w:r>
      <w:r w:rsidR="008A00F8">
        <w:rPr>
          <w:rFonts w:ascii="Book Antiqua" w:eastAsia="Calibri" w:hAnsi="Book Antiqua"/>
          <w:i/>
          <w:iCs/>
        </w:rPr>
        <w:t xml:space="preserve"> certificada</w:t>
      </w:r>
      <w:r w:rsidR="003C5D20" w:rsidRPr="008A00F8">
        <w:rPr>
          <w:rFonts w:ascii="Book Antiqua" w:eastAsia="Calibri" w:hAnsi="Book Antiqua"/>
          <w:i/>
          <w:iCs/>
        </w:rPr>
        <w:t>.</w:t>
      </w:r>
      <w:r w:rsidR="00AA0615" w:rsidRPr="008C4617">
        <w:rPr>
          <w:rFonts w:ascii="Book Antiqua" w:eastAsia="Calibri" w:hAnsi="Book Antiqua"/>
        </w:rPr>
        <w:t xml:space="preserve"> Es </w:t>
      </w:r>
      <w:r w:rsidR="00BE1B55" w:rsidRPr="008C4617">
        <w:rPr>
          <w:rFonts w:ascii="Book Antiqua" w:eastAsia="Calibri" w:hAnsi="Book Antiqua"/>
        </w:rPr>
        <w:t>importante</w:t>
      </w:r>
      <w:r w:rsidR="00AA0615" w:rsidRPr="008C4617">
        <w:rPr>
          <w:rFonts w:ascii="Book Antiqua" w:eastAsia="Calibri" w:hAnsi="Book Antiqua"/>
        </w:rPr>
        <w:t xml:space="preserve"> resaltar el rol de la investigación </w:t>
      </w:r>
      <w:r w:rsidR="001C0250" w:rsidRPr="008C4617">
        <w:rPr>
          <w:rFonts w:ascii="Book Antiqua" w:eastAsia="Calibri" w:hAnsi="Book Antiqua"/>
        </w:rPr>
        <w:t xml:space="preserve">y el desarrollo, así como la integración de la Academia, organizaciones relacionadas y el sector privado </w:t>
      </w:r>
      <w:r w:rsidR="00174E23" w:rsidRPr="008C4617">
        <w:rPr>
          <w:rFonts w:ascii="Book Antiqua" w:eastAsia="Calibri" w:hAnsi="Book Antiqua"/>
        </w:rPr>
        <w:t>en los estudios científicos.</w:t>
      </w:r>
    </w:p>
    <w:p w14:paraId="503DA499" w14:textId="51E3BFAD" w:rsidR="009A18E9" w:rsidRDefault="00174E23" w:rsidP="009A18E9">
      <w:pPr>
        <w:pStyle w:val="Sinespaciado"/>
        <w:spacing w:line="480" w:lineRule="auto"/>
        <w:ind w:firstLine="720"/>
        <w:jc w:val="both"/>
        <w:rPr>
          <w:rFonts w:ascii="Book Antiqua" w:eastAsia="Calibri" w:hAnsi="Book Antiqua"/>
        </w:rPr>
      </w:pPr>
      <w:r w:rsidRPr="008C4617">
        <w:rPr>
          <w:rFonts w:ascii="Book Antiqua" w:eastAsia="Calibri" w:hAnsi="Book Antiqua"/>
        </w:rPr>
        <w:t>…</w:t>
      </w:r>
      <w:r w:rsidR="009A18E9">
        <w:rPr>
          <w:rFonts w:ascii="Book Antiqua" w:eastAsia="Calibri" w:hAnsi="Book Antiqua"/>
        </w:rPr>
        <w:t>”</w:t>
      </w:r>
    </w:p>
    <w:p w14:paraId="4FB479DB" w14:textId="6425C711" w:rsidR="007D7F93" w:rsidRPr="009A18E9" w:rsidRDefault="00BA294D" w:rsidP="009A18E9">
      <w:pPr>
        <w:pStyle w:val="Sinespaciado"/>
        <w:spacing w:line="480" w:lineRule="auto"/>
        <w:ind w:firstLine="720"/>
        <w:jc w:val="both"/>
        <w:rPr>
          <w:rFonts w:ascii="Book Antiqua" w:eastAsia="Calibri" w:hAnsi="Book Antiqua"/>
        </w:rPr>
      </w:pPr>
      <w:r w:rsidRPr="008C4617">
        <w:rPr>
          <w:rFonts w:ascii="Book Antiqua" w:hAnsi="Book Antiqua"/>
          <w:color w:val="000000"/>
        </w:rPr>
        <w:t>Sección 3.-Se enmienda el Artículo 5 de la Ley 42-2017, según enmendada</w:t>
      </w:r>
      <w:r w:rsidR="0036545F">
        <w:rPr>
          <w:rFonts w:ascii="Book Antiqua" w:hAnsi="Book Antiqua"/>
          <w:color w:val="000000"/>
        </w:rPr>
        <w:t>,</w:t>
      </w:r>
      <w:r w:rsidRPr="008C4617">
        <w:rPr>
          <w:rFonts w:ascii="Book Antiqua" w:hAnsi="Book Antiqua"/>
          <w:color w:val="000000"/>
        </w:rPr>
        <w:t xml:space="preserve"> para que lea como sigue:</w:t>
      </w:r>
    </w:p>
    <w:p w14:paraId="26F89C04" w14:textId="017DDF6C" w:rsidR="007D7F93" w:rsidRPr="008C4617" w:rsidRDefault="007D7F93" w:rsidP="00174E23">
      <w:pPr>
        <w:pStyle w:val="Sinespaciado"/>
        <w:spacing w:line="480" w:lineRule="auto"/>
        <w:jc w:val="both"/>
        <w:rPr>
          <w:rFonts w:ascii="Book Antiqua" w:eastAsia="Calibri" w:hAnsi="Book Antiqua"/>
        </w:rPr>
      </w:pPr>
      <w:r w:rsidRPr="008C4617">
        <w:rPr>
          <w:rFonts w:ascii="Book Antiqua" w:eastAsia="Calibri" w:hAnsi="Book Antiqua"/>
        </w:rPr>
        <w:tab/>
      </w:r>
      <w:r w:rsidR="009A18E9">
        <w:rPr>
          <w:rFonts w:ascii="Book Antiqua" w:eastAsia="Calibri" w:hAnsi="Book Antiqua"/>
        </w:rPr>
        <w:t>“</w:t>
      </w:r>
      <w:r w:rsidRPr="008C4617">
        <w:rPr>
          <w:rFonts w:ascii="Book Antiqua" w:eastAsia="Calibri" w:hAnsi="Book Antiqua"/>
        </w:rPr>
        <w:t xml:space="preserve">Artículo 5.-Facultades </w:t>
      </w:r>
      <w:r w:rsidR="00BE1B55" w:rsidRPr="008C4617">
        <w:rPr>
          <w:rFonts w:ascii="Book Antiqua" w:eastAsia="Calibri" w:hAnsi="Book Antiqua"/>
        </w:rPr>
        <w:t>d</w:t>
      </w:r>
      <w:r w:rsidRPr="008C4617">
        <w:rPr>
          <w:rFonts w:ascii="Book Antiqua" w:eastAsia="Calibri" w:hAnsi="Book Antiqua"/>
        </w:rPr>
        <w:t>e la Junta</w:t>
      </w:r>
    </w:p>
    <w:p w14:paraId="48CB8020" w14:textId="37F21CBD" w:rsidR="007726D5" w:rsidRPr="008C4617" w:rsidRDefault="0031218E" w:rsidP="009A18E9">
      <w:pPr>
        <w:pStyle w:val="Sinespaciado"/>
        <w:spacing w:line="480" w:lineRule="auto"/>
        <w:ind w:left="720"/>
        <w:jc w:val="both"/>
        <w:rPr>
          <w:rFonts w:ascii="Book Antiqua" w:eastAsia="Calibri" w:hAnsi="Book Antiqua"/>
        </w:rPr>
      </w:pPr>
      <w:r w:rsidRPr="008C4617">
        <w:rPr>
          <w:rFonts w:ascii="Book Antiqua" w:eastAsia="Calibri" w:hAnsi="Book Antiqua"/>
        </w:rPr>
        <w:tab/>
        <w:t>La Junta gozará de todos los poderes necesarios o convenientes para llevar a cabo y realizar los propósitos y disposiciones de esta Ley</w:t>
      </w:r>
      <w:r w:rsidR="00D94C79" w:rsidRPr="008C4617">
        <w:rPr>
          <w:rFonts w:ascii="Book Antiqua" w:eastAsia="Calibri" w:hAnsi="Book Antiqua"/>
        </w:rPr>
        <w:t xml:space="preserve">, incluyendo, </w:t>
      </w:r>
      <w:r w:rsidR="009F7FFC" w:rsidRPr="008C4617">
        <w:rPr>
          <w:rFonts w:ascii="Book Antiqua" w:eastAsia="Calibri" w:hAnsi="Book Antiqua"/>
        </w:rPr>
        <w:t xml:space="preserve">pero sin limitar la </w:t>
      </w:r>
      <w:r w:rsidR="007726D5" w:rsidRPr="008C4617">
        <w:rPr>
          <w:rFonts w:ascii="Book Antiqua" w:eastAsia="Calibri" w:hAnsi="Book Antiqua"/>
        </w:rPr>
        <w:t>generalidad de</w:t>
      </w:r>
      <w:r w:rsidR="001954D4" w:rsidRPr="008C4617">
        <w:rPr>
          <w:rFonts w:ascii="Book Antiqua" w:eastAsia="Calibri" w:hAnsi="Book Antiqua"/>
        </w:rPr>
        <w:t xml:space="preserve"> </w:t>
      </w:r>
      <w:r w:rsidR="007726D5" w:rsidRPr="008C4617">
        <w:rPr>
          <w:rFonts w:ascii="Book Antiqua" w:eastAsia="Calibri" w:hAnsi="Book Antiqua"/>
        </w:rPr>
        <w:t>lo que antecede, las facultades de:</w:t>
      </w:r>
    </w:p>
    <w:p w14:paraId="26388E79" w14:textId="63CE8038" w:rsidR="007C1A07" w:rsidRPr="008C4617" w:rsidRDefault="00B10482" w:rsidP="009A18E9">
      <w:pPr>
        <w:pStyle w:val="Sinespaciado"/>
        <w:spacing w:line="480" w:lineRule="auto"/>
        <w:ind w:firstLine="720"/>
        <w:jc w:val="both"/>
        <w:rPr>
          <w:rFonts w:ascii="Book Antiqua" w:eastAsia="Calibri" w:hAnsi="Book Antiqua"/>
        </w:rPr>
      </w:pPr>
      <w:r>
        <w:rPr>
          <w:rFonts w:ascii="Book Antiqua" w:eastAsia="Calibri" w:hAnsi="Book Antiqua"/>
        </w:rPr>
        <w:t xml:space="preserve">a. </w:t>
      </w:r>
      <w:r w:rsidR="00C05664" w:rsidRPr="008C4617">
        <w:rPr>
          <w:rFonts w:ascii="Book Antiqua" w:eastAsia="Calibri" w:hAnsi="Book Antiqua"/>
        </w:rPr>
        <w:t>…</w:t>
      </w:r>
    </w:p>
    <w:p w14:paraId="0C2E16C9" w14:textId="63B9906E" w:rsidR="007726D5" w:rsidRPr="008C4617" w:rsidRDefault="001F33E9" w:rsidP="009A18E9">
      <w:pPr>
        <w:pStyle w:val="Sinespaciado"/>
        <w:spacing w:line="480" w:lineRule="auto"/>
        <w:ind w:left="1440"/>
        <w:jc w:val="both"/>
        <w:rPr>
          <w:rFonts w:ascii="Book Antiqua" w:eastAsia="Calibri" w:hAnsi="Book Antiqua"/>
        </w:rPr>
      </w:pPr>
      <w:r w:rsidRPr="0022107D">
        <w:rPr>
          <w:rFonts w:ascii="Book Antiqua" w:eastAsia="Calibri" w:hAnsi="Book Antiqua"/>
        </w:rPr>
        <w:t>i.</w:t>
      </w:r>
      <w:r w:rsidR="00C05664" w:rsidRPr="0022107D">
        <w:rPr>
          <w:rFonts w:ascii="Book Antiqua" w:eastAsia="Calibri" w:hAnsi="Book Antiqua"/>
        </w:rPr>
        <w:t xml:space="preserve"> </w:t>
      </w:r>
      <w:r w:rsidR="001D55AF" w:rsidRPr="0022107D">
        <w:rPr>
          <w:rFonts w:ascii="Book Antiqua" w:eastAsia="Calibri" w:hAnsi="Book Antiqua"/>
        </w:rPr>
        <w:t xml:space="preserve">Condiciones médicas que deben </w:t>
      </w:r>
      <w:r w:rsidR="001C5E27" w:rsidRPr="0022107D">
        <w:rPr>
          <w:rFonts w:ascii="Book Antiqua" w:eastAsia="Calibri" w:hAnsi="Book Antiqua"/>
        </w:rPr>
        <w:t>ser</w:t>
      </w:r>
      <w:r w:rsidR="001D55AF" w:rsidRPr="0022107D">
        <w:rPr>
          <w:rFonts w:ascii="Book Antiqua" w:eastAsia="Calibri" w:hAnsi="Book Antiqua"/>
        </w:rPr>
        <w:t xml:space="preserve"> </w:t>
      </w:r>
      <w:r w:rsidR="001C5E27" w:rsidRPr="0022107D">
        <w:rPr>
          <w:rFonts w:ascii="Book Antiqua" w:eastAsia="Calibri" w:hAnsi="Book Antiqua"/>
        </w:rPr>
        <w:t>incluidas</w:t>
      </w:r>
      <w:r w:rsidR="001D55AF" w:rsidRPr="0022107D">
        <w:rPr>
          <w:rFonts w:ascii="Book Antiqua" w:eastAsia="Calibri" w:hAnsi="Book Antiqua"/>
        </w:rPr>
        <w:t xml:space="preserve"> como </w:t>
      </w:r>
      <w:r w:rsidR="00C2047C" w:rsidRPr="0022107D">
        <w:rPr>
          <w:rFonts w:ascii="Book Antiqua" w:eastAsia="Calibri" w:hAnsi="Book Antiqua"/>
          <w:b/>
          <w:bCs/>
        </w:rPr>
        <w:t>[</w:t>
      </w:r>
      <w:r w:rsidR="001954D4" w:rsidRPr="0022107D">
        <w:rPr>
          <w:rFonts w:ascii="Book Antiqua" w:eastAsia="Calibri" w:hAnsi="Book Antiqua"/>
          <w:b/>
          <w:bCs/>
        </w:rPr>
        <w:t xml:space="preserve">condición </w:t>
      </w:r>
      <w:r w:rsidR="00132F5E" w:rsidRPr="0022107D">
        <w:rPr>
          <w:rFonts w:ascii="Book Antiqua" w:eastAsia="Calibri" w:hAnsi="Book Antiqua"/>
          <w:b/>
          <w:bCs/>
        </w:rPr>
        <w:t>permitida</w:t>
      </w:r>
      <w:r w:rsidR="008A00F8" w:rsidRPr="0022107D">
        <w:rPr>
          <w:rFonts w:ascii="Book Antiqua" w:eastAsia="Calibri" w:hAnsi="Book Antiqua"/>
          <w:b/>
          <w:bCs/>
        </w:rPr>
        <w:t xml:space="preserve">] </w:t>
      </w:r>
      <w:r w:rsidR="001D55AF" w:rsidRPr="0022107D">
        <w:rPr>
          <w:rFonts w:ascii="Book Antiqua" w:eastAsia="Calibri" w:hAnsi="Book Antiqua"/>
          <w:i/>
          <w:iCs/>
        </w:rPr>
        <w:t xml:space="preserve">condiciones médicas </w:t>
      </w:r>
      <w:r w:rsidR="007513EB" w:rsidRPr="0022107D">
        <w:rPr>
          <w:rFonts w:ascii="Book Antiqua" w:eastAsia="Calibri" w:hAnsi="Book Antiqua"/>
          <w:i/>
          <w:iCs/>
        </w:rPr>
        <w:t>te</w:t>
      </w:r>
      <w:r w:rsidR="00586B08" w:rsidRPr="0022107D">
        <w:rPr>
          <w:rFonts w:ascii="Book Antiqua" w:eastAsia="Calibri" w:hAnsi="Book Antiqua"/>
          <w:i/>
          <w:iCs/>
        </w:rPr>
        <w:t>rminales</w:t>
      </w:r>
      <w:r w:rsidR="008A00F8" w:rsidRPr="0022107D">
        <w:rPr>
          <w:rFonts w:ascii="Book Antiqua" w:eastAsia="Calibri" w:hAnsi="Book Antiqua"/>
          <w:i/>
          <w:iCs/>
        </w:rPr>
        <w:t xml:space="preserve"> certificadas</w:t>
      </w:r>
      <w:r w:rsidR="00586B08" w:rsidRPr="0022107D">
        <w:rPr>
          <w:rFonts w:ascii="Book Antiqua" w:eastAsia="Calibri" w:hAnsi="Book Antiqua"/>
          <w:i/>
          <w:iCs/>
        </w:rPr>
        <w:t xml:space="preserve"> o condiciones médicas </w:t>
      </w:r>
      <w:r w:rsidR="001D55AF" w:rsidRPr="0022107D">
        <w:rPr>
          <w:rFonts w:ascii="Book Antiqua" w:eastAsia="Calibri" w:hAnsi="Book Antiqua"/>
          <w:i/>
          <w:iCs/>
        </w:rPr>
        <w:t xml:space="preserve">debilitantes </w:t>
      </w:r>
      <w:r w:rsidR="00ED6DCA" w:rsidRPr="0022107D">
        <w:rPr>
          <w:rFonts w:ascii="Book Antiqua" w:eastAsia="Calibri" w:hAnsi="Book Antiqua"/>
          <w:i/>
          <w:iCs/>
        </w:rPr>
        <w:t>directamente asociadas al padecimiento de una condición médica termi</w:t>
      </w:r>
      <w:r w:rsidR="008A00F8" w:rsidRPr="0022107D">
        <w:rPr>
          <w:rFonts w:ascii="Book Antiqua" w:eastAsia="Calibri" w:hAnsi="Book Antiqua"/>
          <w:i/>
          <w:iCs/>
        </w:rPr>
        <w:t xml:space="preserve">nal certificada, </w:t>
      </w:r>
      <w:r w:rsidR="00CD51EE" w:rsidRPr="0022107D">
        <w:rPr>
          <w:rFonts w:ascii="Book Antiqua" w:eastAsia="Calibri" w:hAnsi="Book Antiqua"/>
        </w:rPr>
        <w:t>bajo las disposiciones de esta Ley.</w:t>
      </w:r>
    </w:p>
    <w:p w14:paraId="3B8B31B4" w14:textId="61040DA7" w:rsidR="00CD51EE" w:rsidRPr="0088219A" w:rsidRDefault="008A00F8" w:rsidP="002065BE">
      <w:pPr>
        <w:pStyle w:val="p1"/>
        <w:spacing w:line="480" w:lineRule="auto"/>
        <w:ind w:left="1440"/>
        <w:jc w:val="both"/>
        <w:rPr>
          <w:rFonts w:ascii="Book Antiqua" w:hAnsi="Book Antiqua"/>
          <w:sz w:val="24"/>
          <w:szCs w:val="24"/>
          <w:lang w:val="es-PR"/>
        </w:rPr>
      </w:pPr>
      <w:proofErr w:type="spellStart"/>
      <w:r w:rsidRPr="0088219A">
        <w:rPr>
          <w:rFonts w:ascii="Book Antiqua" w:eastAsia="Calibri" w:hAnsi="Book Antiqua"/>
          <w:sz w:val="24"/>
          <w:szCs w:val="24"/>
          <w:lang w:val="es-PR"/>
        </w:rPr>
        <w:t>ii</w:t>
      </w:r>
      <w:proofErr w:type="spellEnd"/>
      <w:r w:rsidRPr="0088219A">
        <w:rPr>
          <w:rFonts w:ascii="Book Antiqua" w:eastAsia="Calibri" w:hAnsi="Book Antiqua"/>
          <w:sz w:val="24"/>
          <w:szCs w:val="24"/>
          <w:lang w:val="es-PR"/>
        </w:rPr>
        <w:t>.</w:t>
      </w:r>
      <w:r w:rsidR="002065BE" w:rsidRPr="0088219A">
        <w:rPr>
          <w:rFonts w:ascii="Book Antiqua" w:eastAsia="Calibri" w:hAnsi="Book Antiqua"/>
          <w:sz w:val="24"/>
          <w:szCs w:val="24"/>
          <w:lang w:val="es-PR"/>
        </w:rPr>
        <w:t xml:space="preserve"> </w:t>
      </w:r>
      <w:r w:rsidR="002065BE" w:rsidRPr="0088219A">
        <w:rPr>
          <w:rFonts w:ascii="Book Antiqua" w:hAnsi="Book Antiqua"/>
          <w:sz w:val="24"/>
          <w:szCs w:val="24"/>
          <w:lang w:val="es-PR"/>
        </w:rPr>
        <w:t xml:space="preserve">Métodos de administración de cannabis medicinal permitidos. No obstante, queda expresamente prohibido que la Junta designe como un </w:t>
      </w:r>
      <w:r w:rsidR="002065BE" w:rsidRPr="0088219A">
        <w:rPr>
          <w:rFonts w:ascii="Book Antiqua" w:hAnsi="Book Antiqua"/>
          <w:sz w:val="24"/>
          <w:szCs w:val="24"/>
          <w:lang w:val="es-PR"/>
        </w:rPr>
        <w:lastRenderedPageBreak/>
        <w:t xml:space="preserve">método de administración de cannabis medicinal permitido, la ignición o combustión del cannabis medicinal, lo cual ocurre si se calienta el cannabis medicinal a una temperatura sobre su punto de combustión. Lo anterior no excluye y, por ende, se podrá permitir la vaporización del cannabis medicinal, según está definido en esta Ley. A petición de parte interesada o médico autorizado, el Cuerpo Asesor Médico podrá por vía de excepción autorizar a un paciente la vaporización de la flor diagnosticado con una </w:t>
      </w:r>
      <w:r w:rsidR="002065BE" w:rsidRPr="0088219A">
        <w:rPr>
          <w:rFonts w:ascii="Book Antiqua" w:hAnsi="Book Antiqua"/>
          <w:b/>
          <w:bCs/>
          <w:sz w:val="24"/>
          <w:szCs w:val="24"/>
          <w:lang w:val="es-PR"/>
        </w:rPr>
        <w:t>[enfermedad]</w:t>
      </w:r>
      <w:r w:rsidR="002065BE" w:rsidRPr="0088219A">
        <w:rPr>
          <w:rFonts w:ascii="Book Antiqua" w:hAnsi="Book Antiqua"/>
          <w:sz w:val="24"/>
          <w:szCs w:val="24"/>
          <w:lang w:val="es-PR"/>
        </w:rPr>
        <w:t xml:space="preserve"> </w:t>
      </w:r>
      <w:r w:rsidR="002065BE" w:rsidRPr="0088219A">
        <w:rPr>
          <w:rFonts w:ascii="Book Antiqua" w:hAnsi="Book Antiqua"/>
          <w:i/>
          <w:iCs/>
          <w:sz w:val="24"/>
          <w:szCs w:val="24"/>
          <w:lang w:val="es-PR"/>
        </w:rPr>
        <w:t xml:space="preserve">condición médica </w:t>
      </w:r>
      <w:r w:rsidR="002065BE" w:rsidRPr="0088219A">
        <w:rPr>
          <w:rFonts w:ascii="Book Antiqua" w:hAnsi="Book Antiqua"/>
          <w:sz w:val="24"/>
          <w:szCs w:val="24"/>
          <w:lang w:val="es-PR"/>
        </w:rPr>
        <w:t xml:space="preserve">terminal </w:t>
      </w:r>
      <w:r w:rsidR="002065BE" w:rsidRPr="0088219A">
        <w:rPr>
          <w:rFonts w:ascii="Book Antiqua" w:hAnsi="Book Antiqua"/>
          <w:i/>
          <w:iCs/>
          <w:sz w:val="24"/>
          <w:szCs w:val="24"/>
          <w:lang w:val="es-PR"/>
        </w:rPr>
        <w:t xml:space="preserve">certificada </w:t>
      </w:r>
      <w:r w:rsidR="002065BE" w:rsidRPr="0088219A">
        <w:rPr>
          <w:rFonts w:ascii="Book Antiqua" w:hAnsi="Book Antiqua"/>
          <w:sz w:val="24"/>
          <w:szCs w:val="24"/>
          <w:lang w:val="es-PR"/>
        </w:rPr>
        <w:t xml:space="preserve">o en aquellos casos donde no </w:t>
      </w:r>
      <w:proofErr w:type="gramStart"/>
      <w:r w:rsidR="002065BE" w:rsidRPr="0088219A">
        <w:rPr>
          <w:rFonts w:ascii="Book Antiqua" w:hAnsi="Book Antiqua"/>
          <w:sz w:val="24"/>
          <w:szCs w:val="24"/>
          <w:lang w:val="es-PR"/>
        </w:rPr>
        <w:t>hayan</w:t>
      </w:r>
      <w:proofErr w:type="gramEnd"/>
      <w:r w:rsidR="002065BE" w:rsidRPr="0088219A">
        <w:rPr>
          <w:rFonts w:ascii="Book Antiqua" w:hAnsi="Book Antiqua"/>
          <w:sz w:val="24"/>
          <w:szCs w:val="24"/>
          <w:lang w:val="es-PR"/>
        </w:rPr>
        <w:t xml:space="preserve"> otras alternativas idóneas o adecuadas de tratamiento y/o remedio.</w:t>
      </w:r>
    </w:p>
    <w:p w14:paraId="3D679C60" w14:textId="58F794F0" w:rsidR="00D87C6E" w:rsidRDefault="00B1313D" w:rsidP="00F92BB5">
      <w:pPr>
        <w:pStyle w:val="Sinespaciado"/>
        <w:spacing w:line="480" w:lineRule="auto"/>
        <w:ind w:left="1440"/>
        <w:jc w:val="both"/>
        <w:rPr>
          <w:rFonts w:ascii="Book Antiqua" w:hAnsi="Book Antiqua"/>
        </w:rPr>
      </w:pPr>
      <w:proofErr w:type="spellStart"/>
      <w:r w:rsidRPr="0022107D">
        <w:rPr>
          <w:rFonts w:ascii="Book Antiqua" w:hAnsi="Book Antiqua"/>
        </w:rPr>
        <w:t>iii</w:t>
      </w:r>
      <w:proofErr w:type="spellEnd"/>
      <w:r w:rsidRPr="0022107D">
        <w:rPr>
          <w:rFonts w:ascii="Book Antiqua" w:hAnsi="Book Antiqua"/>
        </w:rPr>
        <w:t xml:space="preserve">. Tiempo máximo por condición </w:t>
      </w:r>
      <w:r w:rsidR="00815DB1" w:rsidRPr="0022107D">
        <w:rPr>
          <w:rFonts w:ascii="Book Antiqua" w:eastAsia="Calibri" w:hAnsi="Book Antiqua"/>
          <w:i/>
          <w:iCs/>
        </w:rPr>
        <w:t xml:space="preserve">médica terminal </w:t>
      </w:r>
      <w:r w:rsidR="008A00F8" w:rsidRPr="0022107D">
        <w:rPr>
          <w:rFonts w:ascii="Book Antiqua" w:eastAsia="Calibri" w:hAnsi="Book Antiqua"/>
          <w:i/>
          <w:iCs/>
        </w:rPr>
        <w:t xml:space="preserve">certificada </w:t>
      </w:r>
      <w:r w:rsidR="00815DB1" w:rsidRPr="0022107D">
        <w:rPr>
          <w:rFonts w:ascii="Book Antiqua" w:eastAsia="Calibri" w:hAnsi="Book Antiqua"/>
          <w:i/>
          <w:iCs/>
        </w:rPr>
        <w:t>o con una condición médica debilitante que este directamente asociada al padecimiento de una condición médica termina</w:t>
      </w:r>
      <w:r w:rsidR="008A00F8" w:rsidRPr="0022107D">
        <w:rPr>
          <w:rFonts w:ascii="Book Antiqua" w:eastAsia="Calibri" w:hAnsi="Book Antiqua"/>
          <w:i/>
          <w:iCs/>
        </w:rPr>
        <w:t xml:space="preserve">l certificada </w:t>
      </w:r>
      <w:r w:rsidRPr="0022107D">
        <w:rPr>
          <w:rFonts w:ascii="Book Antiqua" w:hAnsi="Book Antiqua"/>
        </w:rPr>
        <w:t>por el cual puede estar vigente una recomendación médica para que se dispense cannabis medicinal.</w:t>
      </w:r>
    </w:p>
    <w:p w14:paraId="67D5EB32" w14:textId="77777777" w:rsidR="00D87C6E" w:rsidRDefault="00D87C6E" w:rsidP="00F92BB5">
      <w:pPr>
        <w:pStyle w:val="Sinespaciado"/>
        <w:spacing w:line="480" w:lineRule="auto"/>
        <w:ind w:left="1440"/>
        <w:jc w:val="both"/>
        <w:rPr>
          <w:rFonts w:ascii="Book Antiqua" w:hAnsi="Book Antiqua"/>
        </w:rPr>
      </w:pPr>
      <w:proofErr w:type="spellStart"/>
      <w:r>
        <w:rPr>
          <w:rFonts w:ascii="Book Antiqua" w:hAnsi="Book Antiqua"/>
        </w:rPr>
        <w:t>iv</w:t>
      </w:r>
      <w:proofErr w:type="spellEnd"/>
      <w:r>
        <w:rPr>
          <w:rFonts w:ascii="Book Antiqua" w:hAnsi="Book Antiqua"/>
        </w:rPr>
        <w:t>. …</w:t>
      </w:r>
    </w:p>
    <w:p w14:paraId="1B639E70" w14:textId="6058C820" w:rsidR="00F92BB5" w:rsidRDefault="00D87C6E" w:rsidP="00F92BB5">
      <w:pPr>
        <w:pStyle w:val="Sinespaciado"/>
        <w:spacing w:line="480" w:lineRule="auto"/>
        <w:ind w:left="1440"/>
        <w:jc w:val="both"/>
        <w:rPr>
          <w:rFonts w:ascii="Book Antiqua" w:hAnsi="Book Antiqua"/>
        </w:rPr>
      </w:pPr>
      <w:r>
        <w:rPr>
          <w:rFonts w:ascii="Book Antiqua" w:hAnsi="Book Antiqua"/>
        </w:rPr>
        <w:t>v. …</w:t>
      </w:r>
    </w:p>
    <w:p w14:paraId="45A82216" w14:textId="463A8E46" w:rsidR="002065BE" w:rsidRDefault="002065BE" w:rsidP="002065BE">
      <w:pPr>
        <w:pStyle w:val="Sinespaciado"/>
        <w:spacing w:line="480" w:lineRule="auto"/>
        <w:jc w:val="both"/>
        <w:rPr>
          <w:rFonts w:ascii="Book Antiqua" w:hAnsi="Book Antiqua"/>
        </w:rPr>
      </w:pPr>
      <w:r>
        <w:rPr>
          <w:rFonts w:ascii="Book Antiqua" w:hAnsi="Book Antiqua"/>
        </w:rPr>
        <w:tab/>
        <w:t>b. …</w:t>
      </w:r>
    </w:p>
    <w:p w14:paraId="7496C6AF" w14:textId="0608B700" w:rsidR="002065BE" w:rsidRDefault="002065BE" w:rsidP="002065BE">
      <w:pPr>
        <w:pStyle w:val="Sinespaciado"/>
        <w:spacing w:line="480" w:lineRule="auto"/>
        <w:jc w:val="both"/>
        <w:rPr>
          <w:rFonts w:ascii="Book Antiqua" w:hAnsi="Book Antiqua"/>
        </w:rPr>
      </w:pPr>
      <w:r>
        <w:rPr>
          <w:rFonts w:ascii="Book Antiqua" w:hAnsi="Book Antiqua"/>
        </w:rPr>
        <w:tab/>
        <w:t>…</w:t>
      </w:r>
    </w:p>
    <w:p w14:paraId="5F1D48F7" w14:textId="6D954354" w:rsidR="002065BE" w:rsidRPr="0088219A" w:rsidRDefault="002065BE" w:rsidP="002065BE">
      <w:pPr>
        <w:pStyle w:val="p1"/>
        <w:spacing w:line="480" w:lineRule="auto"/>
        <w:ind w:left="720"/>
        <w:jc w:val="both"/>
        <w:rPr>
          <w:rFonts w:ascii="Book Antiqua" w:hAnsi="Book Antiqua"/>
          <w:sz w:val="24"/>
          <w:szCs w:val="24"/>
          <w:lang w:val="es-PR"/>
        </w:rPr>
      </w:pPr>
      <w:r w:rsidRPr="0088219A">
        <w:rPr>
          <w:rFonts w:ascii="Book Antiqua" w:hAnsi="Book Antiqua"/>
          <w:sz w:val="24"/>
          <w:szCs w:val="24"/>
          <w:lang w:val="es-PR"/>
        </w:rPr>
        <w:t xml:space="preserve">j. Nombrar un director ejecutivo y establecer su compensación según dispuesto en esta Ley. Este será el principal funcionario de la Junta, cuyo puesto será de confianza, y quien tendrá aquellos deberes y funciones administrativas y operacionales que le delegue la Junta de conformidad con los poderes conferidos </w:t>
      </w:r>
      <w:r w:rsidRPr="0088219A">
        <w:rPr>
          <w:rFonts w:ascii="Book Antiqua" w:hAnsi="Book Antiqua"/>
          <w:sz w:val="24"/>
          <w:szCs w:val="24"/>
          <w:lang w:val="es-PR"/>
        </w:rPr>
        <w:lastRenderedPageBreak/>
        <w:t xml:space="preserve">a ésta. La Junta no podrá delegar la autoridad de emitir reglamentos, guías y/o cartas circulares sobre los servicios que ofrece y/o que está llamada a regular al director ejecutivo. No obstante, podrá delegar al director ejecutivo la autoridad para la evaluación y autorización final de las solicitudes de los </w:t>
      </w:r>
      <w:r w:rsidRPr="0088219A">
        <w:rPr>
          <w:rFonts w:ascii="Book Antiqua" w:hAnsi="Book Antiqua"/>
          <w:b/>
          <w:bCs/>
          <w:sz w:val="24"/>
          <w:szCs w:val="24"/>
          <w:lang w:val="es-PR"/>
        </w:rPr>
        <w:t>[médicos,]</w:t>
      </w:r>
      <w:r w:rsidRPr="0088219A">
        <w:rPr>
          <w:rFonts w:ascii="Book Antiqua" w:hAnsi="Book Antiqua"/>
          <w:sz w:val="24"/>
          <w:szCs w:val="24"/>
          <w:lang w:val="es-PR"/>
        </w:rPr>
        <w:t xml:space="preserve"> pacientes y ocupacionales. De igual forma, podrá delegar la facultad de certificar cursos, los recursos y proveedores de los cursos que se requieran para obtener una licencia y de educación continua.</w:t>
      </w:r>
    </w:p>
    <w:p w14:paraId="660A5AA9" w14:textId="7198C8FE" w:rsidR="002065BE" w:rsidRPr="0088219A" w:rsidRDefault="002065BE" w:rsidP="002065BE">
      <w:pPr>
        <w:pStyle w:val="p1"/>
        <w:spacing w:line="480" w:lineRule="auto"/>
        <w:ind w:left="720"/>
        <w:jc w:val="both"/>
        <w:rPr>
          <w:rFonts w:ascii="Book Antiqua" w:hAnsi="Book Antiqua"/>
          <w:sz w:val="24"/>
          <w:szCs w:val="24"/>
          <w:lang w:val="es-PR"/>
        </w:rPr>
      </w:pPr>
      <w:r w:rsidRPr="0088219A">
        <w:rPr>
          <w:rFonts w:ascii="Book Antiqua" w:hAnsi="Book Antiqua"/>
          <w:sz w:val="24"/>
          <w:szCs w:val="24"/>
          <w:lang w:val="es-PR"/>
        </w:rPr>
        <w:t>k. …</w:t>
      </w:r>
    </w:p>
    <w:p w14:paraId="6408167F" w14:textId="4426C404" w:rsidR="002065BE" w:rsidRPr="0088219A" w:rsidRDefault="002065BE" w:rsidP="002065BE">
      <w:pPr>
        <w:pStyle w:val="p1"/>
        <w:spacing w:line="480" w:lineRule="auto"/>
        <w:ind w:left="720"/>
        <w:jc w:val="both"/>
        <w:rPr>
          <w:rFonts w:ascii="Book Antiqua" w:hAnsi="Book Antiqua"/>
          <w:sz w:val="24"/>
          <w:szCs w:val="24"/>
          <w:lang w:val="es-PR"/>
        </w:rPr>
      </w:pPr>
      <w:r w:rsidRPr="0088219A">
        <w:rPr>
          <w:rFonts w:ascii="Book Antiqua" w:hAnsi="Book Antiqua"/>
          <w:sz w:val="24"/>
          <w:szCs w:val="24"/>
          <w:lang w:val="es-PR"/>
        </w:rPr>
        <w:t>…</w:t>
      </w:r>
    </w:p>
    <w:p w14:paraId="447AB804" w14:textId="300F45D9" w:rsidR="002065BE" w:rsidRPr="0088219A" w:rsidRDefault="002065BE" w:rsidP="002065BE">
      <w:pPr>
        <w:pStyle w:val="p1"/>
        <w:spacing w:line="480" w:lineRule="auto"/>
        <w:ind w:left="720"/>
        <w:jc w:val="both"/>
        <w:rPr>
          <w:rFonts w:ascii="Book Antiqua" w:hAnsi="Book Antiqua"/>
          <w:sz w:val="24"/>
          <w:szCs w:val="24"/>
          <w:lang w:val="es-PR"/>
        </w:rPr>
      </w:pPr>
      <w:r w:rsidRPr="0088219A">
        <w:rPr>
          <w:rFonts w:ascii="Book Antiqua" w:hAnsi="Book Antiqua"/>
          <w:sz w:val="24"/>
          <w:szCs w:val="24"/>
          <w:lang w:val="es-PR"/>
        </w:rPr>
        <w:t>p. …”</w:t>
      </w:r>
    </w:p>
    <w:p w14:paraId="2DD370C6" w14:textId="6C441F59" w:rsidR="009B366D" w:rsidRPr="00F92BB5" w:rsidRDefault="00C05664" w:rsidP="002065BE">
      <w:pPr>
        <w:pStyle w:val="Sinespaciado"/>
        <w:spacing w:line="480" w:lineRule="auto"/>
        <w:ind w:firstLine="720"/>
        <w:jc w:val="both"/>
        <w:rPr>
          <w:rFonts w:ascii="Book Antiqua" w:eastAsia="Calibri" w:hAnsi="Book Antiqua"/>
        </w:rPr>
      </w:pPr>
      <w:r w:rsidRPr="008C4617">
        <w:rPr>
          <w:rFonts w:ascii="Book Antiqua" w:hAnsi="Book Antiqua"/>
          <w:color w:val="000000"/>
        </w:rPr>
        <w:t xml:space="preserve">Sección </w:t>
      </w:r>
      <w:r w:rsidR="006111C5">
        <w:rPr>
          <w:rFonts w:ascii="Book Antiqua" w:hAnsi="Book Antiqua"/>
          <w:color w:val="000000"/>
        </w:rPr>
        <w:t>4</w:t>
      </w:r>
      <w:r w:rsidRPr="008C4617">
        <w:rPr>
          <w:rFonts w:ascii="Book Antiqua" w:hAnsi="Book Antiqua"/>
          <w:color w:val="000000"/>
        </w:rPr>
        <w:t>.-Se enmienda el Artículo 10 de la Ley 42-2017, según enmendada</w:t>
      </w:r>
      <w:r w:rsidR="0036545F">
        <w:rPr>
          <w:rFonts w:ascii="Book Antiqua" w:hAnsi="Book Antiqua"/>
          <w:color w:val="000000"/>
        </w:rPr>
        <w:t>,</w:t>
      </w:r>
      <w:r w:rsidRPr="008C4617">
        <w:rPr>
          <w:rFonts w:ascii="Book Antiqua" w:hAnsi="Book Antiqua"/>
          <w:color w:val="000000"/>
        </w:rPr>
        <w:t xml:space="preserve"> para que lea como sigue:</w:t>
      </w:r>
    </w:p>
    <w:p w14:paraId="70D8E63F" w14:textId="70E689CC" w:rsidR="00D86167" w:rsidRDefault="009A18E9" w:rsidP="008460D8">
      <w:pPr>
        <w:pStyle w:val="Sinespaciado"/>
        <w:spacing w:line="480" w:lineRule="auto"/>
        <w:ind w:firstLine="720"/>
        <w:jc w:val="both"/>
        <w:rPr>
          <w:rFonts w:ascii="Book Antiqua" w:eastAsia="Calibri" w:hAnsi="Book Antiqua"/>
        </w:rPr>
      </w:pPr>
      <w:r>
        <w:rPr>
          <w:rFonts w:ascii="Book Antiqua" w:eastAsia="Calibri" w:hAnsi="Book Antiqua"/>
        </w:rPr>
        <w:t>“</w:t>
      </w:r>
      <w:r w:rsidR="00CD51EE" w:rsidRPr="008C4617">
        <w:rPr>
          <w:rFonts w:ascii="Book Antiqua" w:eastAsia="Calibri" w:hAnsi="Book Antiqua"/>
        </w:rPr>
        <w:t xml:space="preserve">Artículo </w:t>
      </w:r>
      <w:r w:rsidR="00C71280" w:rsidRPr="008C4617">
        <w:rPr>
          <w:rFonts w:ascii="Book Antiqua" w:eastAsia="Calibri" w:hAnsi="Book Antiqua"/>
        </w:rPr>
        <w:t>10</w:t>
      </w:r>
      <w:r w:rsidR="00CD51EE" w:rsidRPr="008C4617">
        <w:rPr>
          <w:rFonts w:ascii="Book Antiqua" w:eastAsia="Calibri" w:hAnsi="Book Antiqua"/>
        </w:rPr>
        <w:t>.-</w:t>
      </w:r>
      <w:r w:rsidR="00C71280" w:rsidRPr="008C4617">
        <w:rPr>
          <w:rFonts w:ascii="Book Antiqua" w:eastAsia="Calibri" w:hAnsi="Book Antiqua"/>
        </w:rPr>
        <w:t>Uso Medicinal y Protección de Menores</w:t>
      </w:r>
    </w:p>
    <w:p w14:paraId="43771D1C" w14:textId="3B693128" w:rsidR="00923F00" w:rsidRDefault="008D3514" w:rsidP="00B10482">
      <w:pPr>
        <w:pStyle w:val="Sinespaciado"/>
        <w:numPr>
          <w:ilvl w:val="0"/>
          <w:numId w:val="12"/>
        </w:numPr>
        <w:spacing w:line="480" w:lineRule="auto"/>
        <w:jc w:val="both"/>
        <w:rPr>
          <w:rFonts w:ascii="Book Antiqua" w:eastAsia="Calibri" w:hAnsi="Book Antiqua"/>
        </w:rPr>
      </w:pPr>
      <w:r w:rsidRPr="008C4617">
        <w:rPr>
          <w:rFonts w:ascii="Book Antiqua" w:eastAsia="Calibri" w:hAnsi="Book Antiqua"/>
        </w:rPr>
        <w:t>Se autoriza el uso medicinal del cannabis conforme a las disposiciones de esta Ley</w:t>
      </w:r>
      <w:r w:rsidR="008F2D2E" w:rsidRPr="008C4617">
        <w:rPr>
          <w:rFonts w:ascii="Book Antiqua" w:eastAsia="Calibri" w:hAnsi="Book Antiqua"/>
        </w:rPr>
        <w:t>,</w:t>
      </w:r>
      <w:r w:rsidR="00D86167">
        <w:rPr>
          <w:rFonts w:ascii="Book Antiqua" w:eastAsia="Calibri" w:hAnsi="Book Antiqua"/>
        </w:rPr>
        <w:t xml:space="preserve"> </w:t>
      </w:r>
      <w:r w:rsidR="008F2D2E" w:rsidRPr="008C4617">
        <w:rPr>
          <w:rFonts w:ascii="Book Antiqua" w:eastAsia="Calibri" w:hAnsi="Book Antiqua"/>
        </w:rPr>
        <w:t>siempre y cuando</w:t>
      </w:r>
      <w:r w:rsidR="00E16E56" w:rsidRPr="008C4617">
        <w:rPr>
          <w:rFonts w:ascii="Book Antiqua" w:eastAsia="Calibri" w:hAnsi="Book Antiqua"/>
        </w:rPr>
        <w:t xml:space="preserve"> se cumpla con </w:t>
      </w:r>
      <w:r w:rsidR="009A3508" w:rsidRPr="008C4617">
        <w:rPr>
          <w:rFonts w:ascii="Book Antiqua" w:eastAsia="Calibri" w:hAnsi="Book Antiqua"/>
        </w:rPr>
        <w:t>los siguientes requisitos</w:t>
      </w:r>
      <w:r w:rsidR="00B10482">
        <w:rPr>
          <w:rFonts w:ascii="Book Antiqua" w:eastAsia="Calibri" w:hAnsi="Book Antiqua"/>
        </w:rPr>
        <w:t>:</w:t>
      </w:r>
    </w:p>
    <w:p w14:paraId="55A66A1D" w14:textId="126B6697" w:rsidR="002065BE" w:rsidRPr="0088219A" w:rsidRDefault="00B10482" w:rsidP="002065BE">
      <w:pPr>
        <w:pStyle w:val="p1"/>
        <w:spacing w:line="480" w:lineRule="auto"/>
        <w:ind w:left="1440"/>
        <w:jc w:val="both"/>
        <w:rPr>
          <w:rFonts w:ascii="Book Antiqua" w:hAnsi="Book Antiqua"/>
          <w:sz w:val="24"/>
          <w:szCs w:val="24"/>
          <w:lang w:val="es-PR"/>
        </w:rPr>
      </w:pPr>
      <w:r w:rsidRPr="0088219A">
        <w:rPr>
          <w:rFonts w:ascii="Book Antiqua" w:eastAsia="Calibri" w:hAnsi="Book Antiqua"/>
          <w:sz w:val="24"/>
          <w:szCs w:val="24"/>
          <w:lang w:val="es-PR"/>
        </w:rPr>
        <w:t>(i)</w:t>
      </w:r>
      <w:r w:rsidR="002065BE" w:rsidRPr="0088219A">
        <w:rPr>
          <w:rFonts w:ascii="Book Antiqua" w:hAnsi="Book Antiqua"/>
          <w:b/>
          <w:bCs/>
          <w:sz w:val="24"/>
          <w:szCs w:val="24"/>
          <w:lang w:val="es-PR"/>
        </w:rPr>
        <w:t xml:space="preserve"> </w:t>
      </w:r>
      <w:r w:rsidR="002065BE" w:rsidRPr="0088219A">
        <w:rPr>
          <w:rFonts w:ascii="Book Antiqua" w:hAnsi="Book Antiqua"/>
          <w:sz w:val="24"/>
          <w:szCs w:val="24"/>
          <w:lang w:val="es-PR"/>
        </w:rPr>
        <w:t>Sea recomendado por un médico autorizado conforme a las disposiciones de esta Ley y los reglamentos que conforme a la misma se aprueben.</w:t>
      </w:r>
    </w:p>
    <w:p w14:paraId="3B252011" w14:textId="6F4DD0B6" w:rsidR="002065BE" w:rsidRPr="0088219A" w:rsidRDefault="002065BE" w:rsidP="002065BE">
      <w:pPr>
        <w:pStyle w:val="p1"/>
        <w:spacing w:line="480" w:lineRule="auto"/>
        <w:ind w:left="1440"/>
        <w:jc w:val="both"/>
        <w:rPr>
          <w:rFonts w:ascii="Book Antiqua" w:hAnsi="Book Antiqua"/>
          <w:sz w:val="24"/>
          <w:szCs w:val="24"/>
          <w:lang w:val="es-PR"/>
        </w:rPr>
      </w:pPr>
      <w:r w:rsidRPr="0088219A">
        <w:rPr>
          <w:rFonts w:ascii="Book Antiqua" w:hAnsi="Book Antiqua"/>
          <w:b/>
          <w:bCs/>
          <w:sz w:val="24"/>
          <w:szCs w:val="24"/>
          <w:lang w:val="es-PR"/>
        </w:rPr>
        <w:t>(</w:t>
      </w:r>
      <w:proofErr w:type="spellStart"/>
      <w:r w:rsidRPr="0088219A">
        <w:rPr>
          <w:rFonts w:ascii="Book Antiqua" w:hAnsi="Book Antiqua"/>
          <w:b/>
          <w:bCs/>
          <w:sz w:val="24"/>
          <w:szCs w:val="24"/>
          <w:lang w:val="es-PR"/>
        </w:rPr>
        <w:t>ii</w:t>
      </w:r>
      <w:proofErr w:type="spellEnd"/>
      <w:r w:rsidRPr="0088219A">
        <w:rPr>
          <w:rFonts w:ascii="Book Antiqua" w:hAnsi="Book Antiqua"/>
          <w:b/>
          <w:bCs/>
          <w:sz w:val="24"/>
          <w:szCs w:val="24"/>
          <w:lang w:val="es-PR"/>
        </w:rPr>
        <w:t xml:space="preserve">) </w:t>
      </w:r>
      <w:r w:rsidRPr="0088219A">
        <w:rPr>
          <w:rFonts w:ascii="Book Antiqua" w:hAnsi="Book Antiqua"/>
          <w:sz w:val="24"/>
          <w:szCs w:val="24"/>
          <w:lang w:val="es-PR"/>
        </w:rPr>
        <w:t xml:space="preserve">La persona lleve consigo la identificación con foto emitida por la </w:t>
      </w:r>
      <w:proofErr w:type="gramStart"/>
      <w:r w:rsidRPr="0088219A">
        <w:rPr>
          <w:rFonts w:ascii="Book Antiqua" w:hAnsi="Book Antiqua"/>
          <w:sz w:val="24"/>
          <w:szCs w:val="24"/>
          <w:lang w:val="es-PR"/>
        </w:rPr>
        <w:t>Junta,</w:t>
      </w:r>
      <w:proofErr w:type="gramEnd"/>
      <w:r w:rsidRPr="0088219A">
        <w:rPr>
          <w:rFonts w:ascii="Book Antiqua" w:hAnsi="Book Antiqua"/>
          <w:sz w:val="24"/>
          <w:szCs w:val="24"/>
          <w:lang w:val="es-PR"/>
        </w:rPr>
        <w:t xml:space="preserve"> </w:t>
      </w:r>
      <w:r w:rsidRPr="0088219A">
        <w:rPr>
          <w:rFonts w:ascii="Book Antiqua" w:hAnsi="Book Antiqua"/>
          <w:i/>
          <w:iCs/>
          <w:sz w:val="24"/>
          <w:szCs w:val="24"/>
          <w:lang w:val="es-PR"/>
        </w:rPr>
        <w:t xml:space="preserve">ya sea física o digital, </w:t>
      </w:r>
      <w:r w:rsidRPr="0088219A">
        <w:rPr>
          <w:rFonts w:ascii="Book Antiqua" w:hAnsi="Book Antiqua"/>
          <w:sz w:val="24"/>
          <w:szCs w:val="24"/>
          <w:lang w:val="es-PR"/>
        </w:rPr>
        <w:t>la que el paciente o acompañante autorizado deberá tener en todo momento que tenga posesión del cannabis medicinal.</w:t>
      </w:r>
    </w:p>
    <w:p w14:paraId="3E60270F" w14:textId="18708320" w:rsidR="009A3508" w:rsidRDefault="002065BE" w:rsidP="002065BE">
      <w:pPr>
        <w:pStyle w:val="Sinespaciado"/>
        <w:spacing w:line="480" w:lineRule="auto"/>
        <w:ind w:left="851" w:hanging="142"/>
        <w:jc w:val="both"/>
        <w:rPr>
          <w:rFonts w:ascii="Book Antiqua" w:eastAsia="Calibri" w:hAnsi="Book Antiqua"/>
        </w:rPr>
      </w:pPr>
      <w:r>
        <w:rPr>
          <w:rFonts w:ascii="Book Antiqua" w:eastAsia="Calibri" w:hAnsi="Book Antiqua"/>
        </w:rPr>
        <w:t xml:space="preserve"> </w:t>
      </w:r>
      <w:r w:rsidR="009A3508" w:rsidRPr="008C4617">
        <w:rPr>
          <w:rFonts w:ascii="Book Antiqua" w:eastAsia="Calibri" w:hAnsi="Book Antiqua"/>
        </w:rPr>
        <w:t>(b)</w:t>
      </w:r>
      <w:r w:rsidR="00213530" w:rsidRPr="008C4617">
        <w:rPr>
          <w:rFonts w:ascii="Book Antiqua" w:eastAsia="Calibri" w:hAnsi="Book Antiqua"/>
        </w:rPr>
        <w:t>…</w:t>
      </w:r>
    </w:p>
    <w:p w14:paraId="322DD510" w14:textId="4068B7BE" w:rsidR="00D87C6E" w:rsidRPr="008C4617" w:rsidRDefault="002065BE" w:rsidP="00733CC1">
      <w:pPr>
        <w:pStyle w:val="Sinespaciado"/>
        <w:spacing w:line="480" w:lineRule="auto"/>
        <w:ind w:left="360" w:firstLine="360"/>
        <w:jc w:val="both"/>
        <w:rPr>
          <w:rFonts w:ascii="Book Antiqua" w:eastAsia="Calibri" w:hAnsi="Book Antiqua"/>
        </w:rPr>
      </w:pPr>
      <w:r>
        <w:rPr>
          <w:rFonts w:ascii="Book Antiqua" w:eastAsia="Calibri" w:hAnsi="Book Antiqua"/>
        </w:rPr>
        <w:lastRenderedPageBreak/>
        <w:t xml:space="preserve"> </w:t>
      </w:r>
      <w:r w:rsidR="00D87C6E">
        <w:rPr>
          <w:rFonts w:ascii="Book Antiqua" w:eastAsia="Calibri" w:hAnsi="Book Antiqua"/>
        </w:rPr>
        <w:t>…</w:t>
      </w:r>
    </w:p>
    <w:p w14:paraId="1F853CA6" w14:textId="10E8D2EA" w:rsidR="002741BD" w:rsidRPr="008C4617" w:rsidRDefault="002741BD" w:rsidP="002065BE">
      <w:pPr>
        <w:pStyle w:val="Sinespaciado"/>
        <w:spacing w:line="480" w:lineRule="auto"/>
        <w:ind w:left="720"/>
        <w:jc w:val="both"/>
        <w:rPr>
          <w:rFonts w:ascii="Book Antiqua" w:eastAsia="Calibri" w:hAnsi="Book Antiqua"/>
        </w:rPr>
      </w:pPr>
      <w:r w:rsidRPr="008C4617">
        <w:rPr>
          <w:rFonts w:ascii="Book Antiqua" w:eastAsia="Calibri" w:hAnsi="Book Antiqua"/>
        </w:rPr>
        <w:t xml:space="preserve">(f) Solo se puede recomendar por un médico autorizado </w:t>
      </w:r>
      <w:r w:rsidR="00161BC7" w:rsidRPr="008C4617">
        <w:rPr>
          <w:rFonts w:ascii="Book Antiqua" w:eastAsia="Calibri" w:hAnsi="Book Antiqua"/>
        </w:rPr>
        <w:t>el uso medicinal del</w:t>
      </w:r>
      <w:r w:rsidR="00733CC1">
        <w:rPr>
          <w:rFonts w:ascii="Book Antiqua" w:eastAsia="Calibri" w:hAnsi="Book Antiqua"/>
        </w:rPr>
        <w:t xml:space="preserve"> </w:t>
      </w:r>
      <w:r w:rsidR="00161BC7" w:rsidRPr="008C4617">
        <w:rPr>
          <w:rFonts w:ascii="Book Antiqua" w:eastAsia="Calibri" w:hAnsi="Book Antiqua"/>
        </w:rPr>
        <w:t xml:space="preserve">cannabis para tratar </w:t>
      </w:r>
      <w:r w:rsidR="00155300" w:rsidRPr="008C4617">
        <w:rPr>
          <w:rFonts w:ascii="Book Antiqua" w:eastAsia="Calibri" w:hAnsi="Book Antiqua"/>
        </w:rPr>
        <w:t>las condiciones</w:t>
      </w:r>
      <w:r w:rsidR="00F84EB1" w:rsidRPr="008C4617">
        <w:rPr>
          <w:rFonts w:ascii="Book Antiqua" w:eastAsia="Calibri" w:hAnsi="Book Antiqua"/>
        </w:rPr>
        <w:t xml:space="preserve"> </w:t>
      </w:r>
      <w:r w:rsidR="00F84EB1" w:rsidRPr="008C4617">
        <w:rPr>
          <w:rFonts w:ascii="Book Antiqua" w:eastAsia="Calibri" w:hAnsi="Book Antiqua"/>
          <w:i/>
          <w:iCs/>
        </w:rPr>
        <w:t>médicas terminale</w:t>
      </w:r>
      <w:r w:rsidR="008A00F8">
        <w:rPr>
          <w:rFonts w:ascii="Book Antiqua" w:eastAsia="Calibri" w:hAnsi="Book Antiqua"/>
          <w:i/>
          <w:iCs/>
        </w:rPr>
        <w:t>s certificadas</w:t>
      </w:r>
      <w:r w:rsidR="00F84EB1" w:rsidRPr="008C4617">
        <w:rPr>
          <w:rFonts w:ascii="Book Antiqua" w:eastAsia="Calibri" w:hAnsi="Book Antiqua"/>
          <w:i/>
          <w:iCs/>
        </w:rPr>
        <w:t xml:space="preserve"> o condiciones médicas debil</w:t>
      </w:r>
      <w:r w:rsidR="00535290" w:rsidRPr="008C4617">
        <w:rPr>
          <w:rFonts w:ascii="Book Antiqua" w:eastAsia="Calibri" w:hAnsi="Book Antiqua"/>
          <w:i/>
          <w:iCs/>
        </w:rPr>
        <w:t>itantes directamente asociadas al padecimiento de una condición médica termina</w:t>
      </w:r>
      <w:r w:rsidR="008A00F8">
        <w:rPr>
          <w:rFonts w:ascii="Book Antiqua" w:eastAsia="Calibri" w:hAnsi="Book Antiqua"/>
          <w:i/>
          <w:iCs/>
        </w:rPr>
        <w:t>l certificada</w:t>
      </w:r>
      <w:r w:rsidR="00535290" w:rsidRPr="008A00F8">
        <w:rPr>
          <w:rFonts w:ascii="Book Antiqua" w:eastAsia="Calibri" w:hAnsi="Book Antiqua"/>
          <w:i/>
          <w:iCs/>
        </w:rPr>
        <w:t>,</w:t>
      </w:r>
      <w:r w:rsidR="00155300" w:rsidRPr="008C4617">
        <w:rPr>
          <w:rFonts w:ascii="Book Antiqua" w:eastAsia="Calibri" w:hAnsi="Book Antiqua"/>
        </w:rPr>
        <w:t xml:space="preserve"> </w:t>
      </w:r>
      <w:r w:rsidR="008A00F8">
        <w:rPr>
          <w:rFonts w:ascii="Book Antiqua" w:eastAsia="Calibri" w:hAnsi="Book Antiqua"/>
        </w:rPr>
        <w:t>[</w:t>
      </w:r>
      <w:r w:rsidR="00AE5A0A" w:rsidRPr="008A00F8">
        <w:rPr>
          <w:rFonts w:ascii="Book Antiqua" w:eastAsia="Calibri" w:hAnsi="Book Antiqua"/>
          <w:b/>
          <w:bCs/>
        </w:rPr>
        <w:t>que</w:t>
      </w:r>
      <w:r w:rsidR="00155300" w:rsidRPr="008A00F8">
        <w:rPr>
          <w:rFonts w:ascii="Book Antiqua" w:eastAsia="Calibri" w:hAnsi="Book Antiqua"/>
          <w:b/>
          <w:bCs/>
        </w:rPr>
        <w:t xml:space="preserve"> disponga la Junta por Reglamento, </w:t>
      </w:r>
      <w:r w:rsidR="00155300" w:rsidRPr="002065BE">
        <w:rPr>
          <w:rFonts w:ascii="Book Antiqua" w:eastAsia="Calibri" w:hAnsi="Book Antiqua"/>
          <w:b/>
          <w:bCs/>
        </w:rPr>
        <w:t>tomando en consideración las recomendaciones del Cuerpo Asesor Médico</w:t>
      </w:r>
      <w:r w:rsidR="002065BE" w:rsidRPr="002065BE">
        <w:rPr>
          <w:rFonts w:ascii="Book Antiqua" w:eastAsia="Calibri" w:hAnsi="Book Antiqua"/>
          <w:b/>
          <w:bCs/>
        </w:rPr>
        <w:t>]</w:t>
      </w:r>
      <w:r w:rsidR="00155300" w:rsidRPr="008C4617">
        <w:rPr>
          <w:rFonts w:ascii="Book Antiqua" w:eastAsia="Calibri" w:hAnsi="Book Antiqua"/>
        </w:rPr>
        <w:t xml:space="preserve"> y conforme a la política pública </w:t>
      </w:r>
      <w:r w:rsidR="00F84EB1" w:rsidRPr="008C4617">
        <w:rPr>
          <w:rFonts w:ascii="Book Antiqua" w:eastAsia="Calibri" w:hAnsi="Book Antiqua"/>
        </w:rPr>
        <w:t>expresada en la presente Ley.</w:t>
      </w:r>
    </w:p>
    <w:p w14:paraId="7AD7B79C" w14:textId="77777777" w:rsidR="00D87C6E" w:rsidRPr="00D87C6E" w:rsidRDefault="00D87C6E" w:rsidP="00F92BB5">
      <w:pPr>
        <w:pStyle w:val="Sinespaciado"/>
        <w:spacing w:line="480" w:lineRule="auto"/>
        <w:ind w:firstLine="720"/>
        <w:jc w:val="both"/>
        <w:rPr>
          <w:rFonts w:ascii="Book Antiqua" w:eastAsia="Calibri" w:hAnsi="Book Antiqua"/>
        </w:rPr>
      </w:pPr>
      <w:r w:rsidRPr="00D87C6E">
        <w:rPr>
          <w:rFonts w:ascii="Book Antiqua" w:eastAsia="Calibri" w:hAnsi="Book Antiqua"/>
        </w:rPr>
        <w:t>(g) …</w:t>
      </w:r>
    </w:p>
    <w:p w14:paraId="0A4EF247" w14:textId="532365C7" w:rsidR="00D87C6E" w:rsidRPr="00D87C6E" w:rsidRDefault="00920358" w:rsidP="00F92BB5">
      <w:pPr>
        <w:pStyle w:val="Sinespaciado"/>
        <w:spacing w:line="480" w:lineRule="auto"/>
        <w:ind w:firstLine="720"/>
        <w:jc w:val="both"/>
        <w:rPr>
          <w:rFonts w:ascii="Book Antiqua" w:eastAsia="Calibri" w:hAnsi="Book Antiqua"/>
        </w:rPr>
      </w:pPr>
      <w:r>
        <w:rPr>
          <w:rFonts w:ascii="Book Antiqua" w:eastAsia="Calibri" w:hAnsi="Book Antiqua"/>
        </w:rPr>
        <w:t>…</w:t>
      </w:r>
    </w:p>
    <w:p w14:paraId="6D26A7A8" w14:textId="2AE52FE2" w:rsidR="00F92BB5" w:rsidRPr="00D87C6E" w:rsidRDefault="00D87C6E" w:rsidP="00F92BB5">
      <w:pPr>
        <w:pStyle w:val="Sinespaciado"/>
        <w:spacing w:line="480" w:lineRule="auto"/>
        <w:ind w:firstLine="720"/>
        <w:jc w:val="both"/>
        <w:rPr>
          <w:rFonts w:ascii="Book Antiqua" w:eastAsia="Calibri" w:hAnsi="Book Antiqua"/>
        </w:rPr>
      </w:pPr>
      <w:r w:rsidRPr="00D87C6E">
        <w:rPr>
          <w:rFonts w:ascii="Book Antiqua" w:eastAsia="Calibri" w:hAnsi="Book Antiqua"/>
        </w:rPr>
        <w:t>(j) …</w:t>
      </w:r>
      <w:r w:rsidR="009A18E9" w:rsidRPr="00D87C6E">
        <w:rPr>
          <w:rFonts w:ascii="Book Antiqua" w:eastAsia="Calibri" w:hAnsi="Book Antiqua"/>
        </w:rPr>
        <w:t>”</w:t>
      </w:r>
    </w:p>
    <w:p w14:paraId="2B5F321A" w14:textId="5A0B5076" w:rsidR="00CD23E1" w:rsidRPr="00F92BB5" w:rsidRDefault="00213530" w:rsidP="00F92BB5">
      <w:pPr>
        <w:pStyle w:val="Sinespaciado"/>
        <w:spacing w:line="480" w:lineRule="auto"/>
        <w:ind w:firstLine="720"/>
        <w:jc w:val="both"/>
        <w:rPr>
          <w:rFonts w:ascii="Book Antiqua" w:eastAsia="Calibri" w:hAnsi="Book Antiqua"/>
        </w:rPr>
      </w:pPr>
      <w:r w:rsidRPr="008C4617">
        <w:rPr>
          <w:rFonts w:ascii="Book Antiqua" w:hAnsi="Book Antiqua"/>
          <w:color w:val="000000"/>
        </w:rPr>
        <w:t xml:space="preserve">Sección </w:t>
      </w:r>
      <w:r w:rsidR="006111C5">
        <w:rPr>
          <w:rFonts w:ascii="Book Antiqua" w:hAnsi="Book Antiqua"/>
          <w:color w:val="000000"/>
        </w:rPr>
        <w:t>5</w:t>
      </w:r>
      <w:r w:rsidRPr="008C4617">
        <w:rPr>
          <w:rFonts w:ascii="Book Antiqua" w:hAnsi="Book Antiqua"/>
          <w:color w:val="000000"/>
        </w:rPr>
        <w:t>.-Se enmienda el Artículo 1</w:t>
      </w:r>
      <w:r w:rsidR="002871E6" w:rsidRPr="008C4617">
        <w:rPr>
          <w:rFonts w:ascii="Book Antiqua" w:hAnsi="Book Antiqua"/>
          <w:color w:val="000000"/>
        </w:rPr>
        <w:t>1</w:t>
      </w:r>
      <w:r w:rsidRPr="008C4617">
        <w:rPr>
          <w:rFonts w:ascii="Book Antiqua" w:hAnsi="Book Antiqua"/>
          <w:color w:val="000000"/>
        </w:rPr>
        <w:t xml:space="preserve"> de la Ley 42-2017, según enmendada</w:t>
      </w:r>
      <w:r w:rsidR="0036545F">
        <w:rPr>
          <w:rFonts w:ascii="Book Antiqua" w:hAnsi="Book Antiqua"/>
          <w:color w:val="000000"/>
        </w:rPr>
        <w:t>,</w:t>
      </w:r>
      <w:r w:rsidRPr="008C4617">
        <w:rPr>
          <w:rFonts w:ascii="Book Antiqua" w:hAnsi="Book Antiqua"/>
          <w:color w:val="000000"/>
        </w:rPr>
        <w:t xml:space="preserve"> para que lea como sigue:</w:t>
      </w:r>
    </w:p>
    <w:p w14:paraId="100A08E0" w14:textId="5AD2FDAD" w:rsidR="00CD23E1" w:rsidRPr="008C4617" w:rsidRDefault="009A18E9" w:rsidP="00E46227">
      <w:pPr>
        <w:pStyle w:val="Sinespaciado"/>
        <w:spacing w:line="480" w:lineRule="auto"/>
        <w:ind w:left="360" w:firstLine="360"/>
        <w:jc w:val="both"/>
        <w:rPr>
          <w:rFonts w:ascii="Book Antiqua" w:eastAsia="Calibri" w:hAnsi="Book Antiqua"/>
        </w:rPr>
      </w:pPr>
      <w:r>
        <w:rPr>
          <w:rFonts w:ascii="Book Antiqua" w:eastAsia="Calibri" w:hAnsi="Book Antiqua"/>
        </w:rPr>
        <w:t>“</w:t>
      </w:r>
      <w:r w:rsidR="00CD23E1" w:rsidRPr="008C4617">
        <w:rPr>
          <w:rFonts w:ascii="Book Antiqua" w:eastAsia="Calibri" w:hAnsi="Book Antiqua"/>
        </w:rPr>
        <w:t xml:space="preserve">Artículo 11.-Autorización de Recomendación </w:t>
      </w:r>
      <w:r w:rsidR="00C2644A" w:rsidRPr="008C4617">
        <w:rPr>
          <w:rFonts w:ascii="Book Antiqua" w:eastAsia="Calibri" w:hAnsi="Book Antiqua"/>
        </w:rPr>
        <w:t>por Médicos.</w:t>
      </w:r>
    </w:p>
    <w:p w14:paraId="2E56E4F0" w14:textId="09FB950D" w:rsidR="00F92BB5" w:rsidRDefault="00C2644A" w:rsidP="002065BE">
      <w:pPr>
        <w:pStyle w:val="Sinespaciado"/>
        <w:spacing w:line="480" w:lineRule="auto"/>
        <w:ind w:left="720" w:firstLine="720"/>
        <w:jc w:val="both"/>
        <w:rPr>
          <w:rFonts w:ascii="Book Antiqua" w:eastAsia="Calibri" w:hAnsi="Book Antiqua"/>
          <w:i/>
          <w:iCs/>
        </w:rPr>
      </w:pPr>
      <w:r w:rsidRPr="008C4617">
        <w:rPr>
          <w:rFonts w:ascii="Book Antiqua" w:eastAsia="Calibri" w:hAnsi="Book Antiqua"/>
        </w:rPr>
        <w:t xml:space="preserve">El médico autorizado que recomiende el uso de cannabis medicinal a un paciente </w:t>
      </w:r>
      <w:r w:rsidR="00772C06" w:rsidRPr="008C4617">
        <w:rPr>
          <w:rFonts w:ascii="Book Antiqua" w:eastAsia="Calibri" w:hAnsi="Book Antiqua"/>
          <w:i/>
          <w:iCs/>
        </w:rPr>
        <w:t>con</w:t>
      </w:r>
      <w:r w:rsidR="007E354A" w:rsidRPr="008C4617">
        <w:rPr>
          <w:rFonts w:ascii="Book Antiqua" w:eastAsia="Calibri" w:hAnsi="Book Antiqua"/>
          <w:i/>
          <w:iCs/>
        </w:rPr>
        <w:t xml:space="preserve"> </w:t>
      </w:r>
      <w:r w:rsidR="00772C06" w:rsidRPr="008C4617">
        <w:rPr>
          <w:rFonts w:ascii="Book Antiqua" w:eastAsia="Calibri" w:hAnsi="Book Antiqua"/>
          <w:i/>
          <w:iCs/>
        </w:rPr>
        <w:t>una condición</w:t>
      </w:r>
      <w:r w:rsidR="00772C06" w:rsidRPr="008C4617">
        <w:rPr>
          <w:rFonts w:ascii="Book Antiqua" w:eastAsia="Calibri" w:hAnsi="Book Antiqua"/>
        </w:rPr>
        <w:t xml:space="preserve"> </w:t>
      </w:r>
      <w:r w:rsidR="00772C06" w:rsidRPr="008C4617">
        <w:rPr>
          <w:rFonts w:ascii="Book Antiqua" w:eastAsia="Calibri" w:hAnsi="Book Antiqua"/>
          <w:i/>
          <w:iCs/>
        </w:rPr>
        <w:t>médica terminal</w:t>
      </w:r>
      <w:r w:rsidR="008A00F8">
        <w:rPr>
          <w:rFonts w:ascii="Book Antiqua" w:eastAsia="Calibri" w:hAnsi="Book Antiqua"/>
          <w:i/>
          <w:iCs/>
        </w:rPr>
        <w:t xml:space="preserve"> certificada</w:t>
      </w:r>
      <w:r w:rsidR="00772C06" w:rsidRPr="008C4617">
        <w:rPr>
          <w:rFonts w:ascii="Book Antiqua" w:eastAsia="Calibri" w:hAnsi="Book Antiqua"/>
          <w:i/>
          <w:iCs/>
        </w:rPr>
        <w:t xml:space="preserve"> o condiciones médicas debilitantes directamente asociadas al padecimiento de una condición médica terminal</w:t>
      </w:r>
      <w:r w:rsidR="008A00F8">
        <w:rPr>
          <w:rFonts w:ascii="Book Antiqua" w:eastAsia="Calibri" w:hAnsi="Book Antiqua"/>
          <w:i/>
          <w:iCs/>
        </w:rPr>
        <w:t xml:space="preserve"> certificada</w:t>
      </w:r>
      <w:r w:rsidR="00A8454F" w:rsidRPr="008C4617">
        <w:rPr>
          <w:rFonts w:ascii="Book Antiqua" w:eastAsia="Calibri" w:hAnsi="Book Antiqua"/>
        </w:rPr>
        <w:t xml:space="preserve"> </w:t>
      </w:r>
      <w:r w:rsidR="001D2B55" w:rsidRPr="008C4617">
        <w:rPr>
          <w:rFonts w:ascii="Book Antiqua" w:eastAsia="Calibri" w:hAnsi="Book Antiqua"/>
        </w:rPr>
        <w:t>deberá sostener una relación médico-paciente bona fide, según dispuesto</w:t>
      </w:r>
      <w:r w:rsidR="004E530B" w:rsidRPr="008C4617">
        <w:rPr>
          <w:rFonts w:ascii="Book Antiqua" w:eastAsia="Calibri" w:hAnsi="Book Antiqua"/>
        </w:rPr>
        <w:t xml:space="preserve"> en esta Ley. La</w:t>
      </w:r>
      <w:r w:rsidR="004E530B" w:rsidRPr="008C4617">
        <w:rPr>
          <w:rFonts w:ascii="Book Antiqua" w:eastAsia="Calibri" w:hAnsi="Book Antiqua"/>
          <w:b/>
          <w:bCs/>
        </w:rPr>
        <w:t xml:space="preserve"> </w:t>
      </w:r>
      <w:r w:rsidR="001B132C" w:rsidRPr="008C4617">
        <w:rPr>
          <w:rFonts w:ascii="Book Antiqua" w:eastAsia="Calibri" w:hAnsi="Book Antiqua"/>
          <w:b/>
          <w:bCs/>
        </w:rPr>
        <w:t>[</w:t>
      </w:r>
      <w:r w:rsidR="004E530B" w:rsidRPr="008C4617">
        <w:rPr>
          <w:rFonts w:ascii="Book Antiqua" w:eastAsia="Calibri" w:hAnsi="Book Antiqua"/>
          <w:b/>
          <w:bCs/>
        </w:rPr>
        <w:t>extensión</w:t>
      </w:r>
      <w:r w:rsidR="00DD0561" w:rsidRPr="008C4617">
        <w:rPr>
          <w:rFonts w:ascii="Book Antiqua" w:eastAsia="Calibri" w:hAnsi="Book Antiqua"/>
          <w:b/>
          <w:bCs/>
        </w:rPr>
        <w:t xml:space="preserve"> </w:t>
      </w:r>
      <w:r w:rsidR="004E530B" w:rsidRPr="008C4617">
        <w:rPr>
          <w:rFonts w:ascii="Book Antiqua" w:eastAsia="Calibri" w:hAnsi="Book Antiqua"/>
          <w:b/>
          <w:bCs/>
        </w:rPr>
        <w:t>del</w:t>
      </w:r>
      <w:r w:rsidR="001B132C" w:rsidRPr="008C4617">
        <w:rPr>
          <w:rFonts w:ascii="Book Antiqua" w:eastAsia="Calibri" w:hAnsi="Book Antiqua"/>
          <w:b/>
          <w:bCs/>
        </w:rPr>
        <w:t>]</w:t>
      </w:r>
      <w:r w:rsidR="004E530B" w:rsidRPr="008C4617">
        <w:rPr>
          <w:rFonts w:ascii="Book Antiqua" w:eastAsia="Calibri" w:hAnsi="Book Antiqua"/>
        </w:rPr>
        <w:t xml:space="preserve"> </w:t>
      </w:r>
      <w:r w:rsidR="00DD0561" w:rsidRPr="008C4617">
        <w:rPr>
          <w:rFonts w:ascii="Book Antiqua" w:eastAsia="Calibri" w:hAnsi="Book Antiqua"/>
          <w:i/>
          <w:iCs/>
        </w:rPr>
        <w:t>vigencia de</w:t>
      </w:r>
      <w:r w:rsidR="00DD0561" w:rsidRPr="008A00F8">
        <w:rPr>
          <w:rFonts w:ascii="Book Antiqua" w:eastAsia="Calibri" w:hAnsi="Book Antiqua"/>
          <w:i/>
          <w:iCs/>
        </w:rPr>
        <w:t xml:space="preserve"> </w:t>
      </w:r>
      <w:r w:rsidR="004E530B" w:rsidRPr="008C4617">
        <w:rPr>
          <w:rFonts w:ascii="Book Antiqua" w:eastAsia="Calibri" w:hAnsi="Book Antiqua"/>
        </w:rPr>
        <w:t xml:space="preserve">tiempo de la recomendación </w:t>
      </w:r>
      <w:r w:rsidR="009A231C" w:rsidRPr="008C4617">
        <w:rPr>
          <w:rFonts w:ascii="Book Antiqua" w:eastAsia="Calibri" w:hAnsi="Book Antiqua"/>
          <w:i/>
          <w:iCs/>
        </w:rPr>
        <w:t xml:space="preserve">médica será </w:t>
      </w:r>
      <w:r w:rsidR="00317613" w:rsidRPr="008C4617">
        <w:rPr>
          <w:rFonts w:ascii="Book Antiqua" w:eastAsia="Calibri" w:hAnsi="Book Antiqua"/>
          <w:i/>
          <w:iCs/>
        </w:rPr>
        <w:t>determinada</w:t>
      </w:r>
      <w:r w:rsidR="009A231C" w:rsidRPr="008C4617">
        <w:rPr>
          <w:rFonts w:ascii="Book Antiqua" w:eastAsia="Calibri" w:hAnsi="Book Antiqua"/>
          <w:i/>
          <w:iCs/>
        </w:rPr>
        <w:t xml:space="preserve"> por el médico autorizado </w:t>
      </w:r>
      <w:r w:rsidR="001B132C" w:rsidRPr="008A00F8">
        <w:rPr>
          <w:rFonts w:ascii="Book Antiqua" w:eastAsia="Calibri" w:hAnsi="Book Antiqua"/>
          <w:b/>
          <w:bCs/>
        </w:rPr>
        <w:t>[</w:t>
      </w:r>
      <w:r w:rsidR="004E530B" w:rsidRPr="008C4617">
        <w:rPr>
          <w:rFonts w:ascii="Book Antiqua" w:eastAsia="Calibri" w:hAnsi="Book Antiqua"/>
          <w:b/>
          <w:bCs/>
        </w:rPr>
        <w:t>podrá ser la establecida por la Junta</w:t>
      </w:r>
      <w:r w:rsidR="00FC008D" w:rsidRPr="008C4617">
        <w:rPr>
          <w:rFonts w:ascii="Book Antiqua" w:eastAsia="Calibri" w:hAnsi="Book Antiqua"/>
          <w:b/>
          <w:bCs/>
        </w:rPr>
        <w:t xml:space="preserve">, tomando en consideración las recomendaciones del Cuerpo Asesor Médico para </w:t>
      </w:r>
      <w:r w:rsidR="00A3355D" w:rsidRPr="008C4617">
        <w:rPr>
          <w:rFonts w:ascii="Book Antiqua" w:eastAsia="Calibri" w:hAnsi="Book Antiqua"/>
          <w:b/>
          <w:bCs/>
        </w:rPr>
        <w:t>cada condición</w:t>
      </w:r>
      <w:r w:rsidR="001B132C" w:rsidRPr="008C4617">
        <w:rPr>
          <w:rFonts w:ascii="Book Antiqua" w:eastAsia="Calibri" w:hAnsi="Book Antiqua"/>
          <w:b/>
          <w:bCs/>
        </w:rPr>
        <w:t>]</w:t>
      </w:r>
      <w:r w:rsidR="00335E17" w:rsidRPr="008C4617">
        <w:rPr>
          <w:rFonts w:ascii="Book Antiqua" w:eastAsia="Calibri" w:hAnsi="Book Antiqua"/>
          <w:b/>
          <w:bCs/>
        </w:rPr>
        <w:t xml:space="preserve"> </w:t>
      </w:r>
      <w:r w:rsidR="008A00F8">
        <w:rPr>
          <w:rFonts w:ascii="Book Antiqua" w:eastAsia="Calibri" w:hAnsi="Book Antiqua"/>
          <w:i/>
          <w:iCs/>
        </w:rPr>
        <w:t>de acuerdo a l</w:t>
      </w:r>
      <w:r w:rsidR="00335E17" w:rsidRPr="008C4617">
        <w:rPr>
          <w:rFonts w:ascii="Book Antiqua" w:eastAsia="Calibri" w:hAnsi="Book Antiqua"/>
          <w:i/>
          <w:iCs/>
        </w:rPr>
        <w:t>a condición</w:t>
      </w:r>
      <w:r w:rsidR="00335E17" w:rsidRPr="008C4617">
        <w:rPr>
          <w:rFonts w:ascii="Book Antiqua" w:eastAsia="Calibri" w:hAnsi="Book Antiqua"/>
        </w:rPr>
        <w:t xml:space="preserve"> </w:t>
      </w:r>
      <w:r w:rsidR="00335E17" w:rsidRPr="008C4617">
        <w:rPr>
          <w:rFonts w:ascii="Book Antiqua" w:eastAsia="Calibri" w:hAnsi="Book Antiqua"/>
          <w:i/>
          <w:iCs/>
        </w:rPr>
        <w:t>médica terminal</w:t>
      </w:r>
      <w:r w:rsidR="008A00F8">
        <w:rPr>
          <w:rFonts w:ascii="Book Antiqua" w:eastAsia="Calibri" w:hAnsi="Book Antiqua"/>
          <w:i/>
          <w:iCs/>
        </w:rPr>
        <w:t xml:space="preserve"> certificada</w:t>
      </w:r>
      <w:r w:rsidR="00335E17" w:rsidRPr="008C4617">
        <w:rPr>
          <w:rFonts w:ascii="Book Antiqua" w:eastAsia="Calibri" w:hAnsi="Book Antiqua"/>
          <w:i/>
          <w:iCs/>
        </w:rPr>
        <w:t xml:space="preserve"> o condiciones médicas debilitantes directamente asociadas al padecimiento de una condición médica terminal</w:t>
      </w:r>
      <w:r w:rsidR="008A00F8">
        <w:rPr>
          <w:rFonts w:ascii="Book Antiqua" w:eastAsia="Calibri" w:hAnsi="Book Antiqua"/>
          <w:i/>
          <w:iCs/>
        </w:rPr>
        <w:t xml:space="preserve"> </w:t>
      </w:r>
      <w:r w:rsidR="008A00F8">
        <w:rPr>
          <w:rFonts w:ascii="Book Antiqua" w:eastAsia="Calibri" w:hAnsi="Book Antiqua"/>
          <w:i/>
          <w:iCs/>
        </w:rPr>
        <w:lastRenderedPageBreak/>
        <w:t>certificada</w:t>
      </w:r>
      <w:r w:rsidR="005716E8" w:rsidRPr="008C4617">
        <w:rPr>
          <w:rFonts w:ascii="Book Antiqua" w:eastAsia="Calibri" w:hAnsi="Book Antiqua"/>
          <w:i/>
          <w:iCs/>
        </w:rPr>
        <w:t xml:space="preserve"> por la cual se hace la recomendación médica</w:t>
      </w:r>
      <w:r w:rsidR="00224264" w:rsidRPr="008C4617">
        <w:rPr>
          <w:rFonts w:ascii="Book Antiqua" w:eastAsia="Calibri" w:hAnsi="Book Antiqua"/>
          <w:i/>
          <w:iCs/>
        </w:rPr>
        <w:t>;</w:t>
      </w:r>
      <w:r w:rsidR="00EB552A" w:rsidRPr="008C4617">
        <w:rPr>
          <w:rFonts w:ascii="Book Antiqua" w:eastAsia="Calibri" w:hAnsi="Book Antiqua"/>
          <w:i/>
          <w:iCs/>
        </w:rPr>
        <w:t xml:space="preserve"> no obstante, la misma no podrá tener una vigencia mayor de un (1) año de ser emitida</w:t>
      </w:r>
      <w:r w:rsidR="00A3355D" w:rsidRPr="008C4617">
        <w:rPr>
          <w:rFonts w:ascii="Book Antiqua" w:eastAsia="Calibri" w:hAnsi="Book Antiqua"/>
        </w:rPr>
        <w:t xml:space="preserve">. El médico autorizado deberá informar al paciente sobre los riesgos </w:t>
      </w:r>
      <w:r w:rsidR="00DD0561" w:rsidRPr="008C4617">
        <w:rPr>
          <w:rFonts w:ascii="Book Antiqua" w:eastAsia="Calibri" w:hAnsi="Book Antiqua"/>
        </w:rPr>
        <w:t>y los beneficios del cannabis medicinal</w:t>
      </w:r>
      <w:r w:rsidR="00AA7DFC" w:rsidRPr="008C4617">
        <w:rPr>
          <w:rFonts w:ascii="Book Antiqua" w:eastAsia="Calibri" w:hAnsi="Book Antiqua"/>
          <w:b/>
          <w:bCs/>
        </w:rPr>
        <w:t>[</w:t>
      </w:r>
      <w:r w:rsidR="004923BE" w:rsidRPr="008C4617">
        <w:rPr>
          <w:rFonts w:ascii="Book Antiqua" w:eastAsia="Calibri" w:hAnsi="Book Antiqua"/>
          <w:b/>
          <w:bCs/>
        </w:rPr>
        <w:t>.</w:t>
      </w:r>
      <w:r w:rsidR="00AA7DFC" w:rsidRPr="008C4617">
        <w:rPr>
          <w:rFonts w:ascii="Book Antiqua" w:eastAsia="Calibri" w:hAnsi="Book Antiqua"/>
          <w:b/>
          <w:bCs/>
        </w:rPr>
        <w:t>]</w:t>
      </w:r>
      <w:r w:rsidR="00224264" w:rsidRPr="00920358">
        <w:rPr>
          <w:rFonts w:ascii="Book Antiqua" w:eastAsia="Calibri" w:hAnsi="Book Antiqua"/>
          <w:i/>
          <w:iCs/>
        </w:rPr>
        <w:t xml:space="preserve"> </w:t>
      </w:r>
      <w:r w:rsidR="00A6463E" w:rsidRPr="008C4617">
        <w:rPr>
          <w:rFonts w:ascii="Book Antiqua" w:eastAsia="Calibri" w:hAnsi="Book Antiqua"/>
          <w:i/>
          <w:iCs/>
        </w:rPr>
        <w:t xml:space="preserve">y certificar el cumplimiento con este deber de informar </w:t>
      </w:r>
      <w:r w:rsidR="004923BE" w:rsidRPr="008C4617">
        <w:rPr>
          <w:rFonts w:ascii="Book Antiqua" w:eastAsia="Calibri" w:hAnsi="Book Antiqua"/>
          <w:i/>
          <w:iCs/>
        </w:rPr>
        <w:t>por escrit</w:t>
      </w:r>
      <w:r w:rsidR="00D7121C" w:rsidRPr="008C4617">
        <w:rPr>
          <w:rFonts w:ascii="Book Antiqua" w:eastAsia="Calibri" w:hAnsi="Book Antiqua"/>
          <w:i/>
          <w:iCs/>
        </w:rPr>
        <w:t>o mediante documento suscrito por el paciente.</w:t>
      </w:r>
      <w:r w:rsidR="00F92BB5">
        <w:rPr>
          <w:rFonts w:ascii="Book Antiqua" w:eastAsia="Calibri" w:hAnsi="Book Antiqua"/>
          <w:i/>
          <w:iCs/>
        </w:rPr>
        <w:t>”</w:t>
      </w:r>
    </w:p>
    <w:p w14:paraId="12F631B5" w14:textId="2AA728C8" w:rsidR="002065BE" w:rsidRPr="002065BE" w:rsidRDefault="002065BE" w:rsidP="002065BE">
      <w:pPr>
        <w:pStyle w:val="Sinespaciado"/>
        <w:spacing w:line="480" w:lineRule="auto"/>
        <w:ind w:firstLine="720"/>
        <w:jc w:val="both"/>
        <w:rPr>
          <w:rFonts w:ascii="Book Antiqua" w:eastAsia="Calibri" w:hAnsi="Book Antiqua"/>
          <w:i/>
          <w:iCs/>
        </w:rPr>
      </w:pPr>
      <w:r w:rsidRPr="008C4617">
        <w:rPr>
          <w:rFonts w:ascii="Book Antiqua" w:hAnsi="Book Antiqua"/>
          <w:color w:val="000000"/>
        </w:rPr>
        <w:t>Sección</w:t>
      </w:r>
      <w:r>
        <w:rPr>
          <w:rFonts w:ascii="Book Antiqua" w:hAnsi="Book Antiqua"/>
          <w:color w:val="000000"/>
        </w:rPr>
        <w:t xml:space="preserve"> </w:t>
      </w:r>
      <w:r w:rsidR="006111C5">
        <w:rPr>
          <w:rFonts w:ascii="Book Antiqua" w:hAnsi="Book Antiqua"/>
          <w:color w:val="000000"/>
        </w:rPr>
        <w:t>6</w:t>
      </w:r>
      <w:r w:rsidRPr="008C4617">
        <w:rPr>
          <w:rFonts w:ascii="Book Antiqua" w:hAnsi="Book Antiqua"/>
          <w:color w:val="000000"/>
        </w:rPr>
        <w:t>.-Se enmienda el Artículo 1</w:t>
      </w:r>
      <w:r>
        <w:rPr>
          <w:rFonts w:ascii="Book Antiqua" w:hAnsi="Book Antiqua"/>
          <w:color w:val="000000"/>
        </w:rPr>
        <w:t>2</w:t>
      </w:r>
      <w:r w:rsidRPr="008C4617">
        <w:rPr>
          <w:rFonts w:ascii="Book Antiqua" w:hAnsi="Book Antiqua"/>
          <w:color w:val="000000"/>
        </w:rPr>
        <w:t xml:space="preserve"> de la Ley 42-2017, según enmendada</w:t>
      </w:r>
      <w:r>
        <w:rPr>
          <w:rFonts w:ascii="Book Antiqua" w:hAnsi="Book Antiqua"/>
          <w:color w:val="000000"/>
        </w:rPr>
        <w:t>,</w:t>
      </w:r>
      <w:r w:rsidRPr="008C4617">
        <w:rPr>
          <w:rFonts w:ascii="Book Antiqua" w:hAnsi="Book Antiqua"/>
          <w:color w:val="000000"/>
        </w:rPr>
        <w:t xml:space="preserve"> para que lea como sigue:</w:t>
      </w:r>
    </w:p>
    <w:p w14:paraId="54CC72BE" w14:textId="5DA92E83" w:rsidR="002065BE" w:rsidRPr="0088219A" w:rsidRDefault="002065BE" w:rsidP="002065BE">
      <w:pPr>
        <w:pStyle w:val="p1"/>
        <w:spacing w:line="480" w:lineRule="auto"/>
        <w:ind w:firstLine="720"/>
        <w:jc w:val="both"/>
        <w:rPr>
          <w:rFonts w:ascii="Book Antiqua" w:hAnsi="Book Antiqua"/>
          <w:sz w:val="24"/>
          <w:szCs w:val="24"/>
          <w:lang w:val="es-PR"/>
        </w:rPr>
      </w:pPr>
      <w:r w:rsidRPr="0088219A">
        <w:rPr>
          <w:rFonts w:ascii="Book Antiqua" w:hAnsi="Book Antiqua"/>
          <w:sz w:val="24"/>
          <w:szCs w:val="24"/>
          <w:lang w:val="es-PR"/>
        </w:rPr>
        <w:t xml:space="preserve">“Artículo 12. — Identificación para Pacientes de Cannabis Medicinal. </w:t>
      </w:r>
    </w:p>
    <w:p w14:paraId="021744EB" w14:textId="77B55E36" w:rsidR="002065BE" w:rsidRPr="0088219A" w:rsidRDefault="002065BE" w:rsidP="002065BE">
      <w:pPr>
        <w:pStyle w:val="p1"/>
        <w:spacing w:line="480" w:lineRule="auto"/>
        <w:ind w:left="720" w:firstLine="720"/>
        <w:jc w:val="both"/>
        <w:rPr>
          <w:rFonts w:ascii="Book Antiqua" w:hAnsi="Book Antiqua"/>
          <w:sz w:val="24"/>
          <w:szCs w:val="24"/>
          <w:lang w:val="es-PR"/>
        </w:rPr>
      </w:pPr>
      <w:r w:rsidRPr="0088219A">
        <w:rPr>
          <w:rFonts w:ascii="Book Antiqua" w:hAnsi="Book Antiqua"/>
          <w:sz w:val="24"/>
          <w:szCs w:val="24"/>
          <w:lang w:val="es-PR"/>
        </w:rPr>
        <w:t>Para poder entrar a un dispensario, tener posesión del cannabis y utilizar cannabis para fines médicos una vez sea recomendado por un médico autorizado, se requerirá que un paciente residente obtenga y tenga en su posesión la identificación con foto</w:t>
      </w:r>
      <w:r w:rsidRPr="0088219A">
        <w:rPr>
          <w:rFonts w:ascii="Book Antiqua" w:hAnsi="Book Antiqua"/>
          <w:i/>
          <w:iCs/>
          <w:sz w:val="24"/>
          <w:szCs w:val="24"/>
          <w:lang w:val="es-PR"/>
        </w:rPr>
        <w:t xml:space="preserve">, ya sea física o </w:t>
      </w:r>
      <w:r w:rsidR="00E35FE6" w:rsidRPr="0088219A">
        <w:rPr>
          <w:rFonts w:ascii="Book Antiqua" w:hAnsi="Book Antiqua"/>
          <w:i/>
          <w:iCs/>
          <w:sz w:val="24"/>
          <w:szCs w:val="24"/>
          <w:lang w:val="es-PR"/>
        </w:rPr>
        <w:t xml:space="preserve">digital, </w:t>
      </w:r>
      <w:r w:rsidR="00E35FE6" w:rsidRPr="0088219A">
        <w:rPr>
          <w:rFonts w:ascii="Book Antiqua" w:hAnsi="Book Antiqua"/>
          <w:sz w:val="24"/>
          <w:szCs w:val="24"/>
          <w:lang w:val="es-PR"/>
        </w:rPr>
        <w:t>emitida</w:t>
      </w:r>
      <w:r w:rsidRPr="0088219A">
        <w:rPr>
          <w:rFonts w:ascii="Book Antiqua" w:hAnsi="Book Antiqua"/>
          <w:sz w:val="24"/>
          <w:szCs w:val="24"/>
          <w:lang w:val="es-PR"/>
        </w:rPr>
        <w:t xml:space="preserve"> por la Junta. Del mismo modo, el acompañante autorizado deberá tener </w:t>
      </w:r>
      <w:r w:rsidRPr="0088219A">
        <w:rPr>
          <w:rFonts w:ascii="Book Antiqua" w:hAnsi="Book Antiqua"/>
          <w:i/>
          <w:iCs/>
          <w:sz w:val="24"/>
          <w:szCs w:val="24"/>
          <w:lang w:val="es-PR"/>
        </w:rPr>
        <w:t xml:space="preserve">consigo </w:t>
      </w:r>
      <w:r w:rsidRPr="0088219A">
        <w:rPr>
          <w:rFonts w:ascii="Book Antiqua" w:hAnsi="Book Antiqua"/>
          <w:sz w:val="24"/>
          <w:szCs w:val="24"/>
          <w:lang w:val="es-PR"/>
        </w:rPr>
        <w:t xml:space="preserve">la identificación </w:t>
      </w:r>
      <w:r w:rsidRPr="0088219A">
        <w:rPr>
          <w:rFonts w:ascii="Book Antiqua" w:hAnsi="Book Antiqua"/>
          <w:i/>
          <w:iCs/>
          <w:sz w:val="24"/>
          <w:szCs w:val="24"/>
          <w:lang w:val="es-PR"/>
        </w:rPr>
        <w:t xml:space="preserve">con foto emitida por la Junta, ya sea física o digital, </w:t>
      </w:r>
      <w:r w:rsidRPr="0088219A">
        <w:rPr>
          <w:rFonts w:ascii="Book Antiqua" w:hAnsi="Book Antiqua"/>
          <w:b/>
          <w:bCs/>
          <w:sz w:val="24"/>
          <w:szCs w:val="24"/>
          <w:lang w:val="es-PR"/>
        </w:rPr>
        <w:t>[consigo]</w:t>
      </w:r>
      <w:r w:rsidRPr="0088219A">
        <w:rPr>
          <w:rFonts w:ascii="Book Antiqua" w:hAnsi="Book Antiqua"/>
          <w:sz w:val="24"/>
          <w:szCs w:val="24"/>
          <w:lang w:val="es-PR"/>
        </w:rPr>
        <w:t xml:space="preserve"> para entrar a un dispensario y siempre que tenga en su posesión cannabis medicinal. La identificación deberá ser renovada cada año. El paciente no residente deberá tener consigo la identificación de la jurisdicción que corresponda para entrar a un dispensario y cuando tenga cannabis en su posesión.”</w:t>
      </w:r>
    </w:p>
    <w:p w14:paraId="17760D6B" w14:textId="411151FD" w:rsidR="002065BE" w:rsidRPr="00F92BB5" w:rsidRDefault="002065BE" w:rsidP="002065BE">
      <w:pPr>
        <w:pStyle w:val="Sinespaciado"/>
        <w:spacing w:line="480" w:lineRule="auto"/>
        <w:ind w:firstLine="720"/>
        <w:jc w:val="both"/>
        <w:rPr>
          <w:rFonts w:ascii="Book Antiqua" w:eastAsia="Calibri" w:hAnsi="Book Antiqua"/>
          <w:i/>
          <w:iCs/>
        </w:rPr>
      </w:pPr>
      <w:r w:rsidRPr="00E35FE6">
        <w:rPr>
          <w:rFonts w:ascii="Book Antiqua" w:hAnsi="Book Antiqua"/>
          <w:color w:val="000000"/>
        </w:rPr>
        <w:t>Secc</w:t>
      </w:r>
      <w:r w:rsidRPr="008C4617">
        <w:rPr>
          <w:rFonts w:ascii="Book Antiqua" w:hAnsi="Book Antiqua"/>
          <w:color w:val="000000"/>
        </w:rPr>
        <w:t xml:space="preserve">ión </w:t>
      </w:r>
      <w:r w:rsidR="006111C5">
        <w:rPr>
          <w:rFonts w:ascii="Book Antiqua" w:hAnsi="Book Antiqua"/>
          <w:color w:val="000000"/>
        </w:rPr>
        <w:t>7</w:t>
      </w:r>
      <w:r w:rsidRPr="008C4617">
        <w:rPr>
          <w:rFonts w:ascii="Book Antiqua" w:hAnsi="Book Antiqua"/>
          <w:color w:val="000000"/>
        </w:rPr>
        <w:t>.-Se enmienda el Artículo 1</w:t>
      </w:r>
      <w:r>
        <w:rPr>
          <w:rFonts w:ascii="Book Antiqua" w:hAnsi="Book Antiqua"/>
          <w:color w:val="000000"/>
        </w:rPr>
        <w:t>3</w:t>
      </w:r>
      <w:r w:rsidRPr="008C4617">
        <w:rPr>
          <w:rFonts w:ascii="Book Antiqua" w:hAnsi="Book Antiqua"/>
          <w:color w:val="000000"/>
        </w:rPr>
        <w:t xml:space="preserve"> de la Ley 42-2017, según enmendada</w:t>
      </w:r>
      <w:r>
        <w:rPr>
          <w:rFonts w:ascii="Book Antiqua" w:hAnsi="Book Antiqua"/>
          <w:color w:val="000000"/>
        </w:rPr>
        <w:t>,</w:t>
      </w:r>
      <w:r w:rsidRPr="008C4617">
        <w:rPr>
          <w:rFonts w:ascii="Book Antiqua" w:hAnsi="Book Antiqua"/>
          <w:color w:val="000000"/>
        </w:rPr>
        <w:t xml:space="preserve"> para que lea como sigue:</w:t>
      </w:r>
    </w:p>
    <w:p w14:paraId="6231408B" w14:textId="38459875" w:rsidR="002065BE" w:rsidRPr="0088219A" w:rsidRDefault="002065BE" w:rsidP="002065BE">
      <w:pPr>
        <w:pStyle w:val="p1"/>
        <w:spacing w:line="480" w:lineRule="auto"/>
        <w:ind w:firstLine="720"/>
        <w:jc w:val="both"/>
        <w:rPr>
          <w:rFonts w:ascii="Book Antiqua" w:hAnsi="Book Antiqua"/>
          <w:sz w:val="24"/>
          <w:szCs w:val="24"/>
          <w:lang w:val="es-PR"/>
        </w:rPr>
      </w:pPr>
      <w:r w:rsidRPr="0088219A">
        <w:rPr>
          <w:rFonts w:ascii="Book Antiqua" w:hAnsi="Book Antiqua"/>
          <w:sz w:val="24"/>
          <w:szCs w:val="24"/>
          <w:lang w:val="es-PR"/>
        </w:rPr>
        <w:t xml:space="preserve">“Artículo 13. — Acompañantes Autorizados. </w:t>
      </w:r>
    </w:p>
    <w:p w14:paraId="42C776DA" w14:textId="2C9DBF52" w:rsidR="002065BE" w:rsidRPr="0088219A" w:rsidRDefault="002065BE" w:rsidP="002065BE">
      <w:pPr>
        <w:pStyle w:val="p1"/>
        <w:spacing w:line="480" w:lineRule="auto"/>
        <w:ind w:left="720" w:firstLine="720"/>
        <w:jc w:val="both"/>
        <w:rPr>
          <w:rFonts w:ascii="Book Antiqua" w:hAnsi="Book Antiqua"/>
          <w:sz w:val="24"/>
          <w:szCs w:val="24"/>
          <w:lang w:val="es-PR"/>
        </w:rPr>
      </w:pPr>
      <w:r w:rsidRPr="0088219A">
        <w:rPr>
          <w:rFonts w:ascii="Book Antiqua" w:hAnsi="Book Antiqua"/>
          <w:sz w:val="24"/>
          <w:szCs w:val="24"/>
          <w:lang w:val="es-PR"/>
        </w:rPr>
        <w:lastRenderedPageBreak/>
        <w:t xml:space="preserve">Un paciente cualificado que no puede razonablemente procurar cannabis medicinal podrá ser asistido por un acompañante autorizado. Dicho acompañante deberá contar con una identificación con foto de acompañante </w:t>
      </w:r>
      <w:proofErr w:type="gramStart"/>
      <w:r w:rsidRPr="0088219A">
        <w:rPr>
          <w:rFonts w:ascii="Book Antiqua" w:hAnsi="Book Antiqua"/>
          <w:sz w:val="24"/>
          <w:szCs w:val="24"/>
          <w:lang w:val="es-PR"/>
        </w:rPr>
        <w:t>autorizado emitida</w:t>
      </w:r>
      <w:proofErr w:type="gramEnd"/>
      <w:r w:rsidRPr="0088219A">
        <w:rPr>
          <w:rFonts w:ascii="Book Antiqua" w:hAnsi="Book Antiqua"/>
          <w:sz w:val="24"/>
          <w:szCs w:val="24"/>
          <w:lang w:val="es-PR"/>
        </w:rPr>
        <w:t xml:space="preserve"> por la Junta</w:t>
      </w:r>
      <w:r w:rsidRPr="0088219A">
        <w:rPr>
          <w:rFonts w:ascii="Book Antiqua" w:hAnsi="Book Antiqua"/>
          <w:i/>
          <w:iCs/>
          <w:sz w:val="24"/>
          <w:szCs w:val="24"/>
          <w:lang w:val="es-PR"/>
        </w:rPr>
        <w:t xml:space="preserve">, ya sea física o </w:t>
      </w:r>
      <w:r w:rsidR="00E35FE6" w:rsidRPr="0088219A">
        <w:rPr>
          <w:rFonts w:ascii="Book Antiqua" w:hAnsi="Book Antiqua"/>
          <w:i/>
          <w:iCs/>
          <w:sz w:val="24"/>
          <w:szCs w:val="24"/>
          <w:lang w:val="es-PR"/>
        </w:rPr>
        <w:t xml:space="preserve">digital, </w:t>
      </w:r>
      <w:r w:rsidR="00E35FE6" w:rsidRPr="0088219A">
        <w:rPr>
          <w:rFonts w:ascii="Book Antiqua" w:hAnsi="Book Antiqua"/>
          <w:sz w:val="24"/>
          <w:szCs w:val="24"/>
          <w:lang w:val="es-PR"/>
        </w:rPr>
        <w:t>y</w:t>
      </w:r>
      <w:r w:rsidRPr="0088219A">
        <w:rPr>
          <w:rFonts w:ascii="Book Antiqua" w:hAnsi="Book Antiqua"/>
          <w:sz w:val="24"/>
          <w:szCs w:val="24"/>
          <w:lang w:val="es-PR"/>
        </w:rPr>
        <w:t xml:space="preserve"> estará autorizado a entrar a un dispensario con el único fin de procurar cannabis para un paciente a su cargo. Ninguna persona podrá ser acompañante autorizado para más de un (1) paciente. No obstante, la Junta podrá delimitar para situaciones de excepción mediante reglamento cuando medie justa causa para garantizar el acceso al cannabis medicinal, salvaguardar la salud, la seguridad de la comunidad, de todas las partes que intervienen en la industria y evitar el abuso del cannabis medicinal. Asimismo, una persona convicta por distribución o venta de sustancias controladas no podrá ser acompañante autorizado.”</w:t>
      </w:r>
    </w:p>
    <w:p w14:paraId="1860196A" w14:textId="7C5F7AAC" w:rsidR="00B01617" w:rsidRDefault="00B01617" w:rsidP="00F92BB5">
      <w:pPr>
        <w:pStyle w:val="Sinespaciado"/>
        <w:spacing w:line="480" w:lineRule="auto"/>
        <w:ind w:firstLine="720"/>
        <w:jc w:val="both"/>
        <w:rPr>
          <w:rFonts w:ascii="Book Antiqua" w:hAnsi="Book Antiqua"/>
          <w:color w:val="000000"/>
        </w:rPr>
      </w:pPr>
      <w:r w:rsidRPr="002065BE">
        <w:rPr>
          <w:rFonts w:ascii="Book Antiqua" w:hAnsi="Book Antiqua"/>
          <w:color w:val="000000"/>
        </w:rPr>
        <w:t>Secc</w:t>
      </w:r>
      <w:r w:rsidRPr="008C4617">
        <w:rPr>
          <w:rFonts w:ascii="Book Antiqua" w:hAnsi="Book Antiqua"/>
          <w:color w:val="000000"/>
        </w:rPr>
        <w:t xml:space="preserve">ión </w:t>
      </w:r>
      <w:r w:rsidR="006111C5">
        <w:rPr>
          <w:rFonts w:ascii="Book Antiqua" w:hAnsi="Book Antiqua"/>
          <w:color w:val="000000"/>
        </w:rPr>
        <w:t>8</w:t>
      </w:r>
      <w:r w:rsidRPr="008C4617">
        <w:rPr>
          <w:rFonts w:ascii="Book Antiqua" w:hAnsi="Book Antiqua"/>
          <w:color w:val="000000"/>
        </w:rPr>
        <w:t>.-Se enmienda el Artículo 1</w:t>
      </w:r>
      <w:r w:rsidR="002065BE">
        <w:rPr>
          <w:rFonts w:ascii="Book Antiqua" w:hAnsi="Book Antiqua"/>
          <w:color w:val="000000"/>
        </w:rPr>
        <w:t>4</w:t>
      </w:r>
      <w:r w:rsidRPr="008C4617">
        <w:rPr>
          <w:rFonts w:ascii="Book Antiqua" w:hAnsi="Book Antiqua"/>
          <w:color w:val="000000"/>
        </w:rPr>
        <w:t xml:space="preserve"> de la Ley 42-2017, según enmendada</w:t>
      </w:r>
      <w:r w:rsidR="0036545F">
        <w:rPr>
          <w:rFonts w:ascii="Book Antiqua" w:hAnsi="Book Antiqua"/>
          <w:color w:val="000000"/>
        </w:rPr>
        <w:t>,</w:t>
      </w:r>
      <w:r w:rsidRPr="008C4617">
        <w:rPr>
          <w:rFonts w:ascii="Book Antiqua" w:hAnsi="Book Antiqua"/>
          <w:color w:val="000000"/>
        </w:rPr>
        <w:t xml:space="preserve"> para que lea como sigue:</w:t>
      </w:r>
    </w:p>
    <w:p w14:paraId="69E3C0A7" w14:textId="7E53A51B" w:rsidR="002065BE" w:rsidRPr="0088219A" w:rsidRDefault="002065BE" w:rsidP="002065BE">
      <w:pPr>
        <w:pStyle w:val="p1"/>
        <w:spacing w:line="480" w:lineRule="auto"/>
        <w:ind w:firstLine="720"/>
        <w:jc w:val="both"/>
        <w:rPr>
          <w:rFonts w:ascii="Book Antiqua" w:hAnsi="Book Antiqua"/>
          <w:sz w:val="24"/>
          <w:szCs w:val="24"/>
          <w:lang w:val="es-PR"/>
        </w:rPr>
      </w:pPr>
      <w:r w:rsidRPr="0088219A">
        <w:rPr>
          <w:rFonts w:ascii="Book Antiqua" w:hAnsi="Book Antiqua"/>
          <w:sz w:val="24"/>
          <w:szCs w:val="24"/>
          <w:lang w:val="es-PR"/>
        </w:rPr>
        <w:t xml:space="preserve">“Artículo 14. — Prohibiciones para los Médicos Autorizados. </w:t>
      </w:r>
    </w:p>
    <w:p w14:paraId="22FBC723" w14:textId="5FA5B538" w:rsidR="002065BE" w:rsidRPr="0088219A" w:rsidRDefault="002065BE" w:rsidP="002065BE">
      <w:pPr>
        <w:pStyle w:val="p1"/>
        <w:spacing w:line="480" w:lineRule="auto"/>
        <w:ind w:left="720" w:firstLine="720"/>
        <w:jc w:val="both"/>
        <w:rPr>
          <w:rFonts w:ascii="Book Antiqua" w:hAnsi="Book Antiqua"/>
          <w:b/>
          <w:bCs/>
          <w:sz w:val="24"/>
          <w:szCs w:val="24"/>
          <w:lang w:val="es-PR"/>
        </w:rPr>
      </w:pPr>
      <w:r w:rsidRPr="00F56230">
        <w:rPr>
          <w:rFonts w:ascii="Book Antiqua" w:hAnsi="Book Antiqua"/>
          <w:b/>
          <w:bCs/>
          <w:sz w:val="24"/>
          <w:szCs w:val="24"/>
          <w:lang w:val="es-PR"/>
        </w:rPr>
        <w:t>[La Junta emitirá a aquellos médicos que así lo soliciten, y cumplan con los criterios para ser médico autorizado, licencias para poder recomendar el uso de cannabis medicinal.]</w:t>
      </w:r>
    </w:p>
    <w:p w14:paraId="70FFF657" w14:textId="5AF142FD" w:rsidR="002065BE" w:rsidRPr="0088219A" w:rsidRDefault="002065BE" w:rsidP="002065BE">
      <w:pPr>
        <w:pStyle w:val="p1"/>
        <w:spacing w:line="480" w:lineRule="auto"/>
        <w:ind w:left="720" w:firstLine="720"/>
        <w:jc w:val="both"/>
        <w:rPr>
          <w:rFonts w:ascii="Book Antiqua" w:hAnsi="Book Antiqua"/>
          <w:sz w:val="24"/>
          <w:szCs w:val="24"/>
          <w:lang w:val="es-PR"/>
        </w:rPr>
      </w:pPr>
      <w:r w:rsidRPr="0088219A">
        <w:rPr>
          <w:rFonts w:ascii="Book Antiqua" w:hAnsi="Book Antiqua"/>
          <w:sz w:val="24"/>
          <w:szCs w:val="24"/>
          <w:lang w:val="es-PR"/>
        </w:rPr>
        <w:t xml:space="preserve">El médico </w:t>
      </w:r>
      <w:r w:rsidRPr="0088219A">
        <w:rPr>
          <w:rFonts w:ascii="Book Antiqua" w:hAnsi="Book Antiqua"/>
          <w:b/>
          <w:bCs/>
          <w:sz w:val="24"/>
          <w:szCs w:val="24"/>
          <w:lang w:val="es-PR"/>
        </w:rPr>
        <w:t xml:space="preserve">[tenedor de una licencia para recomendar] </w:t>
      </w:r>
      <w:r w:rsidRPr="0088219A">
        <w:rPr>
          <w:rFonts w:ascii="Book Antiqua" w:hAnsi="Book Antiqua"/>
          <w:i/>
          <w:iCs/>
          <w:sz w:val="24"/>
          <w:szCs w:val="24"/>
          <w:lang w:val="es-PR"/>
        </w:rPr>
        <w:t xml:space="preserve">autorizado que emita recomendaciones para </w:t>
      </w:r>
      <w:r w:rsidRPr="0088219A">
        <w:rPr>
          <w:rFonts w:ascii="Book Antiqua" w:hAnsi="Book Antiqua"/>
          <w:sz w:val="24"/>
          <w:szCs w:val="24"/>
          <w:lang w:val="es-PR"/>
        </w:rPr>
        <w:t xml:space="preserve">el uso de cannabis medicinal no puede participar económicamente o recibir compensación de forma alguna de cualquier tenedor de licencia o persona con interés económico en la industria en relación con las </w:t>
      </w:r>
      <w:r w:rsidRPr="0088219A">
        <w:rPr>
          <w:rFonts w:ascii="Book Antiqua" w:hAnsi="Book Antiqua"/>
          <w:sz w:val="24"/>
          <w:szCs w:val="24"/>
          <w:lang w:val="es-PR"/>
        </w:rPr>
        <w:lastRenderedPageBreak/>
        <w:t xml:space="preserve">recomendaciones que emita. El médico </w:t>
      </w:r>
      <w:r w:rsidRPr="0088219A">
        <w:rPr>
          <w:rFonts w:ascii="Book Antiqua" w:hAnsi="Book Antiqua"/>
          <w:b/>
          <w:bCs/>
          <w:sz w:val="24"/>
          <w:szCs w:val="24"/>
          <w:lang w:val="es-PR"/>
        </w:rPr>
        <w:t>[tenedor de licencia para recomendar cannabis]</w:t>
      </w:r>
      <w:r w:rsidRPr="0088219A">
        <w:rPr>
          <w:rFonts w:ascii="Book Antiqua" w:hAnsi="Book Antiqua"/>
          <w:sz w:val="24"/>
          <w:szCs w:val="24"/>
          <w:lang w:val="es-PR"/>
        </w:rPr>
        <w:t xml:space="preserve"> </w:t>
      </w:r>
      <w:r w:rsidRPr="0088219A">
        <w:rPr>
          <w:rFonts w:ascii="Book Antiqua" w:hAnsi="Book Antiqua"/>
          <w:i/>
          <w:iCs/>
          <w:sz w:val="24"/>
          <w:szCs w:val="24"/>
          <w:lang w:val="es-PR"/>
        </w:rPr>
        <w:t xml:space="preserve">autorizado que emita recomendaciones para el uso de cannabis medicinal </w:t>
      </w:r>
      <w:r w:rsidRPr="0088219A">
        <w:rPr>
          <w:rFonts w:ascii="Book Antiqua" w:hAnsi="Book Antiqua"/>
          <w:sz w:val="24"/>
          <w:szCs w:val="24"/>
          <w:lang w:val="es-PR"/>
        </w:rPr>
        <w:t xml:space="preserve">tampoco puede ser tenedor de otras licencias relacionadas al cannabis ni tener intereses económicos en las mismas. La Junta deberá establecer de forma clara mediante reglamento las prohibiciones que deberán ser sustancialmente similares a las establecidas en el marco legal federal que regula la interacción entre médicos autorizados y la industria farmacéutica.” </w:t>
      </w:r>
    </w:p>
    <w:p w14:paraId="2A4FC081" w14:textId="0AD172F8" w:rsidR="002065BE" w:rsidRPr="002065BE" w:rsidRDefault="002065BE" w:rsidP="002065BE">
      <w:pPr>
        <w:pStyle w:val="Sinespaciado"/>
        <w:spacing w:line="480" w:lineRule="auto"/>
        <w:ind w:firstLine="720"/>
        <w:jc w:val="both"/>
        <w:rPr>
          <w:rFonts w:ascii="Book Antiqua" w:hAnsi="Book Antiqua"/>
          <w:color w:val="000000"/>
        </w:rPr>
      </w:pPr>
      <w:r w:rsidRPr="002065BE">
        <w:rPr>
          <w:rFonts w:ascii="Book Antiqua" w:hAnsi="Book Antiqua"/>
          <w:color w:val="000000"/>
        </w:rPr>
        <w:t>Secci</w:t>
      </w:r>
      <w:r w:rsidRPr="008C4617">
        <w:rPr>
          <w:rFonts w:ascii="Book Antiqua" w:hAnsi="Book Antiqua"/>
          <w:color w:val="000000"/>
        </w:rPr>
        <w:t xml:space="preserve">ón </w:t>
      </w:r>
      <w:r w:rsidR="006111C5">
        <w:rPr>
          <w:rFonts w:ascii="Book Antiqua" w:hAnsi="Book Antiqua"/>
          <w:color w:val="000000"/>
        </w:rPr>
        <w:t>9</w:t>
      </w:r>
      <w:r w:rsidRPr="008C4617">
        <w:rPr>
          <w:rFonts w:ascii="Book Antiqua" w:hAnsi="Book Antiqua"/>
          <w:color w:val="000000"/>
        </w:rPr>
        <w:t>.-Se enmienda el Artículo 15 de la Ley 42-2017, según enmendada</w:t>
      </w:r>
      <w:r>
        <w:rPr>
          <w:rFonts w:ascii="Book Antiqua" w:hAnsi="Book Antiqua"/>
          <w:color w:val="000000"/>
        </w:rPr>
        <w:t>,</w:t>
      </w:r>
      <w:r w:rsidRPr="008C4617">
        <w:rPr>
          <w:rFonts w:ascii="Book Antiqua" w:hAnsi="Book Antiqua"/>
          <w:color w:val="000000"/>
        </w:rPr>
        <w:t xml:space="preserve"> para que lea como sigue:</w:t>
      </w:r>
    </w:p>
    <w:p w14:paraId="61594D70" w14:textId="62207D6E" w:rsidR="00CB3733" w:rsidRPr="008C4617" w:rsidRDefault="00F92BB5" w:rsidP="00FE218E">
      <w:pPr>
        <w:pStyle w:val="Sinespaciado"/>
        <w:spacing w:line="480" w:lineRule="auto"/>
        <w:ind w:left="360" w:firstLine="360"/>
        <w:jc w:val="both"/>
        <w:rPr>
          <w:rFonts w:ascii="Book Antiqua" w:eastAsia="Calibri" w:hAnsi="Book Antiqua"/>
        </w:rPr>
      </w:pPr>
      <w:r>
        <w:rPr>
          <w:rFonts w:ascii="Book Antiqua" w:eastAsia="Calibri" w:hAnsi="Book Antiqua"/>
        </w:rPr>
        <w:t>“</w:t>
      </w:r>
      <w:r w:rsidR="00CB3733" w:rsidRPr="008C4617">
        <w:rPr>
          <w:rFonts w:ascii="Book Antiqua" w:eastAsia="Calibri" w:hAnsi="Book Antiqua"/>
        </w:rPr>
        <w:t>Artículo 15</w:t>
      </w:r>
      <w:r w:rsidR="00452860" w:rsidRPr="008C4617">
        <w:rPr>
          <w:rFonts w:ascii="Book Antiqua" w:eastAsia="Calibri" w:hAnsi="Book Antiqua"/>
        </w:rPr>
        <w:t>.-Delito y Sanción por Recomendación Médica no Autorizada.</w:t>
      </w:r>
    </w:p>
    <w:p w14:paraId="0607A2FE" w14:textId="1171BE86" w:rsidR="00BC18A4" w:rsidRPr="008C4617" w:rsidRDefault="00BC18A4" w:rsidP="00F92BB5">
      <w:pPr>
        <w:pStyle w:val="Sinespaciado"/>
        <w:spacing w:line="480" w:lineRule="auto"/>
        <w:ind w:left="720" w:firstLine="720"/>
        <w:jc w:val="both"/>
        <w:rPr>
          <w:rFonts w:ascii="Book Antiqua" w:eastAsia="Calibri" w:hAnsi="Book Antiqua"/>
        </w:rPr>
      </w:pPr>
      <w:r w:rsidRPr="008C4617">
        <w:rPr>
          <w:rFonts w:ascii="Book Antiqua" w:eastAsia="Calibri" w:hAnsi="Book Antiqua"/>
        </w:rPr>
        <w:t xml:space="preserve">Todo médico </w:t>
      </w:r>
      <w:r w:rsidR="00831772">
        <w:rPr>
          <w:rFonts w:ascii="Book Antiqua" w:eastAsia="Calibri" w:hAnsi="Book Antiqua"/>
        </w:rPr>
        <w:t>autorizado que recomiende</w:t>
      </w:r>
      <w:r w:rsidRPr="008C4617">
        <w:rPr>
          <w:rFonts w:ascii="Book Antiqua" w:eastAsia="Calibri" w:hAnsi="Book Antiqua"/>
        </w:rPr>
        <w:t xml:space="preserve"> el uso de cannabis medicinal para un paciente sin </w:t>
      </w:r>
      <w:r w:rsidR="00AA7DFC" w:rsidRPr="008C4617">
        <w:rPr>
          <w:rFonts w:ascii="Book Antiqua" w:eastAsia="Calibri" w:hAnsi="Book Antiqua"/>
          <w:b/>
          <w:bCs/>
        </w:rPr>
        <w:t>[</w:t>
      </w:r>
      <w:r w:rsidRPr="008C4617">
        <w:rPr>
          <w:rFonts w:ascii="Book Antiqua" w:eastAsia="Calibri" w:hAnsi="Book Antiqua"/>
          <w:b/>
          <w:bCs/>
        </w:rPr>
        <w:t>tener razones suficientes para creer que el paciente sufre de una</w:t>
      </w:r>
      <w:r w:rsidR="002065BE">
        <w:rPr>
          <w:rFonts w:ascii="Book Antiqua" w:eastAsia="Calibri" w:hAnsi="Book Antiqua"/>
          <w:b/>
          <w:bCs/>
        </w:rPr>
        <w:t xml:space="preserve"> </w:t>
      </w:r>
      <w:r w:rsidRPr="008A00F8">
        <w:rPr>
          <w:rFonts w:ascii="Book Antiqua" w:eastAsia="Calibri" w:hAnsi="Book Antiqua"/>
          <w:b/>
          <w:bCs/>
        </w:rPr>
        <w:t xml:space="preserve">condición </w:t>
      </w:r>
      <w:r w:rsidR="009379D4" w:rsidRPr="008A00F8">
        <w:rPr>
          <w:rFonts w:ascii="Book Antiqua" w:eastAsia="Calibri" w:hAnsi="Book Antiqua"/>
          <w:b/>
          <w:bCs/>
        </w:rPr>
        <w:t xml:space="preserve">no identificada en el </w:t>
      </w:r>
      <w:r w:rsidR="0006652F" w:rsidRPr="008A00F8">
        <w:rPr>
          <w:rFonts w:ascii="Book Antiqua" w:eastAsia="Calibri" w:hAnsi="Book Antiqua"/>
          <w:b/>
          <w:bCs/>
        </w:rPr>
        <w:t>reglamento</w:t>
      </w:r>
      <w:r w:rsidR="00075E89" w:rsidRPr="008A00F8">
        <w:rPr>
          <w:rFonts w:ascii="Book Antiqua" w:eastAsia="Calibri" w:hAnsi="Book Antiqua"/>
          <w:b/>
          <w:bCs/>
          <w:i/>
          <w:iCs/>
        </w:rPr>
        <w:t xml:space="preserve"> </w:t>
      </w:r>
      <w:r w:rsidR="0006652F" w:rsidRPr="008A00F8">
        <w:rPr>
          <w:rFonts w:ascii="Book Antiqua" w:eastAsia="Calibri" w:hAnsi="Book Antiqua"/>
          <w:b/>
          <w:bCs/>
        </w:rPr>
        <w:t>y</w:t>
      </w:r>
      <w:r w:rsidR="00AA7DFC" w:rsidRPr="008A00F8">
        <w:rPr>
          <w:rFonts w:ascii="Book Antiqua" w:eastAsia="Calibri" w:hAnsi="Book Antiqua"/>
          <w:b/>
          <w:bCs/>
        </w:rPr>
        <w:t>]</w:t>
      </w:r>
      <w:r w:rsidR="0006652F" w:rsidRPr="008C4617">
        <w:rPr>
          <w:rFonts w:ascii="Book Antiqua" w:eastAsia="Calibri" w:hAnsi="Book Antiqua"/>
        </w:rPr>
        <w:t xml:space="preserve"> </w:t>
      </w:r>
      <w:r w:rsidR="00647A46" w:rsidRPr="008C4617">
        <w:rPr>
          <w:rFonts w:ascii="Book Antiqua" w:eastAsia="Calibri" w:hAnsi="Book Antiqua"/>
        </w:rPr>
        <w:t xml:space="preserve"> </w:t>
      </w:r>
      <w:r w:rsidR="002065BE" w:rsidRPr="008C4617">
        <w:rPr>
          <w:rFonts w:ascii="Book Antiqua" w:eastAsia="Calibri" w:hAnsi="Book Antiqua"/>
          <w:i/>
          <w:iCs/>
        </w:rPr>
        <w:t>el diagnóstico de una condición</w:t>
      </w:r>
      <w:r w:rsidR="002065BE" w:rsidRPr="008C4617">
        <w:rPr>
          <w:rFonts w:ascii="Book Antiqua" w:eastAsia="Calibri" w:hAnsi="Book Antiqua"/>
        </w:rPr>
        <w:t xml:space="preserve"> </w:t>
      </w:r>
      <w:r w:rsidR="002065BE" w:rsidRPr="008C4617">
        <w:rPr>
          <w:rFonts w:ascii="Book Antiqua" w:eastAsia="Calibri" w:hAnsi="Book Antiqua"/>
          <w:i/>
          <w:iCs/>
        </w:rPr>
        <w:t>médica terminal</w:t>
      </w:r>
      <w:r w:rsidR="002065BE">
        <w:rPr>
          <w:rFonts w:ascii="Book Antiqua" w:eastAsia="Calibri" w:hAnsi="Book Antiqua"/>
          <w:i/>
          <w:iCs/>
        </w:rPr>
        <w:t xml:space="preserve"> certificada</w:t>
      </w:r>
      <w:r w:rsidR="002065BE" w:rsidRPr="008C4617">
        <w:rPr>
          <w:rFonts w:ascii="Book Antiqua" w:eastAsia="Calibri" w:hAnsi="Book Antiqua"/>
          <w:i/>
          <w:iCs/>
        </w:rPr>
        <w:t xml:space="preserve"> o condiciones médicas debilitantes directamente asociadas al padecimiento de una condición médica terminal</w:t>
      </w:r>
      <w:r w:rsidR="002065BE">
        <w:rPr>
          <w:rFonts w:ascii="Book Antiqua" w:eastAsia="Calibri" w:hAnsi="Book Antiqua"/>
          <w:i/>
          <w:iCs/>
        </w:rPr>
        <w:t xml:space="preserve"> certificada</w:t>
      </w:r>
      <w:r w:rsidR="002065BE" w:rsidRPr="008A00F8">
        <w:rPr>
          <w:rFonts w:ascii="Book Antiqua" w:eastAsia="Calibri" w:hAnsi="Book Antiqua"/>
          <w:i/>
          <w:iCs/>
        </w:rPr>
        <w:t>,</w:t>
      </w:r>
      <w:r w:rsidR="002065BE" w:rsidRPr="008A00F8">
        <w:rPr>
          <w:rFonts w:ascii="Book Antiqua" w:eastAsia="Calibri" w:hAnsi="Book Antiqua"/>
          <w:b/>
          <w:bCs/>
          <w:i/>
          <w:iCs/>
        </w:rPr>
        <w:t xml:space="preserve"> </w:t>
      </w:r>
      <w:r w:rsidR="00647A46" w:rsidRPr="008C4617">
        <w:rPr>
          <w:rFonts w:ascii="Book Antiqua" w:eastAsia="Calibri" w:hAnsi="Book Antiqua"/>
          <w:i/>
          <w:iCs/>
        </w:rPr>
        <w:t>y/o</w:t>
      </w:r>
      <w:r w:rsidR="00647A46" w:rsidRPr="008C4617">
        <w:rPr>
          <w:rFonts w:ascii="Book Antiqua" w:eastAsia="Calibri" w:hAnsi="Book Antiqua"/>
        </w:rPr>
        <w:t xml:space="preserve"> </w:t>
      </w:r>
      <w:r w:rsidR="0006652F" w:rsidRPr="008C4617">
        <w:rPr>
          <w:rFonts w:ascii="Book Antiqua" w:eastAsia="Calibri" w:hAnsi="Book Antiqua"/>
        </w:rPr>
        <w:t>fuera de una relación médico-paciente bona fide, según ha sido definido en esta Ley</w:t>
      </w:r>
      <w:r w:rsidR="00862118" w:rsidRPr="008C4617">
        <w:rPr>
          <w:rFonts w:ascii="Book Antiqua" w:eastAsia="Calibri" w:hAnsi="Book Antiqua"/>
        </w:rPr>
        <w:t xml:space="preserve">, incurrirá en delito menos grave. </w:t>
      </w:r>
    </w:p>
    <w:p w14:paraId="293A9135" w14:textId="77777777" w:rsidR="00F92BB5" w:rsidRDefault="00862118" w:rsidP="00F92BB5">
      <w:pPr>
        <w:pStyle w:val="Sinespaciado"/>
        <w:spacing w:line="480" w:lineRule="auto"/>
        <w:ind w:left="720" w:firstLine="720"/>
        <w:jc w:val="both"/>
        <w:rPr>
          <w:rFonts w:ascii="Book Antiqua" w:eastAsia="Calibri" w:hAnsi="Book Antiqua"/>
        </w:rPr>
      </w:pPr>
      <w:r w:rsidRPr="008C4617">
        <w:rPr>
          <w:rFonts w:ascii="Book Antiqua" w:eastAsia="Calibri" w:hAnsi="Book Antiqua"/>
        </w:rPr>
        <w:t xml:space="preserve">Además, un médico autorizado que actúe contrario a esta Ley </w:t>
      </w:r>
      <w:r w:rsidR="00AF0C06" w:rsidRPr="008C4617">
        <w:rPr>
          <w:rFonts w:ascii="Book Antiqua" w:eastAsia="Calibri" w:hAnsi="Book Antiqua"/>
          <w:i/>
          <w:iCs/>
        </w:rPr>
        <w:t>también</w:t>
      </w:r>
      <w:r w:rsidR="00AF0C06" w:rsidRPr="008C4617">
        <w:rPr>
          <w:rFonts w:ascii="Book Antiqua" w:eastAsia="Calibri" w:hAnsi="Book Antiqua"/>
        </w:rPr>
        <w:t xml:space="preserve"> </w:t>
      </w:r>
      <w:r w:rsidRPr="008C4617">
        <w:rPr>
          <w:rFonts w:ascii="Book Antiqua" w:eastAsia="Calibri" w:hAnsi="Book Antiqua"/>
        </w:rPr>
        <w:t>podrá ser</w:t>
      </w:r>
      <w:r w:rsidR="003A7ECA">
        <w:rPr>
          <w:rFonts w:ascii="Book Antiqua" w:eastAsia="Calibri" w:hAnsi="Book Antiqua"/>
        </w:rPr>
        <w:t xml:space="preserve"> </w:t>
      </w:r>
      <w:r w:rsidRPr="008C4617">
        <w:rPr>
          <w:rFonts w:ascii="Book Antiqua" w:eastAsia="Calibri" w:hAnsi="Book Antiqua"/>
        </w:rPr>
        <w:t xml:space="preserve">sancionado </w:t>
      </w:r>
      <w:r w:rsidR="00E372D6" w:rsidRPr="008C4617">
        <w:rPr>
          <w:rFonts w:ascii="Book Antiqua" w:eastAsia="Calibri" w:hAnsi="Book Antiqua"/>
        </w:rPr>
        <w:t>con las multas y sanciones civiles y administrativas aplicables</w:t>
      </w:r>
      <w:r w:rsidR="00112467" w:rsidRPr="008C4617">
        <w:rPr>
          <w:rFonts w:ascii="Book Antiqua" w:eastAsia="Calibri" w:hAnsi="Book Antiqua"/>
        </w:rPr>
        <w:t xml:space="preserve"> </w:t>
      </w:r>
      <w:r w:rsidR="00112467" w:rsidRPr="008C4617">
        <w:rPr>
          <w:rFonts w:ascii="Book Antiqua" w:eastAsia="Calibri" w:hAnsi="Book Antiqua"/>
          <w:i/>
          <w:iCs/>
        </w:rPr>
        <w:t>a su profesión</w:t>
      </w:r>
      <w:r w:rsidR="00E372D6" w:rsidRPr="008C4617">
        <w:rPr>
          <w:rFonts w:ascii="Book Antiqua" w:eastAsia="Calibri" w:hAnsi="Book Antiqua"/>
        </w:rPr>
        <w:t>, además de las dispuestas en cualquier otra ley o reglamento.</w:t>
      </w:r>
      <w:r w:rsidR="00F92BB5">
        <w:rPr>
          <w:rFonts w:ascii="Book Antiqua" w:eastAsia="Calibri" w:hAnsi="Book Antiqua"/>
        </w:rPr>
        <w:t>”</w:t>
      </w:r>
    </w:p>
    <w:p w14:paraId="0099DBF4" w14:textId="062812EF" w:rsidR="002A1ED6" w:rsidRPr="00F92BB5" w:rsidRDefault="002A1ED6" w:rsidP="00F92BB5">
      <w:pPr>
        <w:pStyle w:val="Sinespaciado"/>
        <w:spacing w:line="480" w:lineRule="auto"/>
        <w:ind w:firstLine="720"/>
        <w:jc w:val="both"/>
        <w:rPr>
          <w:rFonts w:ascii="Book Antiqua" w:eastAsia="Calibri" w:hAnsi="Book Antiqua"/>
        </w:rPr>
      </w:pPr>
      <w:r w:rsidRPr="008C4617">
        <w:rPr>
          <w:rFonts w:ascii="Book Antiqua" w:hAnsi="Book Antiqua"/>
          <w:color w:val="000000"/>
        </w:rPr>
        <w:lastRenderedPageBreak/>
        <w:t xml:space="preserve">Sección </w:t>
      </w:r>
      <w:r w:rsidR="006111C5">
        <w:rPr>
          <w:rFonts w:ascii="Book Antiqua" w:hAnsi="Book Antiqua"/>
          <w:color w:val="000000"/>
        </w:rPr>
        <w:t>10</w:t>
      </w:r>
      <w:r w:rsidRPr="008C4617">
        <w:rPr>
          <w:rFonts w:ascii="Book Antiqua" w:hAnsi="Book Antiqua"/>
          <w:color w:val="000000"/>
        </w:rPr>
        <w:t>.-Se enmienda el Artículo 17 de la Ley 42-2017, según enmendada</w:t>
      </w:r>
      <w:r w:rsidR="0036545F">
        <w:rPr>
          <w:rFonts w:ascii="Book Antiqua" w:hAnsi="Book Antiqua"/>
          <w:color w:val="000000"/>
        </w:rPr>
        <w:t>,</w:t>
      </w:r>
      <w:r w:rsidRPr="008C4617">
        <w:rPr>
          <w:rFonts w:ascii="Book Antiqua" w:hAnsi="Book Antiqua"/>
          <w:color w:val="000000"/>
        </w:rPr>
        <w:t xml:space="preserve"> para que lea como sigue:</w:t>
      </w:r>
    </w:p>
    <w:p w14:paraId="7307E878" w14:textId="77777777" w:rsidR="00F92BB5" w:rsidRDefault="00F92BB5" w:rsidP="00F92BB5">
      <w:pPr>
        <w:spacing w:line="480" w:lineRule="auto"/>
        <w:ind w:left="720"/>
        <w:contextualSpacing/>
        <w:jc w:val="both"/>
        <w:rPr>
          <w:rFonts w:ascii="Book Antiqua" w:hAnsi="Book Antiqua"/>
          <w:lang w:val="es-PR"/>
        </w:rPr>
      </w:pPr>
      <w:r>
        <w:rPr>
          <w:rFonts w:ascii="Book Antiqua" w:hAnsi="Book Antiqua"/>
          <w:lang w:val="es-PR"/>
        </w:rPr>
        <w:t>“</w:t>
      </w:r>
      <w:r w:rsidR="00553583" w:rsidRPr="008C4617">
        <w:rPr>
          <w:rFonts w:ascii="Book Antiqua" w:hAnsi="Book Antiqua"/>
          <w:lang w:val="es-PR"/>
        </w:rPr>
        <w:t xml:space="preserve">Artículo </w:t>
      </w:r>
      <w:r w:rsidR="001C1A5A" w:rsidRPr="008C4617">
        <w:rPr>
          <w:rFonts w:ascii="Book Antiqua" w:hAnsi="Book Antiqua"/>
          <w:lang w:val="es-PR"/>
        </w:rPr>
        <w:t>17.-</w:t>
      </w:r>
      <w:r w:rsidR="002A1ED6" w:rsidRPr="008C4617">
        <w:rPr>
          <w:rFonts w:ascii="Book Antiqua" w:hAnsi="Book Antiqua"/>
          <w:lang w:val="es-PR"/>
        </w:rPr>
        <w:t xml:space="preserve"> </w:t>
      </w:r>
    </w:p>
    <w:p w14:paraId="57CE6996" w14:textId="3BD13915" w:rsidR="000553D7" w:rsidRPr="008C4617" w:rsidRDefault="001C1A5A" w:rsidP="00F92BB5">
      <w:pPr>
        <w:spacing w:line="480" w:lineRule="auto"/>
        <w:ind w:left="720" w:firstLine="720"/>
        <w:contextualSpacing/>
        <w:jc w:val="both"/>
        <w:rPr>
          <w:rFonts w:ascii="Book Antiqua" w:hAnsi="Book Antiqua"/>
          <w:lang w:val="es-PR"/>
        </w:rPr>
      </w:pPr>
      <w:r w:rsidRPr="008C4617">
        <w:rPr>
          <w:rFonts w:ascii="Book Antiqua" w:hAnsi="Book Antiqua"/>
          <w:lang w:val="es-PR"/>
        </w:rPr>
        <w:t xml:space="preserve">La Junta adoptará un reglamento que comprenda </w:t>
      </w:r>
      <w:r w:rsidR="00541ED0" w:rsidRPr="008C4617">
        <w:rPr>
          <w:rFonts w:ascii="Book Antiqua" w:hAnsi="Book Antiqua"/>
          <w:lang w:val="es-PR"/>
        </w:rPr>
        <w:t xml:space="preserve">y regule los criterios específicos </w:t>
      </w:r>
      <w:r w:rsidR="002065BE">
        <w:rPr>
          <w:rFonts w:ascii="Book Antiqua" w:hAnsi="Book Antiqua"/>
          <w:lang w:val="es-PR"/>
        </w:rPr>
        <w:t>para las áreas que se desglosan a continuación</w:t>
      </w:r>
      <w:r w:rsidR="00541ED0" w:rsidRPr="008C4617">
        <w:rPr>
          <w:rFonts w:ascii="Book Antiqua" w:hAnsi="Book Antiqua"/>
          <w:lang w:val="es-PR"/>
        </w:rPr>
        <w:t xml:space="preserve">. Los reglamentos que se adopten </w:t>
      </w:r>
      <w:r w:rsidR="00706132" w:rsidRPr="008C4617">
        <w:rPr>
          <w:rFonts w:ascii="Book Antiqua" w:hAnsi="Book Antiqua"/>
          <w:lang w:val="es-PR"/>
        </w:rPr>
        <w:t>deberán elaborarse acorde con la política pública y disposiciones de esta Ley MEDICINAL para salvaguardar la salud</w:t>
      </w:r>
      <w:r w:rsidR="00A473A6" w:rsidRPr="008C4617">
        <w:rPr>
          <w:rFonts w:ascii="Book Antiqua" w:hAnsi="Book Antiqua"/>
          <w:lang w:val="es-PR"/>
        </w:rPr>
        <w:t xml:space="preserve">, evitar el abuso de cannabis </w:t>
      </w:r>
      <w:r w:rsidR="00904C17" w:rsidRPr="008C4617">
        <w:rPr>
          <w:rFonts w:ascii="Book Antiqua" w:hAnsi="Book Antiqua"/>
          <w:lang w:val="es-PR"/>
        </w:rPr>
        <w:t>medicinal,</w:t>
      </w:r>
      <w:r w:rsidR="00A473A6" w:rsidRPr="008C4617">
        <w:rPr>
          <w:rFonts w:ascii="Book Antiqua" w:hAnsi="Book Antiqua"/>
          <w:lang w:val="es-PR"/>
        </w:rPr>
        <w:t xml:space="preserve"> velar por la seguridad de la comunidad y de todas las partes </w:t>
      </w:r>
      <w:r w:rsidR="00B62385" w:rsidRPr="008C4617">
        <w:rPr>
          <w:rFonts w:ascii="Book Antiqua" w:hAnsi="Book Antiqua"/>
          <w:lang w:val="es-PR"/>
        </w:rPr>
        <w:t>que intervienen en la industria, tomando en consideración las guías del Gobierno Federal sobre el cannabis medicinal. Además, deberá</w:t>
      </w:r>
      <w:r w:rsidR="008D02B1" w:rsidRPr="008C4617">
        <w:rPr>
          <w:rFonts w:ascii="Book Antiqua" w:hAnsi="Book Antiqua"/>
          <w:lang w:val="es-PR"/>
        </w:rPr>
        <w:t xml:space="preserve"> identificar y adoptar las herramientas tecnológicas en todas las etapas e intervenciones de esta industria.  La Junta deberá</w:t>
      </w:r>
      <w:r w:rsidR="00274F57" w:rsidRPr="008C4617">
        <w:rPr>
          <w:rFonts w:ascii="Book Antiqua" w:hAnsi="Book Antiqua"/>
          <w:lang w:val="es-PR"/>
        </w:rPr>
        <w:t>, entre otros asuntos, reglamentar las siguien</w:t>
      </w:r>
      <w:r w:rsidR="000553D7" w:rsidRPr="008C4617">
        <w:rPr>
          <w:rFonts w:ascii="Book Antiqua" w:hAnsi="Book Antiqua"/>
          <w:lang w:val="es-PR"/>
        </w:rPr>
        <w:t>tes</w:t>
      </w:r>
      <w:r w:rsidR="00560F65" w:rsidRPr="008C4617">
        <w:rPr>
          <w:rFonts w:ascii="Book Antiqua" w:hAnsi="Book Antiqua"/>
          <w:lang w:val="es-PR"/>
        </w:rPr>
        <w:t xml:space="preserve"> áreas:</w:t>
      </w:r>
    </w:p>
    <w:p w14:paraId="771C2F27" w14:textId="19889E10" w:rsidR="00F92BB5" w:rsidRPr="00F92BB5" w:rsidRDefault="000553D7" w:rsidP="00F92BB5">
      <w:pPr>
        <w:pStyle w:val="Prrafodelista"/>
        <w:numPr>
          <w:ilvl w:val="0"/>
          <w:numId w:val="8"/>
        </w:numPr>
        <w:tabs>
          <w:tab w:val="left" w:pos="1080"/>
        </w:tabs>
        <w:spacing w:after="0" w:line="480" w:lineRule="auto"/>
        <w:ind w:firstLine="0"/>
        <w:jc w:val="both"/>
        <w:rPr>
          <w:rFonts w:ascii="Book Antiqua" w:hAnsi="Book Antiqua"/>
          <w:sz w:val="24"/>
          <w:szCs w:val="24"/>
          <w:lang w:val="es-PR"/>
        </w:rPr>
      </w:pPr>
      <w:r w:rsidRPr="008C4617">
        <w:rPr>
          <w:rFonts w:ascii="Book Antiqua" w:hAnsi="Book Antiqua"/>
          <w:sz w:val="24"/>
          <w:szCs w:val="24"/>
          <w:lang w:val="es-PR"/>
        </w:rPr>
        <w:t xml:space="preserve">Licencias para el cultivo, investigación, manufactura, laboratorios, transporte, </w:t>
      </w:r>
      <w:r w:rsidR="00E35FE6" w:rsidRPr="008C4617">
        <w:rPr>
          <w:rFonts w:ascii="Book Antiqua" w:hAnsi="Book Antiqua"/>
          <w:sz w:val="24"/>
          <w:szCs w:val="24"/>
          <w:lang w:val="es-PR"/>
        </w:rPr>
        <w:t>dispensación</w:t>
      </w:r>
      <w:r w:rsidR="00E35FE6" w:rsidRPr="002065BE">
        <w:rPr>
          <w:rFonts w:ascii="Book Antiqua" w:hAnsi="Book Antiqua"/>
          <w:b/>
          <w:bCs/>
          <w:sz w:val="24"/>
          <w:szCs w:val="24"/>
          <w:lang w:val="es-PR"/>
        </w:rPr>
        <w:t xml:space="preserve"> [</w:t>
      </w:r>
      <w:r w:rsidRPr="002065BE">
        <w:rPr>
          <w:rFonts w:ascii="Book Antiqua" w:hAnsi="Book Antiqua"/>
          <w:b/>
          <w:bCs/>
          <w:sz w:val="24"/>
          <w:szCs w:val="24"/>
          <w:lang w:val="es-PR"/>
        </w:rPr>
        <w:t>, médicos</w:t>
      </w:r>
      <w:r w:rsidR="002065BE" w:rsidRPr="002065BE">
        <w:rPr>
          <w:rFonts w:ascii="Book Antiqua" w:hAnsi="Book Antiqua"/>
          <w:b/>
          <w:bCs/>
          <w:sz w:val="24"/>
          <w:szCs w:val="24"/>
          <w:lang w:val="es-PR"/>
        </w:rPr>
        <w:t>]</w:t>
      </w:r>
      <w:r w:rsidRPr="008C4617">
        <w:rPr>
          <w:rFonts w:ascii="Book Antiqua" w:hAnsi="Book Antiqua"/>
          <w:sz w:val="24"/>
          <w:szCs w:val="24"/>
          <w:lang w:val="es-PR"/>
        </w:rPr>
        <w:t xml:space="preserve"> y ocupacionales. Solo las personas con licencias expedidas por la Junta podrán dedicarse a cada una de estas funciones de la industria de cannabis medicinal. Deberá disponer las formas para las solicitudes, los criterios que requerirá cada licencia e identificará los requisitos de cumplimiento con estándares de manufactura y laboratorios similares a los que se le exigen a la industria farmacéutica en el marco legal federal. Los requisitos de todas las licencias e identificaciones deberán reflejar las más estrictas medidas que garanticen la seguridad de los pacientes, la comunidad y las personas que participan en la industria de cannabis medicinal</w:t>
      </w:r>
      <w:r w:rsidR="00145681" w:rsidRPr="008C4617">
        <w:rPr>
          <w:rFonts w:ascii="Book Antiqua" w:hAnsi="Book Antiqua"/>
          <w:sz w:val="24"/>
          <w:szCs w:val="24"/>
          <w:lang w:val="es-PR"/>
        </w:rPr>
        <w:t>.</w:t>
      </w:r>
    </w:p>
    <w:p w14:paraId="6AFC4894" w14:textId="4098AB6C" w:rsidR="00F33204" w:rsidRDefault="00F92BB5" w:rsidP="00F92BB5">
      <w:pPr>
        <w:pStyle w:val="Prrafodelista"/>
        <w:numPr>
          <w:ilvl w:val="0"/>
          <w:numId w:val="11"/>
        </w:numPr>
        <w:tabs>
          <w:tab w:val="left" w:pos="1800"/>
        </w:tabs>
        <w:spacing w:before="100" w:beforeAutospacing="1" w:after="100" w:afterAutospacing="1" w:line="480" w:lineRule="auto"/>
        <w:jc w:val="both"/>
        <w:rPr>
          <w:rFonts w:ascii="Book Antiqua" w:hAnsi="Book Antiqua"/>
          <w:sz w:val="24"/>
          <w:szCs w:val="24"/>
          <w:lang w:val="es-PR"/>
        </w:rPr>
      </w:pPr>
      <w:r>
        <w:rPr>
          <w:rFonts w:ascii="Book Antiqua" w:hAnsi="Book Antiqua"/>
          <w:sz w:val="24"/>
          <w:szCs w:val="24"/>
          <w:lang w:val="es-PR"/>
        </w:rPr>
        <w:lastRenderedPageBreak/>
        <w:t>…</w:t>
      </w:r>
    </w:p>
    <w:p w14:paraId="3B3B5641" w14:textId="52D54F95" w:rsidR="00F92BB5" w:rsidRPr="008C4617" w:rsidRDefault="00F92BB5" w:rsidP="002065BE">
      <w:pPr>
        <w:pStyle w:val="Prrafodelista"/>
        <w:spacing w:before="100" w:beforeAutospacing="1" w:after="100" w:afterAutospacing="1" w:line="480" w:lineRule="auto"/>
        <w:ind w:left="1440" w:firstLine="360"/>
        <w:jc w:val="both"/>
        <w:rPr>
          <w:rFonts w:ascii="Book Antiqua" w:hAnsi="Book Antiqua"/>
          <w:sz w:val="24"/>
          <w:szCs w:val="24"/>
          <w:lang w:val="es-PR"/>
        </w:rPr>
      </w:pPr>
      <w:r>
        <w:rPr>
          <w:rFonts w:ascii="Book Antiqua" w:hAnsi="Book Antiqua"/>
          <w:sz w:val="24"/>
          <w:szCs w:val="24"/>
          <w:lang w:val="es-PR"/>
        </w:rPr>
        <w:t>…</w:t>
      </w:r>
    </w:p>
    <w:p w14:paraId="5DD071C4" w14:textId="068CB928" w:rsidR="00F92BB5" w:rsidRDefault="00F92BB5" w:rsidP="002065BE">
      <w:pPr>
        <w:pStyle w:val="Prrafodelista"/>
        <w:spacing w:before="100" w:beforeAutospacing="1" w:after="0" w:line="480" w:lineRule="auto"/>
        <w:ind w:left="1440" w:firstLine="360"/>
        <w:jc w:val="both"/>
        <w:rPr>
          <w:rFonts w:ascii="Book Antiqua" w:hAnsi="Book Antiqua"/>
          <w:sz w:val="24"/>
          <w:szCs w:val="24"/>
          <w:lang w:val="es-PR"/>
        </w:rPr>
      </w:pPr>
      <w:proofErr w:type="spellStart"/>
      <w:r>
        <w:rPr>
          <w:rFonts w:ascii="Book Antiqua" w:hAnsi="Book Antiqua"/>
          <w:sz w:val="24"/>
          <w:szCs w:val="24"/>
          <w:lang w:val="es-PR"/>
        </w:rPr>
        <w:t>x</w:t>
      </w:r>
      <w:r w:rsidR="008A00F8">
        <w:rPr>
          <w:rFonts w:ascii="Book Antiqua" w:hAnsi="Book Antiqua"/>
          <w:sz w:val="24"/>
          <w:szCs w:val="24"/>
          <w:lang w:val="es-PR"/>
        </w:rPr>
        <w:t>x</w:t>
      </w:r>
      <w:r>
        <w:rPr>
          <w:rFonts w:ascii="Book Antiqua" w:hAnsi="Book Antiqua"/>
          <w:sz w:val="24"/>
          <w:szCs w:val="24"/>
          <w:lang w:val="es-PR"/>
        </w:rPr>
        <w:t>i</w:t>
      </w:r>
      <w:proofErr w:type="spellEnd"/>
      <w:r>
        <w:rPr>
          <w:rFonts w:ascii="Book Antiqua" w:hAnsi="Book Antiqua"/>
          <w:sz w:val="24"/>
          <w:szCs w:val="24"/>
          <w:lang w:val="es-PR"/>
        </w:rPr>
        <w:t>. …</w:t>
      </w:r>
    </w:p>
    <w:p w14:paraId="00B849E3" w14:textId="7EFC2615" w:rsidR="00F92BB5" w:rsidRPr="00F92BB5" w:rsidRDefault="00F92BB5" w:rsidP="002065BE">
      <w:pPr>
        <w:pStyle w:val="Prrafodelista"/>
        <w:numPr>
          <w:ilvl w:val="0"/>
          <w:numId w:val="8"/>
        </w:numPr>
        <w:tabs>
          <w:tab w:val="left" w:pos="1080"/>
        </w:tabs>
        <w:spacing w:before="100" w:beforeAutospacing="1" w:after="0" w:line="480" w:lineRule="auto"/>
        <w:ind w:firstLine="0"/>
        <w:jc w:val="both"/>
        <w:rPr>
          <w:rFonts w:ascii="Book Antiqua" w:hAnsi="Book Antiqua"/>
          <w:lang w:val="es-PR"/>
        </w:rPr>
      </w:pPr>
      <w:r w:rsidRPr="00F92BB5">
        <w:rPr>
          <w:rFonts w:ascii="Book Antiqua" w:hAnsi="Book Antiqua"/>
          <w:lang w:val="es-PR"/>
        </w:rPr>
        <w:t>…</w:t>
      </w:r>
    </w:p>
    <w:p w14:paraId="500290FF" w14:textId="35982FFF" w:rsidR="00F92BB5" w:rsidRPr="00F92BB5" w:rsidRDefault="00F92BB5" w:rsidP="002065BE">
      <w:pPr>
        <w:spacing w:line="480" w:lineRule="auto"/>
        <w:ind w:left="720" w:firstLine="360"/>
        <w:jc w:val="both"/>
        <w:rPr>
          <w:rFonts w:ascii="Book Antiqua" w:hAnsi="Book Antiqua"/>
          <w:lang w:val="es-PR"/>
        </w:rPr>
      </w:pPr>
      <w:r>
        <w:rPr>
          <w:rFonts w:ascii="Book Antiqua" w:hAnsi="Book Antiqua"/>
          <w:lang w:val="es-PR"/>
        </w:rPr>
        <w:t>…</w:t>
      </w:r>
    </w:p>
    <w:p w14:paraId="316B5CB6" w14:textId="4DC9D957" w:rsidR="00274F57" w:rsidRPr="008C4617" w:rsidRDefault="00E96F70" w:rsidP="002065BE">
      <w:pPr>
        <w:spacing w:line="480" w:lineRule="auto"/>
        <w:ind w:left="1080"/>
        <w:contextualSpacing/>
        <w:jc w:val="both"/>
        <w:rPr>
          <w:rFonts w:ascii="Book Antiqua" w:hAnsi="Book Antiqua"/>
          <w:lang w:val="es-PR"/>
        </w:rPr>
      </w:pPr>
      <w:r w:rsidRPr="008C4617">
        <w:rPr>
          <w:rFonts w:ascii="Book Antiqua" w:hAnsi="Book Antiqua"/>
          <w:lang w:val="es-PR"/>
        </w:rPr>
        <w:t>e. La Junta acogerá los l</w:t>
      </w:r>
      <w:r w:rsidR="007C6C8E" w:rsidRPr="008C4617">
        <w:rPr>
          <w:rFonts w:ascii="Book Antiqua" w:hAnsi="Book Antiqua"/>
          <w:lang w:val="es-PR"/>
        </w:rPr>
        <w:t xml:space="preserve">ímites de cannabis medicinal recomendados por el </w:t>
      </w:r>
      <w:r w:rsidR="003F3FB8" w:rsidRPr="008C4617">
        <w:rPr>
          <w:rFonts w:ascii="Book Antiqua" w:hAnsi="Book Antiqua"/>
          <w:b/>
          <w:bCs/>
          <w:lang w:val="es-PR"/>
        </w:rPr>
        <w:t>[</w:t>
      </w:r>
      <w:r w:rsidR="007C6C8E" w:rsidRPr="008C4617">
        <w:rPr>
          <w:rFonts w:ascii="Book Antiqua" w:hAnsi="Book Antiqua"/>
          <w:b/>
          <w:bCs/>
          <w:lang w:val="es-PR"/>
        </w:rPr>
        <w:t>Cuerpo Asesor Médico a utilizarse por un paciente</w:t>
      </w:r>
      <w:r w:rsidR="00746DE6" w:rsidRPr="008C4617">
        <w:rPr>
          <w:rFonts w:ascii="Book Antiqua" w:hAnsi="Book Antiqua"/>
          <w:b/>
          <w:bCs/>
          <w:lang w:val="es-PR"/>
        </w:rPr>
        <w:t>]</w:t>
      </w:r>
      <w:r w:rsidR="003E3A84" w:rsidRPr="008C4617">
        <w:rPr>
          <w:rFonts w:ascii="Book Antiqua" w:hAnsi="Book Antiqua"/>
          <w:i/>
          <w:iCs/>
          <w:lang w:val="es-PR"/>
        </w:rPr>
        <w:t xml:space="preserve"> </w:t>
      </w:r>
      <w:r w:rsidR="00596BA4" w:rsidRPr="008C4617">
        <w:rPr>
          <w:rFonts w:ascii="Book Antiqua" w:hAnsi="Book Antiqua"/>
          <w:i/>
          <w:iCs/>
          <w:lang w:val="es-PR"/>
        </w:rPr>
        <w:t xml:space="preserve">médico autorizado a </w:t>
      </w:r>
      <w:r w:rsidR="00973165" w:rsidRPr="008C4617">
        <w:rPr>
          <w:rFonts w:ascii="Book Antiqua" w:hAnsi="Book Antiqua"/>
          <w:i/>
          <w:iCs/>
          <w:lang w:val="es-PR"/>
        </w:rPr>
        <w:t>su paciente</w:t>
      </w:r>
      <w:r w:rsidR="007C6C8E" w:rsidRPr="008C4617">
        <w:rPr>
          <w:rFonts w:ascii="Book Antiqua" w:hAnsi="Book Antiqua"/>
          <w:lang w:val="es-PR"/>
        </w:rPr>
        <w:t xml:space="preserve"> </w:t>
      </w:r>
      <w:r w:rsidR="00FC2C2A" w:rsidRPr="008C4617">
        <w:rPr>
          <w:rFonts w:ascii="Book Antiqua" w:hAnsi="Book Antiqua"/>
          <w:lang w:val="es-PR"/>
        </w:rPr>
        <w:t>para su tratamiento por día y los límites de posesión de cannabis medicinal que se podrán dispensar</w:t>
      </w:r>
      <w:r w:rsidR="00EB367C" w:rsidRPr="008C4617">
        <w:rPr>
          <w:rFonts w:ascii="Book Antiqua" w:hAnsi="Book Antiqua"/>
          <w:lang w:val="es-PR"/>
        </w:rPr>
        <w:t xml:space="preserve">. No obstante, en ningún caso se podrá dispensar una cantidad que exceda la cantidad de cannabis </w:t>
      </w:r>
      <w:r w:rsidR="007A6830" w:rsidRPr="008C4617">
        <w:rPr>
          <w:rFonts w:ascii="Book Antiqua" w:hAnsi="Book Antiqua"/>
          <w:lang w:val="es-PR"/>
        </w:rPr>
        <w:t xml:space="preserve">medicinal identificado para el tratamiento de un mes de un paciente. </w:t>
      </w:r>
    </w:p>
    <w:p w14:paraId="1CC1065A" w14:textId="5B933F7B" w:rsidR="007A6830" w:rsidRPr="008C4617" w:rsidRDefault="007A6830" w:rsidP="002065BE">
      <w:pPr>
        <w:spacing w:before="100" w:beforeAutospacing="1" w:after="100" w:afterAutospacing="1" w:line="480" w:lineRule="auto"/>
        <w:ind w:left="1080"/>
        <w:contextualSpacing/>
        <w:jc w:val="both"/>
        <w:rPr>
          <w:rFonts w:ascii="Book Antiqua" w:hAnsi="Book Antiqua"/>
          <w:lang w:val="es-PR"/>
        </w:rPr>
      </w:pPr>
      <w:r w:rsidRPr="008C4617">
        <w:rPr>
          <w:rFonts w:ascii="Book Antiqua" w:hAnsi="Book Antiqua"/>
          <w:lang w:val="es-PR"/>
        </w:rPr>
        <w:t xml:space="preserve">f. Tiempo por el cual puede estar vigente una recomendación médica por condición. </w:t>
      </w:r>
    </w:p>
    <w:p w14:paraId="4E1BE200" w14:textId="0DFBB059" w:rsidR="00A82AFD" w:rsidRPr="008C4617" w:rsidRDefault="00A82AFD" w:rsidP="002065BE">
      <w:pPr>
        <w:spacing w:before="100" w:beforeAutospacing="1" w:after="100" w:afterAutospacing="1" w:line="480" w:lineRule="auto"/>
        <w:ind w:left="1080" w:firstLine="360"/>
        <w:contextualSpacing/>
        <w:jc w:val="both"/>
        <w:rPr>
          <w:rFonts w:ascii="Book Antiqua" w:hAnsi="Book Antiqua"/>
          <w:i/>
          <w:iCs/>
          <w:u w:val="single"/>
          <w:lang w:val="es-PR"/>
        </w:rPr>
      </w:pPr>
      <w:r w:rsidRPr="008C4617">
        <w:rPr>
          <w:rFonts w:ascii="Book Antiqua" w:hAnsi="Book Antiqua"/>
          <w:lang w:val="es-PR"/>
        </w:rPr>
        <w:t xml:space="preserve">La Junta acogerá la recomendación del </w:t>
      </w:r>
      <w:r w:rsidR="00746DE6" w:rsidRPr="008C4617">
        <w:rPr>
          <w:rFonts w:ascii="Book Antiqua" w:hAnsi="Book Antiqua"/>
          <w:b/>
          <w:bCs/>
          <w:lang w:val="es-PR"/>
        </w:rPr>
        <w:t>[</w:t>
      </w:r>
      <w:r w:rsidRPr="008C4617">
        <w:rPr>
          <w:rFonts w:ascii="Book Antiqua" w:hAnsi="Book Antiqua"/>
          <w:b/>
          <w:bCs/>
          <w:lang w:val="es-PR"/>
        </w:rPr>
        <w:t>Cuerpo Asesor Médico</w:t>
      </w:r>
      <w:r w:rsidR="00746DE6" w:rsidRPr="008C4617">
        <w:rPr>
          <w:rFonts w:ascii="Book Antiqua" w:hAnsi="Book Antiqua"/>
          <w:b/>
          <w:bCs/>
          <w:lang w:val="es-PR"/>
        </w:rPr>
        <w:t>]</w:t>
      </w:r>
      <w:r w:rsidRPr="008C4617">
        <w:rPr>
          <w:rFonts w:ascii="Book Antiqua" w:hAnsi="Book Antiqua"/>
          <w:lang w:val="es-PR"/>
        </w:rPr>
        <w:t xml:space="preserve"> </w:t>
      </w:r>
      <w:r w:rsidR="00316120" w:rsidRPr="008C4617">
        <w:rPr>
          <w:rFonts w:ascii="Book Antiqua" w:hAnsi="Book Antiqua"/>
          <w:i/>
          <w:iCs/>
          <w:lang w:val="es-PR"/>
        </w:rPr>
        <w:t>médico autorizado</w:t>
      </w:r>
      <w:r w:rsidR="008A00F8">
        <w:rPr>
          <w:rFonts w:ascii="Book Antiqua" w:hAnsi="Book Antiqua"/>
          <w:i/>
          <w:iCs/>
          <w:lang w:val="es-PR"/>
        </w:rPr>
        <w:t xml:space="preserve"> a su paciente, con quien tiene una relación médico-paciente bona fide,</w:t>
      </w:r>
      <w:r w:rsidR="00316120" w:rsidRPr="008C4617">
        <w:rPr>
          <w:rFonts w:ascii="Book Antiqua" w:hAnsi="Book Antiqua"/>
          <w:i/>
          <w:iCs/>
          <w:lang w:val="es-PR"/>
        </w:rPr>
        <w:t xml:space="preserve"> </w:t>
      </w:r>
      <w:r w:rsidRPr="008C4617">
        <w:rPr>
          <w:rFonts w:ascii="Book Antiqua" w:hAnsi="Book Antiqua"/>
          <w:lang w:val="es-PR"/>
        </w:rPr>
        <w:t xml:space="preserve">sobre el tiempo máximo por condición </w:t>
      </w:r>
      <w:r w:rsidR="00017EBE" w:rsidRPr="008C4617">
        <w:rPr>
          <w:rFonts w:ascii="Book Antiqua" w:eastAsia="Calibri" w:hAnsi="Book Antiqua"/>
          <w:i/>
          <w:iCs/>
          <w:lang w:val="es-PR"/>
        </w:rPr>
        <w:t xml:space="preserve">médica terminal </w:t>
      </w:r>
      <w:r w:rsidR="008A00F8">
        <w:rPr>
          <w:rFonts w:ascii="Book Antiqua" w:eastAsia="Calibri" w:hAnsi="Book Antiqua"/>
          <w:i/>
          <w:iCs/>
          <w:lang w:val="es-PR"/>
        </w:rPr>
        <w:t xml:space="preserve">certificada </w:t>
      </w:r>
      <w:r w:rsidR="00017EBE" w:rsidRPr="008C4617">
        <w:rPr>
          <w:rFonts w:ascii="Book Antiqua" w:eastAsia="Calibri" w:hAnsi="Book Antiqua"/>
          <w:i/>
          <w:iCs/>
          <w:lang w:val="es-PR"/>
        </w:rPr>
        <w:t>o condiciones médicas debilitantes directamente asociadas al padecimiento de una condición médica terminal</w:t>
      </w:r>
      <w:r w:rsidR="008A00F8">
        <w:rPr>
          <w:rFonts w:ascii="Book Antiqua" w:eastAsia="Calibri" w:hAnsi="Book Antiqua"/>
          <w:i/>
          <w:iCs/>
          <w:lang w:val="es-PR"/>
        </w:rPr>
        <w:t xml:space="preserve"> certificada</w:t>
      </w:r>
      <w:r w:rsidR="002B2532" w:rsidRPr="008C4617">
        <w:rPr>
          <w:rFonts w:ascii="Book Antiqua" w:eastAsia="Calibri" w:hAnsi="Book Antiqua"/>
          <w:i/>
          <w:iCs/>
          <w:lang w:val="es-PR"/>
        </w:rPr>
        <w:t xml:space="preserve"> </w:t>
      </w:r>
      <w:r w:rsidR="00746DE6" w:rsidRPr="008C4617">
        <w:rPr>
          <w:rFonts w:ascii="Book Antiqua" w:eastAsia="Calibri" w:hAnsi="Book Antiqua"/>
          <w:b/>
          <w:bCs/>
          <w:lang w:val="es-PR"/>
        </w:rPr>
        <w:t>[</w:t>
      </w:r>
      <w:r w:rsidRPr="008C4617">
        <w:rPr>
          <w:rFonts w:ascii="Book Antiqua" w:hAnsi="Book Antiqua"/>
          <w:b/>
          <w:bCs/>
          <w:lang w:val="es-PR"/>
        </w:rPr>
        <w:t>aceptada</w:t>
      </w:r>
      <w:r w:rsidR="002D084C" w:rsidRPr="008C4617">
        <w:rPr>
          <w:rFonts w:ascii="Book Antiqua" w:hAnsi="Book Antiqua"/>
          <w:b/>
          <w:bCs/>
          <w:lang w:val="es-PR"/>
        </w:rPr>
        <w:t>]</w:t>
      </w:r>
      <w:r w:rsidR="002D084C" w:rsidRPr="00831772">
        <w:rPr>
          <w:rFonts w:ascii="Book Antiqua" w:hAnsi="Book Antiqua"/>
          <w:lang w:val="es-PR"/>
        </w:rPr>
        <w:t xml:space="preserve"> </w:t>
      </w:r>
      <w:r w:rsidR="002D084C" w:rsidRPr="008C4617">
        <w:rPr>
          <w:rFonts w:ascii="Book Antiqua" w:hAnsi="Book Antiqua"/>
          <w:lang w:val="es-PR"/>
        </w:rPr>
        <w:t>por</w:t>
      </w:r>
      <w:r w:rsidRPr="008C4617">
        <w:rPr>
          <w:rFonts w:ascii="Book Antiqua" w:hAnsi="Book Antiqua"/>
          <w:lang w:val="es-PR"/>
        </w:rPr>
        <w:t xml:space="preserve"> el </w:t>
      </w:r>
      <w:r w:rsidR="008E15F6" w:rsidRPr="008C4617">
        <w:rPr>
          <w:rFonts w:ascii="Book Antiqua" w:hAnsi="Book Antiqua"/>
          <w:lang w:val="es-PR"/>
        </w:rPr>
        <w:t>cual un médico puede emitir una recomendación.</w:t>
      </w:r>
      <w:r w:rsidR="000D2B10" w:rsidRPr="008C4617">
        <w:rPr>
          <w:rFonts w:ascii="Book Antiqua" w:hAnsi="Book Antiqua"/>
          <w:lang w:val="es-PR"/>
        </w:rPr>
        <w:t xml:space="preserve"> </w:t>
      </w:r>
      <w:r w:rsidR="000D2B10" w:rsidRPr="008C4617">
        <w:rPr>
          <w:rFonts w:ascii="Book Antiqua" w:hAnsi="Book Antiqua"/>
          <w:i/>
          <w:iCs/>
          <w:lang w:val="es-PR"/>
        </w:rPr>
        <w:t>No obstante, se aclara</w:t>
      </w:r>
      <w:r w:rsidR="000D2B10" w:rsidRPr="008C4617">
        <w:rPr>
          <w:rFonts w:ascii="Book Antiqua" w:eastAsia="Calibri" w:hAnsi="Book Antiqua"/>
          <w:i/>
          <w:iCs/>
          <w:lang w:val="es-PR"/>
        </w:rPr>
        <w:t xml:space="preserve"> que la misma no podrá tener una vigencia mayor de un (1) año de ser emitida</w:t>
      </w:r>
      <w:r w:rsidR="000D2B10" w:rsidRPr="008C4617">
        <w:rPr>
          <w:rFonts w:ascii="Book Antiqua" w:eastAsia="Calibri" w:hAnsi="Book Antiqua"/>
          <w:lang w:val="es-PR"/>
        </w:rPr>
        <w:t>.</w:t>
      </w:r>
    </w:p>
    <w:p w14:paraId="481A6D8A" w14:textId="75BB92C3" w:rsidR="008E15F6" w:rsidRDefault="00831772" w:rsidP="002065BE">
      <w:pPr>
        <w:spacing w:before="100" w:beforeAutospacing="1" w:after="100" w:afterAutospacing="1" w:line="480" w:lineRule="auto"/>
        <w:ind w:left="360" w:firstLine="720"/>
        <w:contextualSpacing/>
        <w:jc w:val="both"/>
        <w:rPr>
          <w:rFonts w:ascii="Book Antiqua" w:hAnsi="Book Antiqua"/>
          <w:lang w:val="es-PR"/>
        </w:rPr>
      </w:pPr>
      <w:r>
        <w:rPr>
          <w:rFonts w:ascii="Book Antiqua" w:hAnsi="Book Antiqua"/>
          <w:lang w:val="es-PR"/>
        </w:rPr>
        <w:t xml:space="preserve">g. </w:t>
      </w:r>
      <w:r w:rsidR="008E15F6" w:rsidRPr="008C4617">
        <w:rPr>
          <w:rFonts w:ascii="Book Antiqua" w:hAnsi="Book Antiqua"/>
          <w:lang w:val="es-PR"/>
        </w:rPr>
        <w:t>…</w:t>
      </w:r>
    </w:p>
    <w:p w14:paraId="3383280F" w14:textId="1FE1D23E" w:rsidR="002065BE" w:rsidRPr="0088219A" w:rsidRDefault="00831772" w:rsidP="002065BE">
      <w:pPr>
        <w:pStyle w:val="p1"/>
        <w:spacing w:line="480" w:lineRule="auto"/>
        <w:ind w:left="1080"/>
        <w:jc w:val="both"/>
        <w:rPr>
          <w:rFonts w:ascii="Book Antiqua" w:hAnsi="Book Antiqua"/>
          <w:sz w:val="24"/>
          <w:szCs w:val="24"/>
          <w:lang w:val="es-PR"/>
        </w:rPr>
      </w:pPr>
      <w:r w:rsidRPr="002065BE">
        <w:rPr>
          <w:rFonts w:ascii="Book Antiqua" w:hAnsi="Book Antiqua"/>
          <w:sz w:val="24"/>
          <w:szCs w:val="24"/>
          <w:lang w:val="es-PR"/>
        </w:rPr>
        <w:lastRenderedPageBreak/>
        <w:t xml:space="preserve">h. </w:t>
      </w:r>
      <w:r w:rsidR="002065BE" w:rsidRPr="0088219A">
        <w:rPr>
          <w:rFonts w:ascii="Book Antiqua" w:hAnsi="Book Antiqua"/>
          <w:sz w:val="24"/>
          <w:szCs w:val="24"/>
          <w:lang w:val="es-PR"/>
        </w:rPr>
        <w:t xml:space="preserve">La Junta podrá requerir preparación académica para algunas posiciones que forman parte de la industria de cannabis, tales como, pero sin limitarse a, las personas que de forma directa atienden al paciente. Este </w:t>
      </w:r>
      <w:proofErr w:type="spellStart"/>
      <w:r w:rsidR="002065BE" w:rsidRPr="0088219A">
        <w:rPr>
          <w:rFonts w:ascii="Book Antiqua" w:hAnsi="Book Antiqua"/>
          <w:sz w:val="24"/>
          <w:szCs w:val="24"/>
          <w:lang w:val="es-PR"/>
        </w:rPr>
        <w:t>sub-inciso</w:t>
      </w:r>
      <w:proofErr w:type="spellEnd"/>
      <w:r w:rsidR="002065BE" w:rsidRPr="0088219A">
        <w:rPr>
          <w:rFonts w:ascii="Book Antiqua" w:hAnsi="Book Antiqua"/>
          <w:sz w:val="24"/>
          <w:szCs w:val="24"/>
          <w:lang w:val="es-PR"/>
        </w:rPr>
        <w:t xml:space="preserve"> no se refiere al caso de médicos </w:t>
      </w:r>
      <w:r w:rsidR="002065BE" w:rsidRPr="0088219A">
        <w:rPr>
          <w:rFonts w:ascii="Book Antiqua" w:hAnsi="Book Antiqua"/>
          <w:i/>
          <w:iCs/>
          <w:sz w:val="24"/>
          <w:szCs w:val="24"/>
          <w:lang w:val="es-PR"/>
        </w:rPr>
        <w:t xml:space="preserve">autorizados </w:t>
      </w:r>
      <w:r w:rsidR="002065BE" w:rsidRPr="0088219A">
        <w:rPr>
          <w:rFonts w:ascii="Book Antiqua" w:hAnsi="Book Antiqua"/>
          <w:b/>
          <w:bCs/>
          <w:sz w:val="24"/>
          <w:szCs w:val="24"/>
          <w:lang w:val="es-PR"/>
        </w:rPr>
        <w:t>[que</w:t>
      </w:r>
      <w:r w:rsidR="002065BE" w:rsidRPr="0088219A">
        <w:rPr>
          <w:rFonts w:ascii="Book Antiqua" w:hAnsi="Book Antiqua"/>
          <w:sz w:val="24"/>
          <w:szCs w:val="24"/>
          <w:lang w:val="es-PR"/>
        </w:rPr>
        <w:t xml:space="preserve"> </w:t>
      </w:r>
      <w:r w:rsidR="002065BE" w:rsidRPr="0088219A">
        <w:rPr>
          <w:rFonts w:ascii="Book Antiqua" w:hAnsi="Book Antiqua"/>
          <w:b/>
          <w:bCs/>
          <w:sz w:val="24"/>
          <w:szCs w:val="24"/>
          <w:lang w:val="es-PR"/>
        </w:rPr>
        <w:t xml:space="preserve">deberán tener una licencia expedida por la Junta y cumplir con todos los requisitos de </w:t>
      </w:r>
      <w:proofErr w:type="gramStart"/>
      <w:r w:rsidR="002065BE" w:rsidRPr="0088219A">
        <w:rPr>
          <w:rFonts w:ascii="Book Antiqua" w:hAnsi="Book Antiqua"/>
          <w:b/>
          <w:bCs/>
          <w:sz w:val="24"/>
          <w:szCs w:val="24"/>
          <w:lang w:val="es-PR"/>
        </w:rPr>
        <w:t>la misma</w:t>
      </w:r>
      <w:proofErr w:type="gramEnd"/>
      <w:r w:rsidR="002065BE" w:rsidRPr="0088219A">
        <w:rPr>
          <w:rFonts w:ascii="Book Antiqua" w:hAnsi="Book Antiqua"/>
          <w:b/>
          <w:bCs/>
          <w:sz w:val="24"/>
          <w:szCs w:val="24"/>
          <w:lang w:val="es-PR"/>
        </w:rPr>
        <w:t>]</w:t>
      </w:r>
      <w:r w:rsidR="002065BE" w:rsidRPr="0088219A">
        <w:rPr>
          <w:rFonts w:ascii="Book Antiqua" w:hAnsi="Book Antiqua"/>
          <w:sz w:val="24"/>
          <w:szCs w:val="24"/>
          <w:lang w:val="es-PR"/>
        </w:rPr>
        <w:t xml:space="preserve"> </w:t>
      </w:r>
      <w:r w:rsidR="002065BE" w:rsidRPr="0088219A">
        <w:rPr>
          <w:rFonts w:ascii="Book Antiqua" w:hAnsi="Book Antiqua"/>
          <w:i/>
          <w:iCs/>
          <w:sz w:val="24"/>
          <w:szCs w:val="24"/>
          <w:lang w:val="es-PR"/>
        </w:rPr>
        <w:t xml:space="preserve">quienes deberán ser personas licenciadas en Puerto Rico, autorizadas a ejercer la profesión de la medicina y con una licencia para prescribir y/o administrar drogas conforme las leyes y reglamentaciones estatales y federales y </w:t>
      </w:r>
      <w:r w:rsidR="002065BE" w:rsidRPr="0088219A">
        <w:rPr>
          <w:rFonts w:ascii="Book Antiqua" w:hAnsi="Book Antiqua"/>
          <w:sz w:val="24"/>
          <w:szCs w:val="24"/>
          <w:lang w:val="es-PR"/>
        </w:rPr>
        <w:t xml:space="preserve">dentro del marco de la presente Ley </w:t>
      </w:r>
      <w:r w:rsidR="002065BE" w:rsidRPr="0088219A">
        <w:rPr>
          <w:rFonts w:ascii="Book Antiqua" w:hAnsi="Book Antiqua"/>
          <w:i/>
          <w:iCs/>
          <w:sz w:val="24"/>
          <w:szCs w:val="24"/>
          <w:lang w:val="es-PR"/>
        </w:rPr>
        <w:t>y reglamentos que conforme a la misma se aprueben</w:t>
      </w:r>
      <w:r w:rsidR="002065BE" w:rsidRPr="0088219A">
        <w:rPr>
          <w:rFonts w:ascii="Book Antiqua" w:hAnsi="Book Antiqua"/>
          <w:sz w:val="24"/>
          <w:szCs w:val="24"/>
          <w:lang w:val="es-PR"/>
        </w:rPr>
        <w:t>.</w:t>
      </w:r>
    </w:p>
    <w:p w14:paraId="20E5EF59" w14:textId="77777777" w:rsidR="002065BE" w:rsidRPr="0088219A" w:rsidRDefault="00087492" w:rsidP="002065BE">
      <w:pPr>
        <w:pStyle w:val="p1"/>
        <w:spacing w:line="480" w:lineRule="auto"/>
        <w:ind w:left="1080"/>
        <w:jc w:val="both"/>
        <w:rPr>
          <w:rFonts w:ascii="Book Antiqua" w:hAnsi="Book Antiqua"/>
          <w:sz w:val="24"/>
          <w:szCs w:val="24"/>
          <w:lang w:val="es-PR"/>
        </w:rPr>
      </w:pPr>
      <w:r w:rsidRPr="002065BE">
        <w:rPr>
          <w:rFonts w:ascii="Book Antiqua" w:hAnsi="Book Antiqua"/>
          <w:sz w:val="24"/>
          <w:szCs w:val="24"/>
          <w:lang w:val="es-PR"/>
        </w:rPr>
        <w:t>i.</w:t>
      </w:r>
      <w:r w:rsidR="002065BE" w:rsidRPr="002065BE">
        <w:rPr>
          <w:rFonts w:ascii="Book Antiqua" w:hAnsi="Book Antiqua"/>
          <w:sz w:val="24"/>
          <w:szCs w:val="24"/>
          <w:lang w:val="es-PR"/>
        </w:rPr>
        <w:t xml:space="preserve"> </w:t>
      </w:r>
      <w:r w:rsidR="002065BE" w:rsidRPr="0088219A">
        <w:rPr>
          <w:rFonts w:ascii="Book Antiqua" w:hAnsi="Book Antiqua"/>
          <w:sz w:val="24"/>
          <w:szCs w:val="24"/>
          <w:lang w:val="es-PR"/>
        </w:rPr>
        <w:t xml:space="preserve">Los requisitos y certificación de los recursos, proveedores y cursos para educación continúan sobre el cannabis medicinal los cuales constituirán requisito para obtener una licencia e identificación ocupacional. Toda persona que necesite una licencia ocupacional deberá estar entrenada y cumplir con los requisitos que se establezcan para dicho entrenamiento. Se establecerán por reglamento las condiciones para el entrenamiento y </w:t>
      </w:r>
      <w:r w:rsidR="002065BE" w:rsidRPr="0088219A">
        <w:rPr>
          <w:rFonts w:ascii="Book Antiqua" w:hAnsi="Book Antiqua"/>
          <w:b/>
          <w:bCs/>
          <w:sz w:val="24"/>
          <w:szCs w:val="24"/>
          <w:lang w:val="es-PR"/>
        </w:rPr>
        <w:t>[el]</w:t>
      </w:r>
      <w:r w:rsidR="002065BE" w:rsidRPr="0088219A">
        <w:rPr>
          <w:rFonts w:ascii="Book Antiqua" w:hAnsi="Book Antiqua"/>
          <w:sz w:val="24"/>
          <w:szCs w:val="24"/>
          <w:lang w:val="es-PR"/>
        </w:rPr>
        <w:t xml:space="preserve"> </w:t>
      </w:r>
      <w:r w:rsidR="002065BE" w:rsidRPr="0088219A">
        <w:rPr>
          <w:rFonts w:ascii="Book Antiqua" w:hAnsi="Book Antiqua"/>
          <w:i/>
          <w:iCs/>
          <w:sz w:val="24"/>
          <w:szCs w:val="24"/>
          <w:lang w:val="es-PR"/>
        </w:rPr>
        <w:t xml:space="preserve">la Junta </w:t>
      </w:r>
      <w:proofErr w:type="spellStart"/>
      <w:r w:rsidR="002065BE" w:rsidRPr="0088219A">
        <w:rPr>
          <w:rFonts w:ascii="Book Antiqua" w:hAnsi="Book Antiqua"/>
          <w:i/>
          <w:iCs/>
          <w:sz w:val="24"/>
          <w:szCs w:val="24"/>
          <w:lang w:val="es-PR"/>
        </w:rPr>
        <w:t>Reglamentadora</w:t>
      </w:r>
      <w:proofErr w:type="spellEnd"/>
      <w:r w:rsidR="002065BE" w:rsidRPr="0088219A">
        <w:rPr>
          <w:rFonts w:ascii="Book Antiqua" w:hAnsi="Book Antiqua"/>
          <w:i/>
          <w:iCs/>
          <w:sz w:val="24"/>
          <w:szCs w:val="24"/>
          <w:lang w:val="es-PR"/>
        </w:rPr>
        <w:t xml:space="preserve"> del Cannabis Medicinal adscrita al </w:t>
      </w:r>
      <w:r w:rsidR="002065BE" w:rsidRPr="0088219A">
        <w:rPr>
          <w:rFonts w:ascii="Book Antiqua" w:hAnsi="Book Antiqua"/>
          <w:sz w:val="24"/>
          <w:szCs w:val="24"/>
          <w:lang w:val="es-PR"/>
        </w:rPr>
        <w:t>Departamento de Salud supervisará su cumplimiento</w:t>
      </w:r>
    </w:p>
    <w:p w14:paraId="414FCD14" w14:textId="7A3D68AF" w:rsidR="00831772" w:rsidRPr="0088219A" w:rsidRDefault="00831772" w:rsidP="002065BE">
      <w:pPr>
        <w:pStyle w:val="p1"/>
        <w:spacing w:line="480" w:lineRule="auto"/>
        <w:ind w:left="720" w:firstLine="360"/>
        <w:jc w:val="both"/>
        <w:rPr>
          <w:rFonts w:ascii="Book Antiqua" w:hAnsi="Book Antiqua"/>
          <w:sz w:val="28"/>
          <w:szCs w:val="28"/>
          <w:lang w:val="es-PR"/>
        </w:rPr>
      </w:pPr>
      <w:r w:rsidRPr="002065BE">
        <w:rPr>
          <w:rFonts w:ascii="Book Antiqua" w:hAnsi="Book Antiqua"/>
          <w:sz w:val="28"/>
          <w:szCs w:val="28"/>
          <w:lang w:val="es-PR"/>
        </w:rPr>
        <w:t>j. …</w:t>
      </w:r>
    </w:p>
    <w:p w14:paraId="3584F644" w14:textId="77777777" w:rsidR="00831772" w:rsidRDefault="00831772" w:rsidP="002065BE">
      <w:pPr>
        <w:spacing w:after="100" w:afterAutospacing="1" w:line="480" w:lineRule="auto"/>
        <w:ind w:left="720" w:firstLine="360"/>
        <w:contextualSpacing/>
        <w:jc w:val="both"/>
        <w:rPr>
          <w:rFonts w:ascii="Book Antiqua" w:hAnsi="Book Antiqua"/>
          <w:lang w:val="es-PR"/>
        </w:rPr>
      </w:pPr>
      <w:r>
        <w:rPr>
          <w:rFonts w:ascii="Book Antiqua" w:hAnsi="Book Antiqua"/>
          <w:lang w:val="es-PR"/>
        </w:rPr>
        <w:t>k. …”</w:t>
      </w:r>
    </w:p>
    <w:p w14:paraId="42204EED" w14:textId="2BF0FE5B" w:rsidR="002065BE" w:rsidRDefault="002065BE" w:rsidP="002065BE">
      <w:pPr>
        <w:spacing w:before="100" w:beforeAutospacing="1" w:after="100" w:afterAutospacing="1" w:line="480" w:lineRule="auto"/>
        <w:ind w:firstLine="720"/>
        <w:contextualSpacing/>
        <w:jc w:val="both"/>
        <w:rPr>
          <w:rFonts w:ascii="Book Antiqua" w:hAnsi="Book Antiqua"/>
          <w:color w:val="000000"/>
          <w:lang w:val="es-PR"/>
        </w:rPr>
      </w:pPr>
      <w:r w:rsidRPr="008C4617">
        <w:rPr>
          <w:rFonts w:ascii="Book Antiqua" w:hAnsi="Book Antiqua"/>
          <w:color w:val="000000"/>
          <w:lang w:val="es-PR"/>
        </w:rPr>
        <w:t xml:space="preserve">Sección </w:t>
      </w:r>
      <w:r>
        <w:rPr>
          <w:rFonts w:ascii="Book Antiqua" w:hAnsi="Book Antiqua"/>
          <w:color w:val="000000"/>
          <w:lang w:val="es-PR"/>
        </w:rPr>
        <w:t>1</w:t>
      </w:r>
      <w:r w:rsidR="006111C5">
        <w:rPr>
          <w:rFonts w:ascii="Book Antiqua" w:hAnsi="Book Antiqua"/>
          <w:color w:val="000000"/>
          <w:lang w:val="es-PR"/>
        </w:rPr>
        <w:t>1</w:t>
      </w:r>
      <w:r w:rsidRPr="008C4617">
        <w:rPr>
          <w:rFonts w:ascii="Book Antiqua" w:hAnsi="Book Antiqua"/>
          <w:color w:val="000000"/>
          <w:lang w:val="es-PR"/>
        </w:rPr>
        <w:t xml:space="preserve">.-Se enmienda el Artículo </w:t>
      </w:r>
      <w:r>
        <w:rPr>
          <w:rFonts w:ascii="Book Antiqua" w:hAnsi="Book Antiqua"/>
          <w:color w:val="000000"/>
          <w:lang w:val="es-PR"/>
        </w:rPr>
        <w:t>21</w:t>
      </w:r>
      <w:r w:rsidRPr="008C4617">
        <w:rPr>
          <w:rFonts w:ascii="Book Antiqua" w:hAnsi="Book Antiqua"/>
          <w:color w:val="000000"/>
          <w:lang w:val="es-PR"/>
        </w:rPr>
        <w:t xml:space="preserve"> de la Ley 42-2017, según enmendada</w:t>
      </w:r>
      <w:r>
        <w:rPr>
          <w:rFonts w:ascii="Book Antiqua" w:hAnsi="Book Antiqua"/>
          <w:color w:val="000000"/>
          <w:lang w:val="es-PR"/>
        </w:rPr>
        <w:t>,</w:t>
      </w:r>
      <w:r w:rsidRPr="008C4617">
        <w:rPr>
          <w:rFonts w:ascii="Book Antiqua" w:hAnsi="Book Antiqua"/>
          <w:color w:val="000000"/>
          <w:lang w:val="es-PR"/>
        </w:rPr>
        <w:t xml:space="preserve"> para que lea como sigue:</w:t>
      </w:r>
    </w:p>
    <w:p w14:paraId="776A0E1A" w14:textId="700D88B7" w:rsidR="002065BE" w:rsidRDefault="002065BE" w:rsidP="002065BE">
      <w:pPr>
        <w:spacing w:before="100" w:beforeAutospacing="1" w:after="100" w:afterAutospacing="1" w:line="480" w:lineRule="auto"/>
        <w:ind w:firstLine="720"/>
        <w:contextualSpacing/>
        <w:jc w:val="both"/>
        <w:rPr>
          <w:rFonts w:ascii="Book Antiqua" w:hAnsi="Book Antiqua"/>
          <w:lang w:val="es-PR"/>
        </w:rPr>
      </w:pPr>
      <w:r>
        <w:rPr>
          <w:rFonts w:ascii="Book Antiqua" w:hAnsi="Book Antiqua"/>
          <w:lang w:val="es-PR"/>
        </w:rPr>
        <w:t>“</w:t>
      </w:r>
      <w:r w:rsidRPr="002065BE">
        <w:rPr>
          <w:rFonts w:ascii="Book Antiqua" w:hAnsi="Book Antiqua"/>
          <w:lang w:val="es-PR"/>
        </w:rPr>
        <w:t xml:space="preserve">Artículo 21. — Derechos a Pagarse </w:t>
      </w:r>
    </w:p>
    <w:p w14:paraId="50A3E934" w14:textId="2C5ACE55" w:rsidR="002065BE" w:rsidRDefault="002065BE" w:rsidP="002065BE">
      <w:pPr>
        <w:spacing w:before="100" w:beforeAutospacing="1" w:after="100" w:afterAutospacing="1" w:line="480" w:lineRule="auto"/>
        <w:ind w:left="720" w:firstLine="720"/>
        <w:contextualSpacing/>
        <w:jc w:val="both"/>
        <w:rPr>
          <w:rFonts w:ascii="Book Antiqua" w:hAnsi="Book Antiqua"/>
          <w:lang w:val="es-PR"/>
        </w:rPr>
      </w:pPr>
      <w:r w:rsidRPr="002065BE">
        <w:rPr>
          <w:rFonts w:ascii="Book Antiqua" w:hAnsi="Book Antiqua"/>
          <w:lang w:val="es-PR"/>
        </w:rPr>
        <w:lastRenderedPageBreak/>
        <w:t>Los derechos a pagarse para la obtención de una licencia bajo esta Ley serán dispuestos</w:t>
      </w:r>
      <w:r>
        <w:rPr>
          <w:rFonts w:ascii="Book Antiqua" w:hAnsi="Book Antiqua"/>
          <w:lang w:val="es-PR"/>
        </w:rPr>
        <w:t xml:space="preserve"> </w:t>
      </w:r>
      <w:r w:rsidRPr="002065BE">
        <w:rPr>
          <w:rFonts w:ascii="Book Antiqua" w:hAnsi="Book Antiqua"/>
          <w:lang w:val="es-PR"/>
        </w:rPr>
        <w:t xml:space="preserve">mediante reglamento. </w:t>
      </w:r>
      <w:r w:rsidRPr="00CA5413">
        <w:rPr>
          <w:rFonts w:ascii="Book Antiqua" w:hAnsi="Book Antiqua"/>
          <w:lang w:val="es-PR"/>
        </w:rPr>
        <w:t xml:space="preserve">Los derechos aquí establecidos se pagarán en sellos de rentas internas. </w:t>
      </w:r>
      <w:r w:rsidRPr="002065BE">
        <w:rPr>
          <w:rFonts w:ascii="Book Antiqua" w:hAnsi="Book Antiqua"/>
          <w:lang w:val="es-PR"/>
        </w:rPr>
        <w:t xml:space="preserve">El producto de los recaudos provenientes de la venta de los sellos de rentas internas para la emisión de las licencias descritas en este Artículo ingresará al Fondo General, disponiéndose que estos recaudos se podrán asignar por la Oficina de Gerencia y Presupuesto para cubrir el presupuesto de la Junta y la partida del Fondo para Servicios contra Enfermedades Catastróficas Remediables </w:t>
      </w:r>
      <w:r w:rsidRPr="002065BE">
        <w:rPr>
          <w:rFonts w:ascii="Book Antiqua" w:hAnsi="Book Antiqua"/>
          <w:b/>
          <w:bCs/>
          <w:lang w:val="es-PR"/>
        </w:rPr>
        <w:t>[que podrá determinar la Junta]</w:t>
      </w:r>
      <w:r w:rsidRPr="002065BE">
        <w:rPr>
          <w:rFonts w:ascii="Book Antiqua" w:hAnsi="Book Antiqua"/>
          <w:lang w:val="es-PR"/>
        </w:rPr>
        <w:t>.</w:t>
      </w:r>
      <w:r>
        <w:rPr>
          <w:rFonts w:ascii="Book Antiqua" w:hAnsi="Book Antiqua"/>
          <w:lang w:val="es-PR"/>
        </w:rPr>
        <w:t>”</w:t>
      </w:r>
    </w:p>
    <w:p w14:paraId="4618560C" w14:textId="57C3EA9E" w:rsidR="004B6675" w:rsidRPr="00831772" w:rsidRDefault="004B6675" w:rsidP="00831772">
      <w:pPr>
        <w:spacing w:before="100" w:beforeAutospacing="1" w:after="100" w:afterAutospacing="1" w:line="480" w:lineRule="auto"/>
        <w:ind w:firstLine="720"/>
        <w:contextualSpacing/>
        <w:jc w:val="both"/>
        <w:rPr>
          <w:rFonts w:ascii="Book Antiqua" w:hAnsi="Book Antiqua"/>
          <w:lang w:val="es-PR"/>
        </w:rPr>
      </w:pPr>
      <w:r w:rsidRPr="008C4617">
        <w:rPr>
          <w:rFonts w:ascii="Book Antiqua" w:hAnsi="Book Antiqua"/>
          <w:color w:val="000000"/>
          <w:lang w:val="es-PR"/>
        </w:rPr>
        <w:t xml:space="preserve">Sección </w:t>
      </w:r>
      <w:r w:rsidR="002065BE">
        <w:rPr>
          <w:rFonts w:ascii="Book Antiqua" w:hAnsi="Book Antiqua"/>
          <w:color w:val="000000"/>
          <w:lang w:val="es-PR"/>
        </w:rPr>
        <w:t>1</w:t>
      </w:r>
      <w:r w:rsidR="006111C5">
        <w:rPr>
          <w:rFonts w:ascii="Book Antiqua" w:hAnsi="Book Antiqua"/>
          <w:color w:val="000000"/>
          <w:lang w:val="es-PR"/>
        </w:rPr>
        <w:t>2</w:t>
      </w:r>
      <w:r w:rsidRPr="008C4617">
        <w:rPr>
          <w:rFonts w:ascii="Book Antiqua" w:hAnsi="Book Antiqua"/>
          <w:color w:val="000000"/>
          <w:lang w:val="es-PR"/>
        </w:rPr>
        <w:t xml:space="preserve">.-Se enmienda el Artículo </w:t>
      </w:r>
      <w:r w:rsidR="00C20955">
        <w:rPr>
          <w:rFonts w:ascii="Book Antiqua" w:hAnsi="Book Antiqua"/>
          <w:color w:val="000000"/>
          <w:lang w:val="es-PR"/>
        </w:rPr>
        <w:t>22</w:t>
      </w:r>
      <w:r w:rsidRPr="008C4617">
        <w:rPr>
          <w:rFonts w:ascii="Book Antiqua" w:hAnsi="Book Antiqua"/>
          <w:color w:val="000000"/>
          <w:lang w:val="es-PR"/>
        </w:rPr>
        <w:t xml:space="preserve"> de la Ley 42-2017, según enmendada</w:t>
      </w:r>
      <w:r w:rsidR="0036545F">
        <w:rPr>
          <w:rFonts w:ascii="Book Antiqua" w:hAnsi="Book Antiqua"/>
          <w:color w:val="000000"/>
          <w:lang w:val="es-PR"/>
        </w:rPr>
        <w:t>,</w:t>
      </w:r>
      <w:r w:rsidRPr="008C4617">
        <w:rPr>
          <w:rFonts w:ascii="Book Antiqua" w:hAnsi="Book Antiqua"/>
          <w:color w:val="000000"/>
          <w:lang w:val="es-PR"/>
        </w:rPr>
        <w:t xml:space="preserve"> para que lea como sigue:</w:t>
      </w:r>
    </w:p>
    <w:p w14:paraId="475DBE82" w14:textId="40BEA41C" w:rsidR="00FD60FE" w:rsidRDefault="00831772" w:rsidP="004B6675">
      <w:pPr>
        <w:spacing w:before="100" w:beforeAutospacing="1" w:after="100" w:afterAutospacing="1" w:line="480" w:lineRule="auto"/>
        <w:ind w:firstLine="720"/>
        <w:contextualSpacing/>
        <w:jc w:val="both"/>
        <w:rPr>
          <w:rFonts w:ascii="Book Antiqua" w:hAnsi="Book Antiqua"/>
          <w:lang w:val="es-PR"/>
        </w:rPr>
      </w:pPr>
      <w:r>
        <w:rPr>
          <w:rFonts w:ascii="Book Antiqua" w:hAnsi="Book Antiqua"/>
          <w:lang w:val="es-PR"/>
        </w:rPr>
        <w:t>“</w:t>
      </w:r>
      <w:r w:rsidR="00FD60FE" w:rsidRPr="004B6675">
        <w:rPr>
          <w:rFonts w:ascii="Book Antiqua" w:hAnsi="Book Antiqua"/>
          <w:lang w:val="es-PR"/>
        </w:rPr>
        <w:t>Artículo 22.- Multas</w:t>
      </w:r>
    </w:p>
    <w:p w14:paraId="36C04A28" w14:textId="615A2626" w:rsidR="00831772" w:rsidRDefault="003D304D" w:rsidP="00831772">
      <w:pPr>
        <w:spacing w:before="100" w:beforeAutospacing="1" w:after="100" w:afterAutospacing="1" w:line="480" w:lineRule="auto"/>
        <w:ind w:left="720" w:firstLine="720"/>
        <w:contextualSpacing/>
        <w:jc w:val="both"/>
        <w:rPr>
          <w:rFonts w:ascii="Book Antiqua" w:hAnsi="Book Antiqua"/>
          <w:i/>
          <w:iCs/>
          <w:lang w:val="es-PR"/>
        </w:rPr>
      </w:pPr>
      <w:r>
        <w:rPr>
          <w:rFonts w:ascii="Book Antiqua" w:hAnsi="Book Antiqua"/>
          <w:lang w:val="es-PR"/>
        </w:rPr>
        <w:t>La Junta impondrá</w:t>
      </w:r>
      <w:r w:rsidR="007A4C3B">
        <w:rPr>
          <w:rFonts w:ascii="Book Antiqua" w:hAnsi="Book Antiqua"/>
          <w:lang w:val="es-PR"/>
        </w:rPr>
        <w:t xml:space="preserve"> multas administrativas de hasta cien mil dólares ($100,000) por cada violación </w:t>
      </w:r>
      <w:r w:rsidR="006A080F">
        <w:rPr>
          <w:rFonts w:ascii="Book Antiqua" w:hAnsi="Book Antiqua"/>
          <w:lang w:val="es-PR"/>
        </w:rPr>
        <w:t xml:space="preserve">a cualquier persona que incumpla con las disposiciones de esta Ley o sus reglamentos. </w:t>
      </w:r>
      <w:r w:rsidR="00DF3BCE">
        <w:rPr>
          <w:rFonts w:ascii="Book Antiqua" w:hAnsi="Book Antiqua"/>
          <w:lang w:val="es-PR"/>
        </w:rPr>
        <w:t xml:space="preserve">El cincuenta </w:t>
      </w:r>
      <w:r w:rsidR="00920358">
        <w:rPr>
          <w:rFonts w:ascii="Book Antiqua" w:hAnsi="Book Antiqua"/>
          <w:lang w:val="es-PR"/>
        </w:rPr>
        <w:t>por ciento</w:t>
      </w:r>
      <w:r w:rsidR="00646250">
        <w:rPr>
          <w:rFonts w:ascii="Book Antiqua" w:hAnsi="Book Antiqua"/>
          <w:lang w:val="es-PR"/>
        </w:rPr>
        <w:t xml:space="preserve"> (50%) de los recaudos </w:t>
      </w:r>
      <w:r w:rsidR="00514F4D">
        <w:rPr>
          <w:rFonts w:ascii="Book Antiqua" w:hAnsi="Book Antiqua"/>
          <w:lang w:val="es-PR"/>
        </w:rPr>
        <w:t>de estas multas será destinado al presupuesto operacional de la Universidad de Puerto Rico</w:t>
      </w:r>
      <w:r w:rsidR="00042485">
        <w:rPr>
          <w:rFonts w:ascii="Book Antiqua" w:hAnsi="Book Antiqua"/>
          <w:lang w:val="es-PR"/>
        </w:rPr>
        <w:t xml:space="preserve"> </w:t>
      </w:r>
      <w:r w:rsidR="00042485" w:rsidRPr="001B30F2">
        <w:rPr>
          <w:rFonts w:ascii="Book Antiqua" w:hAnsi="Book Antiqua"/>
          <w:i/>
          <w:iCs/>
          <w:lang w:val="es-PR"/>
        </w:rPr>
        <w:t xml:space="preserve">para ser destinado </w:t>
      </w:r>
      <w:r w:rsidR="00086791" w:rsidRPr="001B30F2">
        <w:rPr>
          <w:rFonts w:ascii="Book Antiqua" w:hAnsi="Book Antiqua"/>
          <w:i/>
          <w:iCs/>
          <w:lang w:val="es-PR"/>
        </w:rPr>
        <w:t xml:space="preserve">a investigaciones relacionadas al cannabis medicinal, </w:t>
      </w:r>
      <w:r w:rsidR="000458E1" w:rsidRPr="001B30F2">
        <w:rPr>
          <w:rFonts w:ascii="Book Antiqua" w:hAnsi="Book Antiqua"/>
          <w:i/>
          <w:iCs/>
          <w:lang w:val="es-PR"/>
        </w:rPr>
        <w:t xml:space="preserve">creación de un currículo bajo el </w:t>
      </w:r>
      <w:r w:rsidR="007B7409" w:rsidRPr="001B30F2">
        <w:rPr>
          <w:rFonts w:ascii="Book Antiqua" w:hAnsi="Book Antiqua"/>
          <w:i/>
          <w:iCs/>
          <w:lang w:val="es-PR"/>
        </w:rPr>
        <w:t xml:space="preserve">Bachillerato de Ciencias de la Universidad de Puerto Rico </w:t>
      </w:r>
      <w:r w:rsidR="007B7409" w:rsidRPr="00F56230">
        <w:rPr>
          <w:rFonts w:ascii="Book Antiqua" w:hAnsi="Book Antiqua"/>
          <w:i/>
          <w:iCs/>
          <w:lang w:val="es-PR"/>
        </w:rPr>
        <w:t>o</w:t>
      </w:r>
      <w:r w:rsidR="007B7409" w:rsidRPr="001B30F2">
        <w:rPr>
          <w:rFonts w:ascii="Book Antiqua" w:hAnsi="Book Antiqua"/>
          <w:i/>
          <w:iCs/>
          <w:lang w:val="es-PR"/>
        </w:rPr>
        <w:t xml:space="preserve"> cursos de adiestramiento </w:t>
      </w:r>
      <w:r w:rsidR="00B861AB" w:rsidRPr="001B30F2">
        <w:rPr>
          <w:rFonts w:ascii="Book Antiqua" w:hAnsi="Book Antiqua"/>
          <w:i/>
          <w:iCs/>
          <w:lang w:val="es-PR"/>
        </w:rPr>
        <w:t xml:space="preserve">para </w:t>
      </w:r>
      <w:r w:rsidR="002065BE">
        <w:rPr>
          <w:rFonts w:ascii="Book Antiqua" w:hAnsi="Book Antiqua"/>
          <w:i/>
          <w:iCs/>
          <w:lang w:val="es-PR"/>
        </w:rPr>
        <w:t xml:space="preserve">los médicos autorizados y </w:t>
      </w:r>
      <w:r w:rsidR="00B861AB" w:rsidRPr="001B30F2">
        <w:rPr>
          <w:rFonts w:ascii="Book Antiqua" w:hAnsi="Book Antiqua"/>
          <w:i/>
          <w:iCs/>
          <w:lang w:val="es-PR"/>
        </w:rPr>
        <w:t xml:space="preserve">los funcionarios de la Junta </w:t>
      </w:r>
      <w:proofErr w:type="spellStart"/>
      <w:r w:rsidR="00B861AB" w:rsidRPr="001B30F2">
        <w:rPr>
          <w:rFonts w:ascii="Book Antiqua" w:hAnsi="Book Antiqua"/>
          <w:i/>
          <w:iCs/>
          <w:lang w:val="es-PR"/>
        </w:rPr>
        <w:t>Reglamentadora</w:t>
      </w:r>
      <w:proofErr w:type="spellEnd"/>
      <w:r w:rsidR="00B861AB" w:rsidRPr="001B30F2">
        <w:rPr>
          <w:rFonts w:ascii="Book Antiqua" w:hAnsi="Book Antiqua"/>
          <w:i/>
          <w:iCs/>
          <w:lang w:val="es-PR"/>
        </w:rPr>
        <w:t xml:space="preserve"> del Cannabis Medicinal</w:t>
      </w:r>
      <w:r w:rsidR="008A00F8">
        <w:rPr>
          <w:rFonts w:ascii="Book Antiqua" w:hAnsi="Book Antiqua"/>
          <w:i/>
          <w:iCs/>
          <w:lang w:val="es-PR"/>
        </w:rPr>
        <w:t xml:space="preserve"> adscrita al</w:t>
      </w:r>
      <w:r w:rsidR="00B861AB" w:rsidRPr="001B30F2">
        <w:rPr>
          <w:rFonts w:ascii="Book Antiqua" w:hAnsi="Book Antiqua"/>
          <w:i/>
          <w:iCs/>
          <w:lang w:val="es-PR"/>
        </w:rPr>
        <w:t xml:space="preserve"> Departamento de Salud</w:t>
      </w:r>
      <w:r w:rsidR="00F51D03" w:rsidRPr="001B30F2">
        <w:rPr>
          <w:rFonts w:ascii="Book Antiqua" w:hAnsi="Book Antiqua"/>
          <w:i/>
          <w:iCs/>
          <w:lang w:val="es-PR"/>
        </w:rPr>
        <w:t xml:space="preserve">. La Universidad de Puerto Rico deberá someter a la Junta </w:t>
      </w:r>
      <w:proofErr w:type="spellStart"/>
      <w:r w:rsidR="00F51D03" w:rsidRPr="001B30F2">
        <w:rPr>
          <w:rFonts w:ascii="Book Antiqua" w:hAnsi="Book Antiqua"/>
          <w:i/>
          <w:iCs/>
          <w:lang w:val="es-PR"/>
        </w:rPr>
        <w:t>Reglamentadora</w:t>
      </w:r>
      <w:proofErr w:type="spellEnd"/>
      <w:r w:rsidR="00F51D03" w:rsidRPr="001B30F2">
        <w:rPr>
          <w:rFonts w:ascii="Book Antiqua" w:hAnsi="Book Antiqua"/>
          <w:i/>
          <w:iCs/>
          <w:lang w:val="es-PR"/>
        </w:rPr>
        <w:t xml:space="preserve"> del Cannabis Medicinal</w:t>
      </w:r>
      <w:r w:rsidR="008A00F8">
        <w:rPr>
          <w:rFonts w:ascii="Book Antiqua" w:hAnsi="Book Antiqua"/>
          <w:i/>
          <w:iCs/>
          <w:lang w:val="es-PR"/>
        </w:rPr>
        <w:t xml:space="preserve"> adscrita al</w:t>
      </w:r>
      <w:r w:rsidR="00F51D03" w:rsidRPr="001B30F2">
        <w:rPr>
          <w:rFonts w:ascii="Book Antiqua" w:hAnsi="Book Antiqua"/>
          <w:i/>
          <w:iCs/>
          <w:lang w:val="es-PR"/>
        </w:rPr>
        <w:t xml:space="preserve"> Departamento de Salud, </w:t>
      </w:r>
      <w:r w:rsidR="00B50825" w:rsidRPr="001B30F2">
        <w:rPr>
          <w:rFonts w:ascii="Book Antiqua" w:hAnsi="Book Antiqua"/>
          <w:i/>
          <w:iCs/>
          <w:lang w:val="es-PR"/>
        </w:rPr>
        <w:t>antes de</w:t>
      </w:r>
      <w:r w:rsidR="00F51D03" w:rsidRPr="001B30F2">
        <w:rPr>
          <w:rFonts w:ascii="Book Antiqua" w:hAnsi="Book Antiqua"/>
          <w:i/>
          <w:iCs/>
          <w:lang w:val="es-PR"/>
        </w:rPr>
        <w:t xml:space="preserve"> </w:t>
      </w:r>
      <w:r w:rsidR="00F51D03" w:rsidRPr="001B30F2">
        <w:rPr>
          <w:rFonts w:ascii="Book Antiqua" w:hAnsi="Book Antiqua"/>
          <w:i/>
          <w:iCs/>
          <w:lang w:val="es-PR"/>
        </w:rPr>
        <w:lastRenderedPageBreak/>
        <w:t>culminar el año fiscal</w:t>
      </w:r>
      <w:r w:rsidR="00245358" w:rsidRPr="001B30F2">
        <w:rPr>
          <w:rFonts w:ascii="Book Antiqua" w:hAnsi="Book Antiqua"/>
          <w:i/>
          <w:iCs/>
          <w:lang w:val="es-PR"/>
        </w:rPr>
        <w:t xml:space="preserve">, un informe sobre la utilización de los fondos recibidos y un </w:t>
      </w:r>
      <w:r w:rsidR="00B50825" w:rsidRPr="001B30F2">
        <w:rPr>
          <w:rFonts w:ascii="Book Antiqua" w:hAnsi="Book Antiqua"/>
          <w:i/>
          <w:iCs/>
          <w:lang w:val="es-PR"/>
        </w:rPr>
        <w:t>plan que</w:t>
      </w:r>
      <w:r w:rsidR="00E9340D" w:rsidRPr="001B30F2">
        <w:rPr>
          <w:rFonts w:ascii="Book Antiqua" w:hAnsi="Book Antiqua"/>
          <w:i/>
          <w:iCs/>
          <w:lang w:val="es-PR"/>
        </w:rPr>
        <w:t xml:space="preserve"> contenga los propósitos </w:t>
      </w:r>
      <w:r w:rsidR="00BC3940" w:rsidRPr="001B30F2">
        <w:rPr>
          <w:rFonts w:ascii="Book Antiqua" w:hAnsi="Book Antiqua"/>
          <w:i/>
          <w:iCs/>
          <w:lang w:val="es-PR"/>
        </w:rPr>
        <w:t>para el próximo año</w:t>
      </w:r>
      <w:r w:rsidR="00B50825" w:rsidRPr="001B30F2">
        <w:rPr>
          <w:rFonts w:ascii="Book Antiqua" w:hAnsi="Book Antiqua"/>
          <w:i/>
          <w:iCs/>
          <w:lang w:val="es-PR"/>
        </w:rPr>
        <w:t xml:space="preserve"> fiscal</w:t>
      </w:r>
      <w:r w:rsidR="00E9340D" w:rsidRPr="001B30F2">
        <w:rPr>
          <w:rFonts w:ascii="Book Antiqua" w:hAnsi="Book Antiqua"/>
          <w:i/>
          <w:iCs/>
          <w:lang w:val="es-PR"/>
        </w:rPr>
        <w:t>.</w:t>
      </w:r>
      <w:r w:rsidR="00831772">
        <w:rPr>
          <w:rFonts w:ascii="Book Antiqua" w:hAnsi="Book Antiqua"/>
          <w:i/>
          <w:iCs/>
          <w:lang w:val="es-PR"/>
        </w:rPr>
        <w:t>”</w:t>
      </w:r>
    </w:p>
    <w:p w14:paraId="5A7753B3" w14:textId="1CF0E58B" w:rsidR="00C20955" w:rsidRPr="00831772" w:rsidRDefault="00C20955" w:rsidP="00831772">
      <w:pPr>
        <w:spacing w:before="100" w:beforeAutospacing="1" w:after="100" w:afterAutospacing="1" w:line="480" w:lineRule="auto"/>
        <w:ind w:firstLine="720"/>
        <w:contextualSpacing/>
        <w:jc w:val="both"/>
        <w:rPr>
          <w:rFonts w:ascii="Book Antiqua" w:hAnsi="Book Antiqua"/>
          <w:i/>
          <w:iCs/>
          <w:lang w:val="es-PR"/>
        </w:rPr>
      </w:pPr>
      <w:r w:rsidRPr="008C4617">
        <w:rPr>
          <w:rFonts w:ascii="Book Antiqua" w:hAnsi="Book Antiqua"/>
          <w:color w:val="000000"/>
          <w:lang w:val="es-PR"/>
        </w:rPr>
        <w:t xml:space="preserve">Sección </w:t>
      </w:r>
      <w:r w:rsidR="002065BE">
        <w:rPr>
          <w:rFonts w:ascii="Book Antiqua" w:hAnsi="Book Antiqua"/>
          <w:color w:val="000000"/>
          <w:lang w:val="es-PR"/>
        </w:rPr>
        <w:t>1</w:t>
      </w:r>
      <w:r w:rsidR="006111C5">
        <w:rPr>
          <w:rFonts w:ascii="Book Antiqua" w:hAnsi="Book Antiqua"/>
          <w:color w:val="000000"/>
          <w:lang w:val="es-PR"/>
        </w:rPr>
        <w:t>3</w:t>
      </w:r>
      <w:r w:rsidRPr="008C4617">
        <w:rPr>
          <w:rFonts w:ascii="Book Antiqua" w:hAnsi="Book Antiqua"/>
          <w:color w:val="000000"/>
          <w:lang w:val="es-PR"/>
        </w:rPr>
        <w:t xml:space="preserve">.-Se enmienda el Artículo </w:t>
      </w:r>
      <w:r>
        <w:rPr>
          <w:rFonts w:ascii="Book Antiqua" w:hAnsi="Book Antiqua"/>
          <w:color w:val="000000"/>
          <w:lang w:val="es-PR"/>
        </w:rPr>
        <w:t>24</w:t>
      </w:r>
      <w:r w:rsidRPr="008C4617">
        <w:rPr>
          <w:rFonts w:ascii="Book Antiqua" w:hAnsi="Book Antiqua"/>
          <w:color w:val="000000"/>
          <w:lang w:val="es-PR"/>
        </w:rPr>
        <w:t xml:space="preserve"> de la Ley 42-2017, según enmendada</w:t>
      </w:r>
      <w:r w:rsidR="0036545F">
        <w:rPr>
          <w:rFonts w:ascii="Book Antiqua" w:hAnsi="Book Antiqua"/>
          <w:color w:val="000000"/>
          <w:lang w:val="es-PR"/>
        </w:rPr>
        <w:t>,</w:t>
      </w:r>
      <w:r w:rsidRPr="008C4617">
        <w:rPr>
          <w:rFonts w:ascii="Book Antiqua" w:hAnsi="Book Antiqua"/>
          <w:color w:val="000000"/>
          <w:lang w:val="es-PR"/>
        </w:rPr>
        <w:t xml:space="preserve"> para que lea como sigue:</w:t>
      </w:r>
    </w:p>
    <w:p w14:paraId="204DA07A" w14:textId="335A2546" w:rsidR="00B50825" w:rsidRDefault="00831772" w:rsidP="00831772">
      <w:pPr>
        <w:spacing w:before="100" w:beforeAutospacing="1" w:after="100" w:afterAutospacing="1" w:line="480" w:lineRule="auto"/>
        <w:ind w:left="720"/>
        <w:contextualSpacing/>
        <w:jc w:val="both"/>
        <w:rPr>
          <w:rFonts w:ascii="Book Antiqua" w:hAnsi="Book Antiqua"/>
          <w:lang w:val="es-PR"/>
        </w:rPr>
      </w:pPr>
      <w:r>
        <w:rPr>
          <w:rFonts w:ascii="Book Antiqua" w:hAnsi="Book Antiqua"/>
          <w:lang w:val="es-PR"/>
        </w:rPr>
        <w:t>“</w:t>
      </w:r>
      <w:r w:rsidR="00B50825">
        <w:rPr>
          <w:rFonts w:ascii="Book Antiqua" w:hAnsi="Book Antiqua"/>
          <w:lang w:val="es-PR"/>
        </w:rPr>
        <w:t>Artículo 24.-</w:t>
      </w:r>
      <w:r w:rsidR="00435FDB">
        <w:rPr>
          <w:rFonts w:ascii="Book Antiqua" w:hAnsi="Book Antiqua"/>
          <w:lang w:val="es-PR"/>
        </w:rPr>
        <w:t>Protecciones de empleo para pacientes registrados(as) y autorizados(as) de cannabis medicinal.</w:t>
      </w:r>
    </w:p>
    <w:p w14:paraId="2C0CBFF7" w14:textId="77777777" w:rsidR="002065BE" w:rsidRDefault="00685FB3" w:rsidP="002065BE">
      <w:pPr>
        <w:spacing w:before="100" w:beforeAutospacing="1" w:after="100" w:afterAutospacing="1" w:line="480" w:lineRule="auto"/>
        <w:ind w:firstLine="720"/>
        <w:contextualSpacing/>
        <w:jc w:val="both"/>
        <w:rPr>
          <w:rFonts w:ascii="Book Antiqua" w:hAnsi="Book Antiqua"/>
          <w:lang w:val="es-PR"/>
        </w:rPr>
      </w:pPr>
      <w:r>
        <w:rPr>
          <w:rFonts w:ascii="Book Antiqua" w:hAnsi="Book Antiqua"/>
          <w:lang w:val="es-PR"/>
        </w:rPr>
        <w:t>(</w:t>
      </w:r>
      <w:r w:rsidR="002065BE">
        <w:rPr>
          <w:rFonts w:ascii="Book Antiqua" w:hAnsi="Book Antiqua"/>
          <w:lang w:val="es-PR"/>
        </w:rPr>
        <w:t>A</w:t>
      </w:r>
      <w:r>
        <w:rPr>
          <w:rFonts w:ascii="Book Antiqua" w:hAnsi="Book Antiqua"/>
          <w:lang w:val="es-PR"/>
        </w:rPr>
        <w:t>)…</w:t>
      </w:r>
    </w:p>
    <w:p w14:paraId="0A56E32F" w14:textId="77327304" w:rsidR="00831772" w:rsidRDefault="00831772" w:rsidP="002065BE">
      <w:pPr>
        <w:spacing w:before="100" w:beforeAutospacing="1" w:after="100" w:afterAutospacing="1" w:line="480" w:lineRule="auto"/>
        <w:ind w:left="720"/>
        <w:contextualSpacing/>
        <w:jc w:val="both"/>
        <w:rPr>
          <w:rFonts w:ascii="Book Antiqua" w:hAnsi="Book Antiqua"/>
          <w:lang w:val="es-PR"/>
        </w:rPr>
      </w:pPr>
      <w:r w:rsidRPr="002065BE">
        <w:rPr>
          <w:rFonts w:ascii="Book Antiqua" w:hAnsi="Book Antiqua"/>
          <w:lang w:val="es-PR"/>
        </w:rPr>
        <w:t>(B)</w:t>
      </w:r>
      <w:r w:rsidR="002065BE" w:rsidRPr="002065BE">
        <w:rPr>
          <w:rFonts w:ascii="Book Antiqua" w:hAnsi="Book Antiqua"/>
          <w:lang w:val="es-PR"/>
        </w:rPr>
        <w:t xml:space="preserve"> Ningún patrono será penalizado o se le negará algún contrato, licencia, permiso, certificación, beneficios o fondos bajo las leyes del </w:t>
      </w:r>
      <w:r w:rsidR="002065BE" w:rsidRPr="002065BE">
        <w:rPr>
          <w:rFonts w:ascii="Book Antiqua" w:hAnsi="Book Antiqua"/>
          <w:b/>
          <w:bCs/>
          <w:lang w:val="es-PR"/>
        </w:rPr>
        <w:t>[Estado Libre Asociado de Puerto Rico]</w:t>
      </w:r>
      <w:r w:rsidR="002065BE" w:rsidRPr="002065BE">
        <w:rPr>
          <w:rFonts w:ascii="Book Antiqua" w:hAnsi="Book Antiqua"/>
          <w:lang w:val="es-PR"/>
        </w:rPr>
        <w:t xml:space="preserve"> </w:t>
      </w:r>
      <w:r w:rsidR="002065BE" w:rsidRPr="002065BE">
        <w:rPr>
          <w:rFonts w:ascii="Book Antiqua" w:hAnsi="Book Antiqua"/>
          <w:i/>
          <w:iCs/>
          <w:lang w:val="es-PR"/>
        </w:rPr>
        <w:t>Gobierno de Puerto Rico</w:t>
      </w:r>
      <w:r w:rsidR="002065BE" w:rsidRPr="002065BE">
        <w:rPr>
          <w:rFonts w:ascii="Book Antiqua" w:hAnsi="Book Antiqua"/>
          <w:lang w:val="es-PR"/>
        </w:rPr>
        <w:t xml:space="preserve"> por la única razón de emplear pacientes registrados(as) y autorizados(as) a utilizar cannabis medicinal bajo la presente ley.</w:t>
      </w:r>
    </w:p>
    <w:p w14:paraId="461BB9A4" w14:textId="0B275189" w:rsidR="00685FB3" w:rsidRDefault="00685FB3" w:rsidP="00831772">
      <w:pPr>
        <w:spacing w:before="100" w:beforeAutospacing="1" w:after="100" w:afterAutospacing="1" w:line="480" w:lineRule="auto"/>
        <w:ind w:left="720"/>
        <w:contextualSpacing/>
        <w:jc w:val="both"/>
        <w:rPr>
          <w:rFonts w:ascii="Book Antiqua" w:hAnsi="Book Antiqua"/>
          <w:lang w:val="es-PR"/>
        </w:rPr>
      </w:pPr>
      <w:r>
        <w:rPr>
          <w:rFonts w:ascii="Book Antiqua" w:hAnsi="Book Antiqua"/>
          <w:lang w:val="es-PR"/>
        </w:rPr>
        <w:t xml:space="preserve">(C) Las protecciones del inciso (A) de este Artículo </w:t>
      </w:r>
      <w:r w:rsidR="00196CC1">
        <w:rPr>
          <w:rFonts w:ascii="Book Antiqua" w:hAnsi="Book Antiqua"/>
          <w:lang w:val="es-PR"/>
        </w:rPr>
        <w:t xml:space="preserve">no cobijarán a un(a) paciente registrado(a) y autorizado(a) </w:t>
      </w:r>
      <w:r w:rsidR="00872B0B">
        <w:rPr>
          <w:rFonts w:ascii="Book Antiqua" w:hAnsi="Book Antiqua"/>
          <w:lang w:val="es-PR"/>
        </w:rPr>
        <w:t>de cannabis medicinal cuando el patrono logra establecer, por preponderancia de la prueba</w:t>
      </w:r>
      <w:r w:rsidR="00A813D7">
        <w:rPr>
          <w:rFonts w:ascii="Book Antiqua" w:hAnsi="Book Antiqua"/>
          <w:lang w:val="es-PR"/>
        </w:rPr>
        <w:t>, cualquiera de las siguientes condiciones:</w:t>
      </w:r>
    </w:p>
    <w:p w14:paraId="1C45CE2F" w14:textId="061B7248" w:rsidR="00A813D7" w:rsidRDefault="00A813D7" w:rsidP="00831772">
      <w:pPr>
        <w:tabs>
          <w:tab w:val="left" w:pos="1440"/>
        </w:tabs>
        <w:spacing w:before="100" w:beforeAutospacing="1" w:after="100" w:afterAutospacing="1" w:line="480" w:lineRule="auto"/>
        <w:ind w:left="1440" w:hanging="720"/>
        <w:contextualSpacing/>
        <w:jc w:val="both"/>
        <w:rPr>
          <w:rFonts w:ascii="Book Antiqua" w:hAnsi="Book Antiqua"/>
          <w:lang w:val="es-PR"/>
        </w:rPr>
      </w:pPr>
      <w:r>
        <w:rPr>
          <w:rFonts w:ascii="Book Antiqua" w:hAnsi="Book Antiqua"/>
          <w:lang w:val="es-PR"/>
        </w:rPr>
        <w:tab/>
        <w:t xml:space="preserve">1. La utilización de cannabis medicinal </w:t>
      </w:r>
      <w:r w:rsidR="007F0164" w:rsidRPr="001B30F2">
        <w:rPr>
          <w:rFonts w:ascii="Book Antiqua" w:hAnsi="Book Antiqua"/>
          <w:i/>
          <w:iCs/>
          <w:lang w:val="es-PR"/>
        </w:rPr>
        <w:t>por el empleado</w:t>
      </w:r>
      <w:r w:rsidR="007F0164" w:rsidRPr="008A00F8">
        <w:rPr>
          <w:rFonts w:ascii="Book Antiqua" w:hAnsi="Book Antiqua"/>
          <w:lang w:val="es-PR"/>
        </w:rPr>
        <w:t xml:space="preserve"> </w:t>
      </w:r>
      <w:r w:rsidR="007F0164">
        <w:rPr>
          <w:rFonts w:ascii="Book Antiqua" w:hAnsi="Book Antiqua"/>
          <w:lang w:val="es-PR"/>
        </w:rPr>
        <w:t xml:space="preserve">representa una amenaza real de daño o peligro </w:t>
      </w:r>
      <w:r w:rsidR="002778A2" w:rsidRPr="001B30F2">
        <w:rPr>
          <w:rFonts w:ascii="Book Antiqua" w:hAnsi="Book Antiqua"/>
          <w:i/>
          <w:iCs/>
          <w:lang w:val="es-PR"/>
        </w:rPr>
        <w:t>en el desempeño de</w:t>
      </w:r>
      <w:r w:rsidR="007F0164" w:rsidRPr="001B30F2">
        <w:rPr>
          <w:rFonts w:ascii="Book Antiqua" w:hAnsi="Book Antiqua"/>
          <w:i/>
          <w:iCs/>
          <w:lang w:val="es-PR"/>
        </w:rPr>
        <w:t xml:space="preserve"> sus responsabilidade</w:t>
      </w:r>
      <w:r w:rsidR="002778A2" w:rsidRPr="001B30F2">
        <w:rPr>
          <w:rFonts w:ascii="Book Antiqua" w:hAnsi="Book Antiqua"/>
          <w:i/>
          <w:iCs/>
          <w:lang w:val="es-PR"/>
        </w:rPr>
        <w:t>s ya sea</w:t>
      </w:r>
      <w:r w:rsidR="001B30F2" w:rsidRPr="001B30F2">
        <w:rPr>
          <w:rFonts w:ascii="Book Antiqua" w:hAnsi="Book Antiqua"/>
          <w:i/>
          <w:iCs/>
          <w:lang w:val="es-PR"/>
        </w:rPr>
        <w:t xml:space="preserve"> </w:t>
      </w:r>
      <w:r w:rsidR="007F0164">
        <w:rPr>
          <w:rFonts w:ascii="Book Antiqua" w:hAnsi="Book Antiqua"/>
          <w:lang w:val="es-PR"/>
        </w:rPr>
        <w:t>para las personas o propiedad; o</w:t>
      </w:r>
    </w:p>
    <w:p w14:paraId="366A2524" w14:textId="59406E73" w:rsidR="00831772" w:rsidRDefault="00831772" w:rsidP="00831772">
      <w:pPr>
        <w:tabs>
          <w:tab w:val="left" w:pos="1440"/>
        </w:tabs>
        <w:spacing w:before="100" w:beforeAutospacing="1" w:after="100" w:afterAutospacing="1" w:line="480" w:lineRule="auto"/>
        <w:ind w:left="1440" w:hanging="720"/>
        <w:contextualSpacing/>
        <w:jc w:val="both"/>
        <w:rPr>
          <w:rFonts w:ascii="Book Antiqua" w:hAnsi="Book Antiqua"/>
          <w:lang w:val="es-PR"/>
        </w:rPr>
      </w:pPr>
      <w:r>
        <w:rPr>
          <w:rFonts w:ascii="Book Antiqua" w:hAnsi="Book Antiqua"/>
          <w:lang w:val="es-PR"/>
        </w:rPr>
        <w:tab/>
        <w:t>2. …</w:t>
      </w:r>
    </w:p>
    <w:p w14:paraId="168357AF" w14:textId="7BB7EFFA" w:rsidR="00831772" w:rsidRDefault="00831772" w:rsidP="00831772">
      <w:pPr>
        <w:tabs>
          <w:tab w:val="left" w:pos="1440"/>
        </w:tabs>
        <w:spacing w:before="100" w:beforeAutospacing="1" w:after="100" w:afterAutospacing="1" w:line="480" w:lineRule="auto"/>
        <w:ind w:left="1440" w:hanging="720"/>
        <w:contextualSpacing/>
        <w:jc w:val="both"/>
        <w:rPr>
          <w:rFonts w:ascii="Book Antiqua" w:hAnsi="Book Antiqua"/>
          <w:lang w:val="es-PR"/>
        </w:rPr>
      </w:pPr>
      <w:r>
        <w:rPr>
          <w:rFonts w:ascii="Book Antiqua" w:hAnsi="Book Antiqua"/>
          <w:lang w:val="es-PR"/>
        </w:rPr>
        <w:tab/>
        <w:t>3. …</w:t>
      </w:r>
    </w:p>
    <w:p w14:paraId="1B097320" w14:textId="59A7F846" w:rsidR="00831772" w:rsidRDefault="00831772" w:rsidP="00831772">
      <w:pPr>
        <w:tabs>
          <w:tab w:val="left" w:pos="1440"/>
        </w:tabs>
        <w:spacing w:before="100" w:beforeAutospacing="1" w:after="100" w:afterAutospacing="1" w:line="480" w:lineRule="auto"/>
        <w:ind w:left="1440" w:hanging="720"/>
        <w:contextualSpacing/>
        <w:jc w:val="both"/>
        <w:rPr>
          <w:rFonts w:ascii="Book Antiqua" w:hAnsi="Book Antiqua"/>
          <w:lang w:val="es-PR"/>
        </w:rPr>
      </w:pPr>
      <w:r>
        <w:rPr>
          <w:rFonts w:ascii="Book Antiqua" w:hAnsi="Book Antiqua"/>
          <w:lang w:val="es-PR"/>
        </w:rPr>
        <w:tab/>
        <w:t>4. …</w:t>
      </w:r>
    </w:p>
    <w:p w14:paraId="0B1392B4" w14:textId="77777777" w:rsidR="00831772" w:rsidRDefault="00831772" w:rsidP="00831772">
      <w:pPr>
        <w:spacing w:before="100" w:beforeAutospacing="1" w:after="100" w:afterAutospacing="1" w:line="480" w:lineRule="auto"/>
        <w:ind w:firstLine="720"/>
        <w:contextualSpacing/>
        <w:jc w:val="both"/>
        <w:rPr>
          <w:rFonts w:ascii="Book Antiqua" w:hAnsi="Book Antiqua"/>
          <w:lang w:val="es-PR"/>
        </w:rPr>
      </w:pPr>
      <w:r>
        <w:rPr>
          <w:rFonts w:ascii="Book Antiqua" w:hAnsi="Book Antiqua"/>
          <w:lang w:val="es-PR"/>
        </w:rPr>
        <w:lastRenderedPageBreak/>
        <w:t xml:space="preserve">(D) </w:t>
      </w:r>
      <w:r w:rsidR="00414003">
        <w:rPr>
          <w:rFonts w:ascii="Book Antiqua" w:hAnsi="Book Antiqua"/>
          <w:lang w:val="es-PR"/>
        </w:rPr>
        <w:t>…</w:t>
      </w:r>
      <w:r>
        <w:rPr>
          <w:rFonts w:ascii="Book Antiqua" w:hAnsi="Book Antiqua"/>
          <w:lang w:val="es-PR"/>
        </w:rPr>
        <w:t>”</w:t>
      </w:r>
    </w:p>
    <w:p w14:paraId="1FD31213" w14:textId="6A492D8B" w:rsidR="001F17CE" w:rsidRPr="00831772" w:rsidRDefault="001F17CE" w:rsidP="00831772">
      <w:pPr>
        <w:spacing w:before="100" w:beforeAutospacing="1" w:after="100" w:afterAutospacing="1" w:line="480" w:lineRule="auto"/>
        <w:ind w:firstLine="720"/>
        <w:contextualSpacing/>
        <w:jc w:val="both"/>
        <w:rPr>
          <w:rFonts w:ascii="Book Antiqua" w:hAnsi="Book Antiqua"/>
          <w:lang w:val="es-PR"/>
        </w:rPr>
      </w:pPr>
      <w:r w:rsidRPr="008C4617">
        <w:rPr>
          <w:rFonts w:ascii="Book Antiqua" w:hAnsi="Book Antiqua"/>
          <w:color w:val="000000"/>
          <w:lang w:val="es-PR"/>
        </w:rPr>
        <w:t xml:space="preserve">Sección </w:t>
      </w:r>
      <w:r w:rsidR="008D6062">
        <w:rPr>
          <w:rFonts w:ascii="Book Antiqua" w:hAnsi="Book Antiqua"/>
          <w:color w:val="000000"/>
          <w:lang w:val="es-PR"/>
        </w:rPr>
        <w:t>1</w:t>
      </w:r>
      <w:r w:rsidR="006111C5">
        <w:rPr>
          <w:rFonts w:ascii="Book Antiqua" w:hAnsi="Book Antiqua"/>
          <w:color w:val="000000"/>
          <w:lang w:val="es-PR"/>
        </w:rPr>
        <w:t>4</w:t>
      </w:r>
      <w:r w:rsidRPr="008C4617">
        <w:rPr>
          <w:rFonts w:ascii="Book Antiqua" w:hAnsi="Book Antiqua"/>
          <w:color w:val="000000"/>
          <w:lang w:val="es-PR"/>
        </w:rPr>
        <w:t xml:space="preserve">.-Se enmienda el Artículo </w:t>
      </w:r>
      <w:r>
        <w:rPr>
          <w:rFonts w:ascii="Book Antiqua" w:hAnsi="Book Antiqua"/>
          <w:color w:val="000000"/>
          <w:lang w:val="es-PR"/>
        </w:rPr>
        <w:t>27</w:t>
      </w:r>
      <w:r w:rsidRPr="008C4617">
        <w:rPr>
          <w:rFonts w:ascii="Book Antiqua" w:hAnsi="Book Antiqua"/>
          <w:color w:val="000000"/>
          <w:lang w:val="es-PR"/>
        </w:rPr>
        <w:t xml:space="preserve"> de la Ley 42-2017, según enmendada</w:t>
      </w:r>
      <w:r w:rsidR="0036545F">
        <w:rPr>
          <w:rFonts w:ascii="Book Antiqua" w:hAnsi="Book Antiqua"/>
          <w:color w:val="000000"/>
          <w:lang w:val="es-PR"/>
        </w:rPr>
        <w:t>,</w:t>
      </w:r>
      <w:r w:rsidRPr="008C4617">
        <w:rPr>
          <w:rFonts w:ascii="Book Antiqua" w:hAnsi="Book Antiqua"/>
          <w:color w:val="000000"/>
          <w:lang w:val="es-PR"/>
        </w:rPr>
        <w:t xml:space="preserve"> para que lea como sigue:</w:t>
      </w:r>
    </w:p>
    <w:p w14:paraId="62B50A6E" w14:textId="77777777" w:rsidR="00831772" w:rsidRDefault="00831772" w:rsidP="00F62686">
      <w:pPr>
        <w:spacing w:before="100" w:beforeAutospacing="1" w:after="100" w:afterAutospacing="1" w:line="480" w:lineRule="auto"/>
        <w:ind w:firstLine="720"/>
        <w:contextualSpacing/>
        <w:jc w:val="both"/>
        <w:rPr>
          <w:rFonts w:ascii="Book Antiqua" w:hAnsi="Book Antiqua"/>
          <w:lang w:val="es-PR"/>
        </w:rPr>
      </w:pPr>
      <w:r>
        <w:rPr>
          <w:rFonts w:ascii="Book Antiqua" w:hAnsi="Book Antiqua"/>
          <w:lang w:val="es-PR"/>
        </w:rPr>
        <w:t>“</w:t>
      </w:r>
      <w:r w:rsidR="005C4482">
        <w:rPr>
          <w:rFonts w:ascii="Book Antiqua" w:hAnsi="Book Antiqua"/>
          <w:lang w:val="es-PR"/>
        </w:rPr>
        <w:t xml:space="preserve">Artículo 27.- </w:t>
      </w:r>
    </w:p>
    <w:p w14:paraId="40B73369" w14:textId="250963A0" w:rsidR="002065BE" w:rsidRPr="00920358" w:rsidRDefault="005C4482" w:rsidP="002065BE">
      <w:pPr>
        <w:spacing w:before="100" w:beforeAutospacing="1" w:after="100" w:afterAutospacing="1" w:line="480" w:lineRule="auto"/>
        <w:ind w:left="720" w:firstLine="720"/>
        <w:contextualSpacing/>
        <w:jc w:val="both"/>
        <w:rPr>
          <w:rFonts w:ascii="Book Antiqua" w:hAnsi="Book Antiqua"/>
          <w:lang w:val="es-PR"/>
        </w:rPr>
      </w:pPr>
      <w:r w:rsidRPr="00920358">
        <w:rPr>
          <w:rFonts w:ascii="Book Antiqua" w:hAnsi="Book Antiqua"/>
          <w:lang w:val="es-PR"/>
        </w:rPr>
        <w:t xml:space="preserve">La Junta </w:t>
      </w:r>
      <w:r w:rsidR="00676D29" w:rsidRPr="00920358">
        <w:rPr>
          <w:rFonts w:ascii="Book Antiqua" w:hAnsi="Book Antiqua"/>
          <w:lang w:val="es-PR"/>
        </w:rPr>
        <w:t>[</w:t>
      </w:r>
      <w:r w:rsidRPr="00920358">
        <w:rPr>
          <w:rFonts w:ascii="Book Antiqua" w:hAnsi="Book Antiqua"/>
          <w:b/>
          <w:bCs/>
          <w:lang w:val="es-PR"/>
        </w:rPr>
        <w:t>podrá determinar y</w:t>
      </w:r>
      <w:r w:rsidR="00676D29" w:rsidRPr="00920358">
        <w:rPr>
          <w:rFonts w:ascii="Book Antiqua" w:hAnsi="Book Antiqua"/>
          <w:b/>
          <w:bCs/>
          <w:lang w:val="es-PR"/>
        </w:rPr>
        <w:t>]</w:t>
      </w:r>
      <w:r w:rsidRPr="00920358">
        <w:rPr>
          <w:rFonts w:ascii="Book Antiqua" w:hAnsi="Book Antiqua"/>
          <w:lang w:val="es-PR"/>
        </w:rPr>
        <w:t xml:space="preserve"> destinará cada año una partida de ingresos por concepto de las licencias para el Fondo para el Servicio contra Enfermedades Catastróficas Remediales</w:t>
      </w:r>
      <w:r w:rsidR="00A17B6E" w:rsidRPr="00920358">
        <w:rPr>
          <w:rFonts w:ascii="Book Antiqua" w:hAnsi="Book Antiqua"/>
          <w:lang w:val="es-PR"/>
        </w:rPr>
        <w:t xml:space="preserve"> </w:t>
      </w:r>
      <w:r w:rsidR="00A17B6E" w:rsidRPr="00920358">
        <w:rPr>
          <w:rFonts w:ascii="Book Antiqua" w:hAnsi="Book Antiqua"/>
          <w:i/>
          <w:iCs/>
          <w:lang w:val="es-PR"/>
        </w:rPr>
        <w:t>por la cantidad del cincuenta por</w:t>
      </w:r>
      <w:r w:rsidR="00F73897">
        <w:rPr>
          <w:rFonts w:ascii="Book Antiqua" w:hAnsi="Book Antiqua"/>
          <w:i/>
          <w:iCs/>
          <w:lang w:val="es-PR"/>
        </w:rPr>
        <w:t xml:space="preserve"> </w:t>
      </w:r>
      <w:r w:rsidR="00A17B6E" w:rsidRPr="00920358">
        <w:rPr>
          <w:rFonts w:ascii="Book Antiqua" w:hAnsi="Book Antiqua"/>
          <w:i/>
          <w:iCs/>
          <w:lang w:val="es-PR"/>
        </w:rPr>
        <w:t>ciento (50%) de la totalidad generada po</w:t>
      </w:r>
      <w:r w:rsidR="008619E0" w:rsidRPr="00920358">
        <w:rPr>
          <w:rFonts w:ascii="Book Antiqua" w:hAnsi="Book Antiqua"/>
          <w:i/>
          <w:iCs/>
          <w:lang w:val="es-PR"/>
        </w:rPr>
        <w:t xml:space="preserve">r la Junta </w:t>
      </w:r>
      <w:proofErr w:type="spellStart"/>
      <w:r w:rsidR="008619E0" w:rsidRPr="00920358">
        <w:rPr>
          <w:rFonts w:ascii="Book Antiqua" w:hAnsi="Book Antiqua"/>
          <w:i/>
          <w:iCs/>
          <w:lang w:val="es-PR"/>
        </w:rPr>
        <w:t>Regl</w:t>
      </w:r>
      <w:r w:rsidR="00DF08B9" w:rsidRPr="00920358">
        <w:rPr>
          <w:rFonts w:ascii="Book Antiqua" w:hAnsi="Book Antiqua"/>
          <w:i/>
          <w:iCs/>
          <w:lang w:val="es-PR"/>
        </w:rPr>
        <w:t>a</w:t>
      </w:r>
      <w:r w:rsidR="008619E0" w:rsidRPr="00920358">
        <w:rPr>
          <w:rFonts w:ascii="Book Antiqua" w:hAnsi="Book Antiqua"/>
          <w:i/>
          <w:iCs/>
          <w:lang w:val="es-PR"/>
        </w:rPr>
        <w:t>mentadora</w:t>
      </w:r>
      <w:proofErr w:type="spellEnd"/>
      <w:r w:rsidR="008619E0" w:rsidRPr="00920358">
        <w:rPr>
          <w:rFonts w:ascii="Book Antiqua" w:hAnsi="Book Antiqua"/>
          <w:i/>
          <w:iCs/>
          <w:lang w:val="es-PR"/>
        </w:rPr>
        <w:t xml:space="preserve"> del Cannabis </w:t>
      </w:r>
      <w:r w:rsidR="00DF08B9" w:rsidRPr="00920358">
        <w:rPr>
          <w:rFonts w:ascii="Book Antiqua" w:hAnsi="Book Antiqua"/>
          <w:i/>
          <w:iCs/>
          <w:lang w:val="es-PR"/>
        </w:rPr>
        <w:t>Medicinal</w:t>
      </w:r>
      <w:r w:rsidR="008619E0" w:rsidRPr="00920358">
        <w:rPr>
          <w:rFonts w:ascii="Book Antiqua" w:hAnsi="Book Antiqua"/>
          <w:i/>
          <w:iCs/>
          <w:lang w:val="es-PR"/>
        </w:rPr>
        <w:t>.</w:t>
      </w:r>
      <w:r w:rsidR="008619E0" w:rsidRPr="00920358">
        <w:rPr>
          <w:rFonts w:ascii="Book Antiqua" w:hAnsi="Book Antiqua"/>
          <w:lang w:val="es-PR"/>
        </w:rPr>
        <w:t xml:space="preserve"> </w:t>
      </w:r>
      <w:r w:rsidR="00BC6AD4" w:rsidRPr="00920358">
        <w:rPr>
          <w:rFonts w:ascii="Book Antiqua" w:hAnsi="Book Antiqua"/>
          <w:lang w:val="es-PR"/>
        </w:rPr>
        <w:t>De igual forma, se establece que el diez por</w:t>
      </w:r>
      <w:r w:rsidR="00F73897">
        <w:rPr>
          <w:rFonts w:ascii="Book Antiqua" w:hAnsi="Book Antiqua"/>
          <w:lang w:val="es-PR"/>
        </w:rPr>
        <w:t xml:space="preserve"> </w:t>
      </w:r>
      <w:r w:rsidR="00BC6AD4" w:rsidRPr="00920358">
        <w:rPr>
          <w:rFonts w:ascii="Book Antiqua" w:hAnsi="Book Antiqua"/>
          <w:lang w:val="es-PR"/>
        </w:rPr>
        <w:t xml:space="preserve">ciento (10%) recaudado </w:t>
      </w:r>
      <w:r w:rsidR="00F13FD3" w:rsidRPr="00920358">
        <w:rPr>
          <w:rFonts w:ascii="Book Antiqua" w:hAnsi="Book Antiqua"/>
          <w:lang w:val="es-PR"/>
        </w:rPr>
        <w:t xml:space="preserve">por concepto de impuestos sobre ventas y uso (IVU) del cannabis medicinal, luego de pasar al Fondo General, será asignado por la Oficina de Gerencia Y Presupuesto al Hospital de Trauma </w:t>
      </w:r>
      <w:r w:rsidR="008E17B5" w:rsidRPr="00920358">
        <w:rPr>
          <w:rFonts w:ascii="Book Antiqua" w:hAnsi="Book Antiqua"/>
          <w:lang w:val="es-PR"/>
        </w:rPr>
        <w:t>del Centro Médico de Río Piedras.</w:t>
      </w:r>
      <w:r w:rsidR="00831772" w:rsidRPr="00920358">
        <w:rPr>
          <w:rFonts w:ascii="Book Antiqua" w:hAnsi="Book Antiqua"/>
          <w:lang w:val="es-PR"/>
        </w:rPr>
        <w:t>”</w:t>
      </w:r>
    </w:p>
    <w:p w14:paraId="77086014" w14:textId="3774AC87" w:rsidR="00831772" w:rsidRDefault="00A04021" w:rsidP="00831772">
      <w:pPr>
        <w:spacing w:before="100" w:beforeAutospacing="1" w:after="100" w:afterAutospacing="1" w:line="480" w:lineRule="auto"/>
        <w:ind w:firstLine="720"/>
        <w:contextualSpacing/>
        <w:jc w:val="both"/>
        <w:rPr>
          <w:lang w:val="es-PR"/>
        </w:rPr>
      </w:pPr>
      <w:r w:rsidRPr="008C4617">
        <w:rPr>
          <w:rFonts w:ascii="Book Antiqua" w:hAnsi="Book Antiqua"/>
          <w:color w:val="000000"/>
          <w:lang w:val="es-PR"/>
        </w:rPr>
        <w:t xml:space="preserve">Sección </w:t>
      </w:r>
      <w:r w:rsidR="00CA6D97">
        <w:rPr>
          <w:rFonts w:ascii="Book Antiqua" w:hAnsi="Book Antiqua"/>
          <w:color w:val="000000"/>
          <w:lang w:val="es-PR"/>
        </w:rPr>
        <w:t>1</w:t>
      </w:r>
      <w:r w:rsidR="006111C5">
        <w:rPr>
          <w:rFonts w:ascii="Book Antiqua" w:hAnsi="Book Antiqua"/>
          <w:color w:val="000000"/>
          <w:lang w:val="es-PR"/>
        </w:rPr>
        <w:t>5</w:t>
      </w:r>
      <w:r w:rsidRPr="008C4617">
        <w:rPr>
          <w:rFonts w:ascii="Book Antiqua" w:hAnsi="Book Antiqua"/>
          <w:color w:val="000000"/>
          <w:lang w:val="es-PR"/>
        </w:rPr>
        <w:t>.-</w:t>
      </w:r>
      <w:r w:rsidR="008D7E0F">
        <w:rPr>
          <w:rFonts w:ascii="Book Antiqua" w:hAnsi="Book Antiqua"/>
          <w:color w:val="000000"/>
          <w:lang w:val="es-PR"/>
        </w:rPr>
        <w:t>Reglamentación</w:t>
      </w:r>
    </w:p>
    <w:p w14:paraId="3CAA434A" w14:textId="240F36C3" w:rsidR="00831772" w:rsidRDefault="00CA6D97" w:rsidP="002065BE">
      <w:pPr>
        <w:spacing w:before="100" w:beforeAutospacing="1" w:line="480" w:lineRule="auto"/>
        <w:ind w:firstLine="720"/>
        <w:contextualSpacing/>
        <w:jc w:val="both"/>
        <w:rPr>
          <w:rFonts w:ascii="Book Antiqua" w:hAnsi="Book Antiqua"/>
          <w:color w:val="000000"/>
          <w:lang w:val="es-PR"/>
        </w:rPr>
      </w:pPr>
      <w:r>
        <w:rPr>
          <w:rFonts w:ascii="Book Antiqua" w:hAnsi="Book Antiqua"/>
          <w:color w:val="000000"/>
          <w:lang w:val="es-PR"/>
        </w:rPr>
        <w:t xml:space="preserve">Se ordena a la Junta </w:t>
      </w:r>
      <w:proofErr w:type="spellStart"/>
      <w:r>
        <w:rPr>
          <w:rFonts w:ascii="Book Antiqua" w:hAnsi="Book Antiqua"/>
          <w:color w:val="000000"/>
          <w:lang w:val="es-PR"/>
        </w:rPr>
        <w:t>Reglamentadora</w:t>
      </w:r>
      <w:proofErr w:type="spellEnd"/>
      <w:r>
        <w:rPr>
          <w:rFonts w:ascii="Book Antiqua" w:hAnsi="Book Antiqua"/>
          <w:color w:val="000000"/>
          <w:lang w:val="es-PR"/>
        </w:rPr>
        <w:t xml:space="preserve"> </w:t>
      </w:r>
      <w:r w:rsidR="00B62BF0">
        <w:rPr>
          <w:rFonts w:ascii="Book Antiqua" w:hAnsi="Book Antiqua"/>
          <w:color w:val="000000"/>
          <w:lang w:val="es-PR"/>
        </w:rPr>
        <w:t>del Cannabis Medicinal</w:t>
      </w:r>
      <w:r w:rsidR="008A00F8">
        <w:rPr>
          <w:rFonts w:ascii="Book Antiqua" w:hAnsi="Book Antiqua"/>
          <w:color w:val="000000"/>
          <w:lang w:val="es-PR"/>
        </w:rPr>
        <w:t xml:space="preserve"> adscrita </w:t>
      </w:r>
      <w:r w:rsidR="00E35FE6">
        <w:rPr>
          <w:rFonts w:ascii="Book Antiqua" w:hAnsi="Book Antiqua"/>
          <w:color w:val="000000"/>
          <w:lang w:val="es-PR"/>
        </w:rPr>
        <w:t>al Departamento</w:t>
      </w:r>
      <w:r w:rsidR="00B62BF0">
        <w:rPr>
          <w:rFonts w:ascii="Book Antiqua" w:hAnsi="Book Antiqua"/>
          <w:color w:val="000000"/>
          <w:lang w:val="es-PR"/>
        </w:rPr>
        <w:t xml:space="preserve"> de Salud</w:t>
      </w:r>
      <w:r w:rsidR="00A41FEB">
        <w:rPr>
          <w:rFonts w:ascii="Book Antiqua" w:hAnsi="Book Antiqua"/>
          <w:color w:val="000000"/>
          <w:lang w:val="es-PR"/>
        </w:rPr>
        <w:t xml:space="preserve"> de Puerto </w:t>
      </w:r>
      <w:r w:rsidR="005A3DC3">
        <w:rPr>
          <w:rFonts w:ascii="Book Antiqua" w:hAnsi="Book Antiqua"/>
          <w:color w:val="000000"/>
          <w:lang w:val="es-PR"/>
        </w:rPr>
        <w:t xml:space="preserve">Rico </w:t>
      </w:r>
      <w:r w:rsidR="00A41FEB">
        <w:rPr>
          <w:rFonts w:ascii="Book Antiqua" w:hAnsi="Book Antiqua"/>
          <w:color w:val="000000"/>
          <w:lang w:val="es-PR"/>
        </w:rPr>
        <w:t>a que adopte y/o enmiende los reglamentos</w:t>
      </w:r>
      <w:r w:rsidR="008A00F8">
        <w:rPr>
          <w:rFonts w:ascii="Book Antiqua" w:hAnsi="Book Antiqua"/>
          <w:color w:val="000000"/>
          <w:lang w:val="es-PR"/>
        </w:rPr>
        <w:t xml:space="preserve">, </w:t>
      </w:r>
      <w:r w:rsidR="008A00F8">
        <w:rPr>
          <w:rFonts w:ascii="Book Antiqua" w:hAnsi="Book Antiqua"/>
          <w:lang w:val="es-PR"/>
        </w:rPr>
        <w:t xml:space="preserve">incluyendo el Reglamento 9038 conocido como </w:t>
      </w:r>
      <w:r w:rsidR="008A00F8" w:rsidRPr="00B96344">
        <w:rPr>
          <w:rFonts w:ascii="Book Antiqua" w:hAnsi="Book Antiqua"/>
          <w:lang w:val="es-PR"/>
        </w:rPr>
        <w:t>“Reglamento para Manejar el Estudio, Desarrollo e Investigación del Cannabis para la Innovación, Normas Aplicables y Límites”</w:t>
      </w:r>
      <w:r w:rsidR="008A00F8">
        <w:rPr>
          <w:rFonts w:ascii="Book Antiqua" w:hAnsi="Book Antiqua"/>
          <w:lang w:val="es-PR"/>
        </w:rPr>
        <w:t>,</w:t>
      </w:r>
      <w:r w:rsidR="00A41FEB">
        <w:rPr>
          <w:rFonts w:ascii="Book Antiqua" w:hAnsi="Book Antiqua"/>
          <w:color w:val="000000"/>
          <w:lang w:val="es-PR"/>
        </w:rPr>
        <w:t xml:space="preserve"> y </w:t>
      </w:r>
      <w:r w:rsidR="00A96D32">
        <w:rPr>
          <w:rFonts w:ascii="Book Antiqua" w:hAnsi="Book Antiqua"/>
          <w:color w:val="000000"/>
          <w:lang w:val="es-PR"/>
        </w:rPr>
        <w:t xml:space="preserve">adopte las </w:t>
      </w:r>
      <w:r w:rsidR="00A41FEB">
        <w:rPr>
          <w:rFonts w:ascii="Book Antiqua" w:hAnsi="Book Antiqua"/>
          <w:color w:val="000000"/>
          <w:lang w:val="es-PR"/>
        </w:rPr>
        <w:t xml:space="preserve">medidas administrativas necesarias </w:t>
      </w:r>
      <w:r w:rsidR="00A96D32">
        <w:rPr>
          <w:rFonts w:ascii="Book Antiqua" w:hAnsi="Book Antiqua"/>
          <w:color w:val="000000"/>
          <w:lang w:val="es-PR"/>
        </w:rPr>
        <w:t>para lograr la efectiva consecución de esta Ley</w:t>
      </w:r>
      <w:r w:rsidR="00006E7C">
        <w:rPr>
          <w:rFonts w:ascii="Book Antiqua" w:hAnsi="Book Antiqua"/>
          <w:color w:val="000000"/>
          <w:lang w:val="es-PR"/>
        </w:rPr>
        <w:t xml:space="preserve">, dentro del término de noventa (90) días contados a </w:t>
      </w:r>
      <w:r w:rsidR="00D4582C">
        <w:rPr>
          <w:rFonts w:ascii="Book Antiqua" w:hAnsi="Book Antiqua"/>
          <w:color w:val="000000"/>
          <w:lang w:val="es-PR"/>
        </w:rPr>
        <w:t xml:space="preserve">partir de su vigencia. Dicha reglamentación </w:t>
      </w:r>
      <w:r w:rsidR="003A2128">
        <w:rPr>
          <w:rFonts w:ascii="Book Antiqua" w:hAnsi="Book Antiqua"/>
          <w:color w:val="000000"/>
          <w:lang w:val="es-PR"/>
        </w:rPr>
        <w:t xml:space="preserve">se presentará en las </w:t>
      </w:r>
      <w:r w:rsidR="00F73897">
        <w:rPr>
          <w:rFonts w:ascii="Book Antiqua" w:hAnsi="Book Antiqua"/>
          <w:color w:val="000000"/>
          <w:lang w:val="es-PR"/>
        </w:rPr>
        <w:t>S</w:t>
      </w:r>
      <w:r w:rsidR="003A2128">
        <w:rPr>
          <w:rFonts w:ascii="Book Antiqua" w:hAnsi="Book Antiqua"/>
          <w:color w:val="000000"/>
          <w:lang w:val="es-PR"/>
        </w:rPr>
        <w:t xml:space="preserve">ecretarías de ambos </w:t>
      </w:r>
      <w:r w:rsidR="00F73897">
        <w:rPr>
          <w:rFonts w:ascii="Book Antiqua" w:hAnsi="Book Antiqua"/>
          <w:color w:val="000000"/>
          <w:lang w:val="es-PR"/>
        </w:rPr>
        <w:t>C</w:t>
      </w:r>
      <w:r w:rsidR="003A2128">
        <w:rPr>
          <w:rFonts w:ascii="Book Antiqua" w:hAnsi="Book Antiqua"/>
          <w:color w:val="000000"/>
          <w:lang w:val="es-PR"/>
        </w:rPr>
        <w:t xml:space="preserve">uerpos </w:t>
      </w:r>
      <w:r w:rsidR="00F73897">
        <w:rPr>
          <w:rFonts w:ascii="Book Antiqua" w:hAnsi="Book Antiqua"/>
          <w:color w:val="000000"/>
          <w:lang w:val="es-PR"/>
        </w:rPr>
        <w:t>L</w:t>
      </w:r>
      <w:r w:rsidR="003A2128">
        <w:rPr>
          <w:rFonts w:ascii="Book Antiqua" w:hAnsi="Book Antiqua"/>
          <w:color w:val="000000"/>
          <w:lang w:val="es-PR"/>
        </w:rPr>
        <w:t>egislativos.</w:t>
      </w:r>
    </w:p>
    <w:p w14:paraId="755A9401" w14:textId="05A349A4" w:rsidR="002065BE" w:rsidRPr="0088219A" w:rsidRDefault="002065BE" w:rsidP="002065BE">
      <w:pPr>
        <w:pStyle w:val="p1"/>
        <w:spacing w:line="480" w:lineRule="auto"/>
        <w:ind w:firstLine="720"/>
        <w:jc w:val="both"/>
        <w:rPr>
          <w:rFonts w:ascii="Book Antiqua" w:hAnsi="Book Antiqua"/>
          <w:sz w:val="24"/>
          <w:szCs w:val="24"/>
          <w:lang w:val="es-PR"/>
        </w:rPr>
      </w:pPr>
      <w:r w:rsidRPr="002065BE">
        <w:rPr>
          <w:rFonts w:ascii="Book Antiqua" w:hAnsi="Book Antiqua"/>
          <w:sz w:val="24"/>
          <w:szCs w:val="24"/>
          <w:lang w:val="es-PR"/>
        </w:rPr>
        <w:t>Sección 1</w:t>
      </w:r>
      <w:r w:rsidR="006111C5">
        <w:rPr>
          <w:rFonts w:ascii="Book Antiqua" w:hAnsi="Book Antiqua"/>
          <w:sz w:val="24"/>
          <w:szCs w:val="24"/>
          <w:lang w:val="es-PR"/>
        </w:rPr>
        <w:t>6</w:t>
      </w:r>
      <w:r w:rsidRPr="002065BE">
        <w:rPr>
          <w:rFonts w:ascii="Book Antiqua" w:hAnsi="Book Antiqua"/>
          <w:sz w:val="24"/>
          <w:szCs w:val="24"/>
          <w:lang w:val="es-PR"/>
        </w:rPr>
        <w:t>.-</w:t>
      </w:r>
      <w:r w:rsidRPr="0088219A">
        <w:rPr>
          <w:rFonts w:ascii="Book Antiqua" w:hAnsi="Book Antiqua"/>
          <w:b/>
          <w:bCs/>
          <w:sz w:val="24"/>
          <w:szCs w:val="24"/>
          <w:lang w:val="es-PR"/>
        </w:rPr>
        <w:t xml:space="preserve"> </w:t>
      </w:r>
      <w:r w:rsidRPr="0088219A">
        <w:rPr>
          <w:rFonts w:ascii="Book Antiqua" w:hAnsi="Book Antiqua"/>
          <w:sz w:val="24"/>
          <w:szCs w:val="24"/>
          <w:lang w:val="es-PR"/>
        </w:rPr>
        <w:t>Disposiciones Transitorias</w:t>
      </w:r>
      <w:r w:rsidRPr="0088219A">
        <w:rPr>
          <w:rFonts w:ascii="Book Antiqua" w:hAnsi="Book Antiqua"/>
          <w:b/>
          <w:bCs/>
          <w:sz w:val="24"/>
          <w:szCs w:val="24"/>
          <w:lang w:val="es-PR"/>
        </w:rPr>
        <w:t xml:space="preserve"> </w:t>
      </w:r>
    </w:p>
    <w:p w14:paraId="5F91764C" w14:textId="4092C547" w:rsidR="002065BE" w:rsidRPr="0088219A" w:rsidRDefault="002065BE" w:rsidP="002065BE">
      <w:pPr>
        <w:pStyle w:val="p1"/>
        <w:spacing w:line="480" w:lineRule="auto"/>
        <w:ind w:firstLine="720"/>
        <w:jc w:val="both"/>
        <w:rPr>
          <w:rFonts w:ascii="Book Antiqua" w:hAnsi="Book Antiqua"/>
          <w:sz w:val="24"/>
          <w:szCs w:val="24"/>
          <w:lang w:val="es-PR"/>
        </w:rPr>
      </w:pPr>
      <w:r w:rsidRPr="0088219A">
        <w:rPr>
          <w:rFonts w:ascii="Book Antiqua" w:hAnsi="Book Antiqua"/>
          <w:sz w:val="24"/>
          <w:szCs w:val="24"/>
          <w:lang w:val="es-PR"/>
        </w:rPr>
        <w:lastRenderedPageBreak/>
        <w:t xml:space="preserve">Se ordena al </w:t>
      </w:r>
      <w:proofErr w:type="gramStart"/>
      <w:r w:rsidRPr="0088219A">
        <w:rPr>
          <w:rFonts w:ascii="Book Antiqua" w:hAnsi="Book Antiqua"/>
          <w:sz w:val="24"/>
          <w:szCs w:val="24"/>
          <w:lang w:val="es-PR"/>
        </w:rPr>
        <w:t>Secretario</w:t>
      </w:r>
      <w:proofErr w:type="gramEnd"/>
      <w:r w:rsidRPr="0088219A">
        <w:rPr>
          <w:rFonts w:ascii="Book Antiqua" w:hAnsi="Book Antiqua"/>
          <w:sz w:val="24"/>
          <w:szCs w:val="24"/>
          <w:lang w:val="es-PR"/>
        </w:rPr>
        <w:t xml:space="preserve"> de Salud a enmendar las disposiciones contenidas en el Reglamento 9038 promulgado por el Departamento de Salud pertinentes a la implementación de las disposiciones contenidas en el presente Ley o derogar el Reglamento Núm. 9038.  El Reglamento 9038 quedará vigente mientras se hagan los procedimientos contenidos en esta Ley con las medidas administrativas necesarias para el cumplimiento de las disposiciones contenidas en este Ley. Una vez queden aprobadas las enmiendas o el nuevo Reglamento, de acuerdo a las disposiciones contenidas en la presente Ley,  y que el mismo contenga y regule todas las áreas de la industria conforme a la política pública expresada en esta Ley MEDICINAL, quedará </w:t>
      </w:r>
      <w:r w:rsidR="00F73897" w:rsidRPr="0088219A">
        <w:rPr>
          <w:rFonts w:ascii="Book Antiqua" w:hAnsi="Book Antiqua"/>
          <w:sz w:val="24"/>
          <w:szCs w:val="24"/>
          <w:lang w:val="es-PR"/>
        </w:rPr>
        <w:t>derogado</w:t>
      </w:r>
      <w:r w:rsidRPr="0088219A">
        <w:rPr>
          <w:rFonts w:ascii="Book Antiqua" w:hAnsi="Book Antiqua"/>
          <w:sz w:val="24"/>
          <w:szCs w:val="24"/>
          <w:lang w:val="es-PR"/>
        </w:rPr>
        <w:t xml:space="preserve"> o enmendado el mismo y se le concederá un término de noventa (90) días a partir de la aprobación del nuevo reglamento, a los tenedores de licencia y solicitantes para que ajusten las licencias y solicitudes de licencias a lo dispuesto en el mismo. </w:t>
      </w:r>
    </w:p>
    <w:p w14:paraId="4146E3A0" w14:textId="73478FFE" w:rsidR="002065BE" w:rsidRPr="0088219A" w:rsidRDefault="002065BE" w:rsidP="002065BE">
      <w:pPr>
        <w:pStyle w:val="p1"/>
        <w:spacing w:line="480" w:lineRule="auto"/>
        <w:ind w:firstLine="720"/>
        <w:jc w:val="both"/>
        <w:rPr>
          <w:rFonts w:ascii="Book Antiqua" w:hAnsi="Book Antiqua"/>
          <w:sz w:val="24"/>
          <w:szCs w:val="24"/>
          <w:lang w:val="es-PR"/>
        </w:rPr>
      </w:pPr>
      <w:r w:rsidRPr="0088219A">
        <w:rPr>
          <w:rFonts w:ascii="Book Antiqua" w:hAnsi="Book Antiqua"/>
          <w:sz w:val="24"/>
          <w:szCs w:val="24"/>
          <w:lang w:val="es-PR"/>
        </w:rPr>
        <w:t>En aquellos casos en que los tenedores de licencia y solicitantes no hayan completado el proceso de cumplimiento conforme a las disposiciones de esta Ley, la Junta podrá expedir una certificación provisional o extensión administrativa a los fines de que puedan continuar con sus respectivas operaciones, siempre y cuando certifiquen que están en proceso de cumplimiento.</w:t>
      </w:r>
    </w:p>
    <w:p w14:paraId="2CC6290F" w14:textId="0DE7EC33" w:rsidR="002065BE" w:rsidRPr="0088219A" w:rsidRDefault="002065BE" w:rsidP="002065BE">
      <w:pPr>
        <w:pStyle w:val="p1"/>
        <w:spacing w:line="480" w:lineRule="auto"/>
        <w:ind w:firstLine="720"/>
        <w:jc w:val="both"/>
        <w:rPr>
          <w:rFonts w:ascii="Book Antiqua" w:hAnsi="Book Antiqua"/>
          <w:sz w:val="24"/>
          <w:szCs w:val="24"/>
          <w:lang w:val="es-PR"/>
        </w:rPr>
      </w:pPr>
      <w:r w:rsidRPr="0088219A">
        <w:rPr>
          <w:rFonts w:ascii="Book Antiqua" w:hAnsi="Book Antiqua"/>
          <w:sz w:val="24"/>
          <w:szCs w:val="24"/>
          <w:lang w:val="es-PR"/>
        </w:rPr>
        <w:t>Sección 1</w:t>
      </w:r>
      <w:r w:rsidR="006111C5">
        <w:rPr>
          <w:rFonts w:ascii="Book Antiqua" w:hAnsi="Book Antiqua"/>
          <w:sz w:val="24"/>
          <w:szCs w:val="24"/>
          <w:lang w:val="es-PR"/>
        </w:rPr>
        <w:t>7</w:t>
      </w:r>
      <w:r w:rsidRPr="0088219A">
        <w:rPr>
          <w:rFonts w:ascii="Book Antiqua" w:hAnsi="Book Antiqua"/>
          <w:sz w:val="24"/>
          <w:szCs w:val="24"/>
          <w:lang w:val="es-PR"/>
        </w:rPr>
        <w:t>. — Cláusula de Separabilidad.</w:t>
      </w:r>
    </w:p>
    <w:p w14:paraId="51300044" w14:textId="3FBEC791" w:rsidR="002065BE" w:rsidRPr="0088219A" w:rsidRDefault="002065BE" w:rsidP="002065BE">
      <w:pPr>
        <w:pStyle w:val="p1"/>
        <w:spacing w:line="480" w:lineRule="auto"/>
        <w:ind w:firstLine="720"/>
        <w:jc w:val="both"/>
        <w:rPr>
          <w:rFonts w:ascii="Book Antiqua" w:hAnsi="Book Antiqua"/>
          <w:sz w:val="24"/>
          <w:szCs w:val="24"/>
          <w:lang w:val="es-PR"/>
        </w:rPr>
      </w:pPr>
      <w:r w:rsidRPr="0088219A">
        <w:rPr>
          <w:rFonts w:ascii="Book Antiqua" w:hAnsi="Book Antiqua"/>
          <w:sz w:val="24"/>
          <w:szCs w:val="24"/>
          <w:lang w:val="es-PR"/>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w:t>
      </w:r>
      <w:r w:rsidRPr="0088219A">
        <w:rPr>
          <w:rFonts w:ascii="Book Antiqua" w:hAnsi="Book Antiqua"/>
          <w:sz w:val="24"/>
          <w:szCs w:val="24"/>
          <w:lang w:val="es-PR"/>
        </w:rPr>
        <w:lastRenderedPageBreak/>
        <w:t xml:space="preserve">sentencia quedará limitado a la cláusula, párrafo, subpárrafo, oración, palabra, letra, artículo, disposición, sección, subsección, título, capítulo, subcapítulo, acápite o parte de </w:t>
      </w:r>
      <w:proofErr w:type="gramStart"/>
      <w:r w:rsidRPr="0088219A">
        <w:rPr>
          <w:rFonts w:ascii="Book Antiqua" w:hAnsi="Book Antiqua"/>
          <w:sz w:val="24"/>
          <w:szCs w:val="24"/>
          <w:lang w:val="es-PR"/>
        </w:rPr>
        <w:t>la misma</w:t>
      </w:r>
      <w:proofErr w:type="gramEnd"/>
      <w:r w:rsidRPr="0088219A">
        <w:rPr>
          <w:rFonts w:ascii="Book Antiqua" w:hAnsi="Book Antiqua"/>
          <w:sz w:val="24"/>
          <w:szCs w:val="24"/>
          <w:lang w:val="es-PR"/>
        </w:rPr>
        <w:t xml:space="preserve">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w:t>
      </w:r>
      <w:proofErr w:type="gramStart"/>
      <w:r w:rsidRPr="0088219A">
        <w:rPr>
          <w:rFonts w:ascii="Book Antiqua" w:hAnsi="Book Antiqua"/>
          <w:sz w:val="24"/>
          <w:szCs w:val="24"/>
          <w:lang w:val="es-PR"/>
        </w:rPr>
        <w:t>o</w:t>
      </w:r>
      <w:proofErr w:type="gramEnd"/>
      <w:r w:rsidRPr="0088219A">
        <w:rPr>
          <w:rFonts w:ascii="Book Antiqua" w:hAnsi="Book Antiqua"/>
          <w:sz w:val="24"/>
          <w:szCs w:val="24"/>
          <w:lang w:val="es-PR"/>
        </w:rPr>
        <w:t xml:space="preserve"> aunque se deje sin efecto, invalide o declare inconstitucional su aplicación a alguna persona o circunstancia.</w:t>
      </w:r>
    </w:p>
    <w:p w14:paraId="35D4C338" w14:textId="3B0DF4D0" w:rsidR="00831772" w:rsidRDefault="006A78A7" w:rsidP="00831772">
      <w:pPr>
        <w:spacing w:line="480" w:lineRule="auto"/>
        <w:ind w:firstLine="720"/>
        <w:jc w:val="both"/>
        <w:rPr>
          <w:rFonts w:ascii="Book Antiqua" w:hAnsi="Book Antiqua"/>
          <w:color w:val="000000"/>
          <w:lang w:val="es-PR"/>
        </w:rPr>
      </w:pPr>
      <w:r>
        <w:rPr>
          <w:rFonts w:ascii="Book Antiqua" w:hAnsi="Book Antiqua"/>
          <w:color w:val="000000"/>
          <w:lang w:val="es-PR"/>
        </w:rPr>
        <w:t>Sección 1</w:t>
      </w:r>
      <w:r w:rsidR="006111C5">
        <w:rPr>
          <w:rFonts w:ascii="Book Antiqua" w:hAnsi="Book Antiqua"/>
          <w:color w:val="000000"/>
          <w:lang w:val="es-PR"/>
        </w:rPr>
        <w:t>8</w:t>
      </w:r>
      <w:r w:rsidR="006D5337">
        <w:rPr>
          <w:rFonts w:ascii="Book Antiqua" w:hAnsi="Book Antiqua"/>
          <w:color w:val="000000"/>
          <w:lang w:val="es-PR"/>
        </w:rPr>
        <w:t>.</w:t>
      </w:r>
      <w:r w:rsidR="000816D7" w:rsidRPr="00D0274C">
        <w:rPr>
          <w:rFonts w:ascii="Book Antiqua" w:hAnsi="Book Antiqua"/>
          <w:color w:val="000000"/>
          <w:lang w:val="es-PR"/>
        </w:rPr>
        <w:t>- Cláusula de Supremacía</w:t>
      </w:r>
    </w:p>
    <w:p w14:paraId="67202995" w14:textId="77777777" w:rsidR="00831772" w:rsidRDefault="000816D7" w:rsidP="00831772">
      <w:pPr>
        <w:spacing w:line="480" w:lineRule="auto"/>
        <w:ind w:firstLine="720"/>
        <w:jc w:val="both"/>
        <w:rPr>
          <w:rFonts w:ascii="Book Antiqua" w:hAnsi="Book Antiqua"/>
          <w:color w:val="000000"/>
          <w:lang w:val="es-PR"/>
        </w:rPr>
      </w:pPr>
      <w:r w:rsidRPr="00D0274C">
        <w:rPr>
          <w:rFonts w:ascii="Book Antiqua" w:hAnsi="Book Antiqua"/>
          <w:color w:val="000000"/>
          <w:lang w:val="es-PR"/>
        </w:rPr>
        <w:t>En caso de que las disposiciones de esta Ley estén en conflicto con las</w:t>
      </w:r>
      <w:r w:rsidR="008F2D3F">
        <w:rPr>
          <w:rFonts w:ascii="Book Antiqua" w:hAnsi="Book Antiqua"/>
          <w:color w:val="000000"/>
          <w:lang w:val="es-PR"/>
        </w:rPr>
        <w:t xml:space="preserve"> </w:t>
      </w:r>
      <w:r w:rsidRPr="00D0274C">
        <w:rPr>
          <w:rFonts w:ascii="Book Antiqua" w:hAnsi="Book Antiqua"/>
          <w:color w:val="000000"/>
          <w:lang w:val="es-PR"/>
        </w:rPr>
        <w:t>disposiciones de cualquier otra ley estatal, las disposiciones de esta Ley prevalecerán.</w:t>
      </w:r>
    </w:p>
    <w:p w14:paraId="66488975" w14:textId="43D53D3C" w:rsidR="00831772" w:rsidRDefault="006D5337" w:rsidP="00831772">
      <w:pPr>
        <w:spacing w:line="480" w:lineRule="auto"/>
        <w:ind w:firstLine="720"/>
        <w:jc w:val="both"/>
        <w:rPr>
          <w:rFonts w:ascii="Book Antiqua" w:hAnsi="Book Antiqua"/>
          <w:color w:val="000000"/>
          <w:lang w:val="es-PR"/>
        </w:rPr>
      </w:pPr>
      <w:r>
        <w:rPr>
          <w:rFonts w:ascii="Book Antiqua" w:hAnsi="Book Antiqua"/>
          <w:color w:val="000000"/>
          <w:lang w:val="es-PR"/>
        </w:rPr>
        <w:t xml:space="preserve">Sección </w:t>
      </w:r>
      <w:r w:rsidR="006111C5">
        <w:rPr>
          <w:rFonts w:ascii="Book Antiqua" w:hAnsi="Book Antiqua"/>
          <w:color w:val="000000"/>
          <w:lang w:val="es-PR"/>
        </w:rPr>
        <w:t>19</w:t>
      </w:r>
      <w:r w:rsidR="000816D7" w:rsidRPr="00D0274C">
        <w:rPr>
          <w:rFonts w:ascii="Book Antiqua" w:hAnsi="Book Antiqua"/>
          <w:color w:val="000000"/>
          <w:lang w:val="es-PR"/>
        </w:rPr>
        <w:t>.- Vigencia</w:t>
      </w:r>
    </w:p>
    <w:p w14:paraId="7A3A82E8" w14:textId="2E6FE23D" w:rsidR="001F1C8B" w:rsidRPr="00831772" w:rsidRDefault="000816D7" w:rsidP="00831772">
      <w:pPr>
        <w:spacing w:line="480" w:lineRule="auto"/>
        <w:ind w:firstLine="720"/>
        <w:jc w:val="both"/>
        <w:rPr>
          <w:rFonts w:ascii="Book Antiqua" w:hAnsi="Book Antiqua"/>
          <w:color w:val="000000"/>
          <w:lang w:val="es-PR"/>
        </w:rPr>
      </w:pPr>
      <w:r w:rsidRPr="00D0274C">
        <w:rPr>
          <w:rFonts w:ascii="Book Antiqua" w:hAnsi="Book Antiqua"/>
          <w:color w:val="000000"/>
          <w:lang w:val="es-PR"/>
        </w:rPr>
        <w:t>Esta Ley entrará en vigor inmediatamente después de su aproba</w:t>
      </w:r>
      <w:r w:rsidR="00D0274C">
        <w:rPr>
          <w:rFonts w:ascii="Book Antiqua" w:hAnsi="Book Antiqua"/>
          <w:color w:val="000000"/>
          <w:lang w:val="es-PR"/>
        </w:rPr>
        <w:t>ción.</w:t>
      </w:r>
    </w:p>
    <w:sectPr w:rsidR="001F1C8B" w:rsidRPr="00831772" w:rsidSect="009A18E9">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231D3" w14:textId="77777777" w:rsidR="00814CD8" w:rsidRDefault="00814CD8">
      <w:r>
        <w:separator/>
      </w:r>
    </w:p>
  </w:endnote>
  <w:endnote w:type="continuationSeparator" w:id="0">
    <w:p w14:paraId="6907A857" w14:textId="77777777" w:rsidR="00814CD8" w:rsidRDefault="00814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Poppins">
    <w:charset w:val="00"/>
    <w:family w:val="auto"/>
    <w:pitch w:val="variable"/>
    <w:sig w:usb0="00008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DE807" w14:textId="77777777" w:rsidR="00814CD8" w:rsidRDefault="00814CD8">
      <w:r>
        <w:separator/>
      </w:r>
    </w:p>
  </w:footnote>
  <w:footnote w:type="continuationSeparator" w:id="0">
    <w:p w14:paraId="02FBE12E" w14:textId="77777777" w:rsidR="00814CD8" w:rsidRDefault="00814C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D3B0A" w14:textId="77777777" w:rsidR="005515A0" w:rsidRDefault="005515A0" w:rsidP="00CF0F75">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660FC">
      <w:rPr>
        <w:rStyle w:val="Nmerodepgina"/>
        <w:noProof/>
      </w:rPr>
      <w:t>3</w:t>
    </w:r>
    <w:r>
      <w:rPr>
        <w:rStyle w:val="Nmerodepgina"/>
      </w:rPr>
      <w:fldChar w:fldCharType="end"/>
    </w:r>
  </w:p>
  <w:p w14:paraId="7ABEE1B8" w14:textId="77777777" w:rsidR="005515A0" w:rsidRDefault="005515A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9AE1C" w14:textId="77777777" w:rsidR="005515A0" w:rsidRDefault="005515A0" w:rsidP="00CF0F75">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07F5">
      <w:rPr>
        <w:rStyle w:val="Nmerodepgina"/>
        <w:noProof/>
      </w:rPr>
      <w:t>3</w:t>
    </w:r>
    <w:r>
      <w:rPr>
        <w:rStyle w:val="Nmerodepgina"/>
      </w:rPr>
      <w:fldChar w:fldCharType="end"/>
    </w:r>
  </w:p>
  <w:p w14:paraId="07B9222C" w14:textId="77777777" w:rsidR="005515A0" w:rsidRDefault="005515A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B0FD6"/>
    <w:multiLevelType w:val="hybridMultilevel"/>
    <w:tmpl w:val="A94C4CE6"/>
    <w:lvl w:ilvl="0" w:tplc="04E63572">
      <w:start w:val="1"/>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16CF4B3E"/>
    <w:multiLevelType w:val="hybridMultilevel"/>
    <w:tmpl w:val="BC2A46CE"/>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94C2E82"/>
    <w:multiLevelType w:val="hybridMultilevel"/>
    <w:tmpl w:val="3AA64A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BE1BCC"/>
    <w:multiLevelType w:val="multilevel"/>
    <w:tmpl w:val="34249CE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 w15:restartNumberingAfterBreak="0">
    <w:nsid w:val="30770656"/>
    <w:multiLevelType w:val="hybridMultilevel"/>
    <w:tmpl w:val="383007AE"/>
    <w:lvl w:ilvl="0" w:tplc="CBA4E56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F63310"/>
    <w:multiLevelType w:val="hybridMultilevel"/>
    <w:tmpl w:val="DD9C575E"/>
    <w:lvl w:ilvl="0" w:tplc="34643BCE">
      <w:start w:val="1"/>
      <w:numFmt w:val="lowerLetter"/>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6" w15:restartNumberingAfterBreak="0">
    <w:nsid w:val="3AA05531"/>
    <w:multiLevelType w:val="hybridMultilevel"/>
    <w:tmpl w:val="375C1152"/>
    <w:lvl w:ilvl="0" w:tplc="9B00E69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1127A9"/>
    <w:multiLevelType w:val="hybridMultilevel"/>
    <w:tmpl w:val="2AC8C8D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A253AF0"/>
    <w:multiLevelType w:val="hybridMultilevel"/>
    <w:tmpl w:val="BA1C4C3E"/>
    <w:lvl w:ilvl="0" w:tplc="790EB0A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EAB40CB"/>
    <w:multiLevelType w:val="multilevel"/>
    <w:tmpl w:val="B50A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1A73676"/>
    <w:multiLevelType w:val="hybridMultilevel"/>
    <w:tmpl w:val="6A8C1758"/>
    <w:lvl w:ilvl="0" w:tplc="D7CEA4E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968353E"/>
    <w:multiLevelType w:val="hybridMultilevel"/>
    <w:tmpl w:val="53ECF250"/>
    <w:lvl w:ilvl="0" w:tplc="9892A82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84D2A12"/>
    <w:multiLevelType w:val="hybridMultilevel"/>
    <w:tmpl w:val="48FC6ED8"/>
    <w:lvl w:ilvl="0" w:tplc="2A48743A">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BDB5F4F"/>
    <w:multiLevelType w:val="multilevel"/>
    <w:tmpl w:val="4F6E8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5036339">
    <w:abstractNumId w:val="9"/>
  </w:num>
  <w:num w:numId="2" w16cid:durableId="357701185">
    <w:abstractNumId w:val="10"/>
  </w:num>
  <w:num w:numId="3" w16cid:durableId="1508712821">
    <w:abstractNumId w:val="6"/>
  </w:num>
  <w:num w:numId="4" w16cid:durableId="1249541984">
    <w:abstractNumId w:val="4"/>
  </w:num>
  <w:num w:numId="5" w16cid:durableId="507063163">
    <w:abstractNumId w:val="8"/>
  </w:num>
  <w:num w:numId="6" w16cid:durableId="1268540849">
    <w:abstractNumId w:val="7"/>
  </w:num>
  <w:num w:numId="7" w16cid:durableId="1552573453">
    <w:abstractNumId w:val="2"/>
  </w:num>
  <w:num w:numId="8" w16cid:durableId="1535538643">
    <w:abstractNumId w:val="1"/>
  </w:num>
  <w:num w:numId="9" w16cid:durableId="379671892">
    <w:abstractNumId w:val="11"/>
  </w:num>
  <w:num w:numId="10" w16cid:durableId="2020152231">
    <w:abstractNumId w:val="5"/>
  </w:num>
  <w:num w:numId="11" w16cid:durableId="937756458">
    <w:abstractNumId w:val="0"/>
  </w:num>
  <w:num w:numId="12" w16cid:durableId="1590457258">
    <w:abstractNumId w:val="12"/>
  </w:num>
  <w:num w:numId="13" w16cid:durableId="1821919626">
    <w:abstractNumId w:val="13"/>
  </w:num>
  <w:num w:numId="14" w16cid:durableId="1852642813">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F75"/>
    <w:rsid w:val="00005C77"/>
    <w:rsid w:val="00005DDA"/>
    <w:rsid w:val="00005EAA"/>
    <w:rsid w:val="00006636"/>
    <w:rsid w:val="00006E7C"/>
    <w:rsid w:val="00010F5E"/>
    <w:rsid w:val="00015C30"/>
    <w:rsid w:val="00017EBE"/>
    <w:rsid w:val="00025E75"/>
    <w:rsid w:val="000269B6"/>
    <w:rsid w:val="00032782"/>
    <w:rsid w:val="00032A05"/>
    <w:rsid w:val="00033042"/>
    <w:rsid w:val="00040724"/>
    <w:rsid w:val="000410D4"/>
    <w:rsid w:val="00042485"/>
    <w:rsid w:val="000458E1"/>
    <w:rsid w:val="000553D7"/>
    <w:rsid w:val="000568E4"/>
    <w:rsid w:val="00057AFB"/>
    <w:rsid w:val="00062272"/>
    <w:rsid w:val="000653E7"/>
    <w:rsid w:val="00066341"/>
    <w:rsid w:val="0006652F"/>
    <w:rsid w:val="000703EF"/>
    <w:rsid w:val="00072676"/>
    <w:rsid w:val="00073655"/>
    <w:rsid w:val="00073B25"/>
    <w:rsid w:val="00075E89"/>
    <w:rsid w:val="000816D7"/>
    <w:rsid w:val="000817E3"/>
    <w:rsid w:val="00083430"/>
    <w:rsid w:val="0008361C"/>
    <w:rsid w:val="00085084"/>
    <w:rsid w:val="00085408"/>
    <w:rsid w:val="000855FB"/>
    <w:rsid w:val="00085ECA"/>
    <w:rsid w:val="00086791"/>
    <w:rsid w:val="00087492"/>
    <w:rsid w:val="00090657"/>
    <w:rsid w:val="00095202"/>
    <w:rsid w:val="000954E8"/>
    <w:rsid w:val="0009654C"/>
    <w:rsid w:val="000A1870"/>
    <w:rsid w:val="000A3C74"/>
    <w:rsid w:val="000A5934"/>
    <w:rsid w:val="000A6B40"/>
    <w:rsid w:val="000B4C70"/>
    <w:rsid w:val="000B6331"/>
    <w:rsid w:val="000C08C2"/>
    <w:rsid w:val="000C5075"/>
    <w:rsid w:val="000C5DB5"/>
    <w:rsid w:val="000C6FC9"/>
    <w:rsid w:val="000D11E4"/>
    <w:rsid w:val="000D13C9"/>
    <w:rsid w:val="000D19D1"/>
    <w:rsid w:val="000D2032"/>
    <w:rsid w:val="000D2B10"/>
    <w:rsid w:val="000D2F47"/>
    <w:rsid w:val="000D3CB5"/>
    <w:rsid w:val="000D48D5"/>
    <w:rsid w:val="000D61B1"/>
    <w:rsid w:val="000E1FA5"/>
    <w:rsid w:val="000E2A76"/>
    <w:rsid w:val="000E3F50"/>
    <w:rsid w:val="000E41CD"/>
    <w:rsid w:val="000E5308"/>
    <w:rsid w:val="000E5CCC"/>
    <w:rsid w:val="000F2699"/>
    <w:rsid w:val="000F2AB0"/>
    <w:rsid w:val="000F3DB0"/>
    <w:rsid w:val="000F4295"/>
    <w:rsid w:val="000F48AB"/>
    <w:rsid w:val="000F568F"/>
    <w:rsid w:val="000F6977"/>
    <w:rsid w:val="000F716D"/>
    <w:rsid w:val="00100AEA"/>
    <w:rsid w:val="00103945"/>
    <w:rsid w:val="00106620"/>
    <w:rsid w:val="00112467"/>
    <w:rsid w:val="00113122"/>
    <w:rsid w:val="001172B5"/>
    <w:rsid w:val="00117A5A"/>
    <w:rsid w:val="001263F3"/>
    <w:rsid w:val="00126CFA"/>
    <w:rsid w:val="00132642"/>
    <w:rsid w:val="00132904"/>
    <w:rsid w:val="00132F5E"/>
    <w:rsid w:val="00134120"/>
    <w:rsid w:val="001355F1"/>
    <w:rsid w:val="0013657F"/>
    <w:rsid w:val="00137EA4"/>
    <w:rsid w:val="0014171C"/>
    <w:rsid w:val="00142840"/>
    <w:rsid w:val="00143669"/>
    <w:rsid w:val="00145681"/>
    <w:rsid w:val="00145778"/>
    <w:rsid w:val="00145FCF"/>
    <w:rsid w:val="00150859"/>
    <w:rsid w:val="00151FEC"/>
    <w:rsid w:val="001542CF"/>
    <w:rsid w:val="00155300"/>
    <w:rsid w:val="00160650"/>
    <w:rsid w:val="00161BC7"/>
    <w:rsid w:val="001626FB"/>
    <w:rsid w:val="00170436"/>
    <w:rsid w:val="0017047A"/>
    <w:rsid w:val="00174D5C"/>
    <w:rsid w:val="00174E23"/>
    <w:rsid w:val="00176EE5"/>
    <w:rsid w:val="00180B55"/>
    <w:rsid w:val="00183CE1"/>
    <w:rsid w:val="00184A41"/>
    <w:rsid w:val="00187ED1"/>
    <w:rsid w:val="00194569"/>
    <w:rsid w:val="00194EA4"/>
    <w:rsid w:val="001953CE"/>
    <w:rsid w:val="001954D4"/>
    <w:rsid w:val="00195916"/>
    <w:rsid w:val="001959CE"/>
    <w:rsid w:val="00195BF1"/>
    <w:rsid w:val="00196CC1"/>
    <w:rsid w:val="001A02C7"/>
    <w:rsid w:val="001A708A"/>
    <w:rsid w:val="001B0B16"/>
    <w:rsid w:val="001B132C"/>
    <w:rsid w:val="001B30F2"/>
    <w:rsid w:val="001B68AD"/>
    <w:rsid w:val="001B74C0"/>
    <w:rsid w:val="001C0250"/>
    <w:rsid w:val="001C1A5A"/>
    <w:rsid w:val="001C22A2"/>
    <w:rsid w:val="001C5E27"/>
    <w:rsid w:val="001C5F27"/>
    <w:rsid w:val="001D02E8"/>
    <w:rsid w:val="001D2B55"/>
    <w:rsid w:val="001D2FBC"/>
    <w:rsid w:val="001D55AF"/>
    <w:rsid w:val="001E17CA"/>
    <w:rsid w:val="001E1FC0"/>
    <w:rsid w:val="001E312A"/>
    <w:rsid w:val="001E3F6A"/>
    <w:rsid w:val="001E478A"/>
    <w:rsid w:val="001E76C3"/>
    <w:rsid w:val="001F17CE"/>
    <w:rsid w:val="001F1904"/>
    <w:rsid w:val="001F1C8B"/>
    <w:rsid w:val="001F1E72"/>
    <w:rsid w:val="001F33E9"/>
    <w:rsid w:val="001F33FA"/>
    <w:rsid w:val="001F72E2"/>
    <w:rsid w:val="001F7D0D"/>
    <w:rsid w:val="00200A25"/>
    <w:rsid w:val="00202671"/>
    <w:rsid w:val="00202E51"/>
    <w:rsid w:val="002065BE"/>
    <w:rsid w:val="00207677"/>
    <w:rsid w:val="00210656"/>
    <w:rsid w:val="00210F9E"/>
    <w:rsid w:val="002117C6"/>
    <w:rsid w:val="002119CB"/>
    <w:rsid w:val="00213530"/>
    <w:rsid w:val="002152AF"/>
    <w:rsid w:val="00215920"/>
    <w:rsid w:val="002168BB"/>
    <w:rsid w:val="00216F33"/>
    <w:rsid w:val="0022107D"/>
    <w:rsid w:val="00223E87"/>
    <w:rsid w:val="00224264"/>
    <w:rsid w:val="002340D6"/>
    <w:rsid w:val="00237458"/>
    <w:rsid w:val="002404F6"/>
    <w:rsid w:val="0024212E"/>
    <w:rsid w:val="00245358"/>
    <w:rsid w:val="00245452"/>
    <w:rsid w:val="00247167"/>
    <w:rsid w:val="0024738B"/>
    <w:rsid w:val="00251BFA"/>
    <w:rsid w:val="00251D73"/>
    <w:rsid w:val="00256291"/>
    <w:rsid w:val="0025686C"/>
    <w:rsid w:val="00261C3D"/>
    <w:rsid w:val="002627A9"/>
    <w:rsid w:val="0026496F"/>
    <w:rsid w:val="00265BAF"/>
    <w:rsid w:val="00265FE9"/>
    <w:rsid w:val="00267CF9"/>
    <w:rsid w:val="00267D5B"/>
    <w:rsid w:val="00267EDB"/>
    <w:rsid w:val="002700D2"/>
    <w:rsid w:val="002735A0"/>
    <w:rsid w:val="002739B8"/>
    <w:rsid w:val="002741BD"/>
    <w:rsid w:val="00274F57"/>
    <w:rsid w:val="002778A2"/>
    <w:rsid w:val="00277A0E"/>
    <w:rsid w:val="002806E5"/>
    <w:rsid w:val="00280BAC"/>
    <w:rsid w:val="00281D0D"/>
    <w:rsid w:val="00283D96"/>
    <w:rsid w:val="00283F48"/>
    <w:rsid w:val="002868EB"/>
    <w:rsid w:val="002871E6"/>
    <w:rsid w:val="002918AA"/>
    <w:rsid w:val="00292801"/>
    <w:rsid w:val="00295F03"/>
    <w:rsid w:val="002A1ED6"/>
    <w:rsid w:val="002A39FC"/>
    <w:rsid w:val="002A4E03"/>
    <w:rsid w:val="002A6342"/>
    <w:rsid w:val="002A7122"/>
    <w:rsid w:val="002B0FAF"/>
    <w:rsid w:val="002B2532"/>
    <w:rsid w:val="002B263C"/>
    <w:rsid w:val="002B5583"/>
    <w:rsid w:val="002C150A"/>
    <w:rsid w:val="002C2CB4"/>
    <w:rsid w:val="002C4DA2"/>
    <w:rsid w:val="002C538E"/>
    <w:rsid w:val="002D0733"/>
    <w:rsid w:val="002D084C"/>
    <w:rsid w:val="002D230C"/>
    <w:rsid w:val="002D5BAF"/>
    <w:rsid w:val="002D6EDB"/>
    <w:rsid w:val="002E315D"/>
    <w:rsid w:val="002E34CC"/>
    <w:rsid w:val="002E4EB2"/>
    <w:rsid w:val="002E6BBD"/>
    <w:rsid w:val="002E72EF"/>
    <w:rsid w:val="002F064C"/>
    <w:rsid w:val="002F1EA1"/>
    <w:rsid w:val="002F2DDF"/>
    <w:rsid w:val="002F5F6C"/>
    <w:rsid w:val="002F664F"/>
    <w:rsid w:val="002F7C80"/>
    <w:rsid w:val="00300A9F"/>
    <w:rsid w:val="003018DE"/>
    <w:rsid w:val="0030616B"/>
    <w:rsid w:val="00306650"/>
    <w:rsid w:val="00306663"/>
    <w:rsid w:val="00306E42"/>
    <w:rsid w:val="00310099"/>
    <w:rsid w:val="0031218E"/>
    <w:rsid w:val="003125AA"/>
    <w:rsid w:val="00313A94"/>
    <w:rsid w:val="00316120"/>
    <w:rsid w:val="003165F0"/>
    <w:rsid w:val="00317613"/>
    <w:rsid w:val="003208C6"/>
    <w:rsid w:val="00322B38"/>
    <w:rsid w:val="00323075"/>
    <w:rsid w:val="00325AF2"/>
    <w:rsid w:val="00335E17"/>
    <w:rsid w:val="00336984"/>
    <w:rsid w:val="003410F0"/>
    <w:rsid w:val="003419BA"/>
    <w:rsid w:val="0034508F"/>
    <w:rsid w:val="003461C8"/>
    <w:rsid w:val="00347893"/>
    <w:rsid w:val="00347A39"/>
    <w:rsid w:val="00351E69"/>
    <w:rsid w:val="00351F07"/>
    <w:rsid w:val="003544E9"/>
    <w:rsid w:val="00357706"/>
    <w:rsid w:val="00361CF8"/>
    <w:rsid w:val="003634A8"/>
    <w:rsid w:val="00364EA3"/>
    <w:rsid w:val="00365352"/>
    <w:rsid w:val="0036545F"/>
    <w:rsid w:val="00366394"/>
    <w:rsid w:val="0036730D"/>
    <w:rsid w:val="0037030F"/>
    <w:rsid w:val="00371717"/>
    <w:rsid w:val="0037375C"/>
    <w:rsid w:val="00377642"/>
    <w:rsid w:val="00380581"/>
    <w:rsid w:val="00381789"/>
    <w:rsid w:val="0038256F"/>
    <w:rsid w:val="003837CD"/>
    <w:rsid w:val="00386852"/>
    <w:rsid w:val="00392827"/>
    <w:rsid w:val="00397812"/>
    <w:rsid w:val="003A154F"/>
    <w:rsid w:val="003A2128"/>
    <w:rsid w:val="003A55D7"/>
    <w:rsid w:val="003A752D"/>
    <w:rsid w:val="003A7ECA"/>
    <w:rsid w:val="003B2A04"/>
    <w:rsid w:val="003B54B4"/>
    <w:rsid w:val="003B7535"/>
    <w:rsid w:val="003C1CCD"/>
    <w:rsid w:val="003C4049"/>
    <w:rsid w:val="003C5D20"/>
    <w:rsid w:val="003C7E03"/>
    <w:rsid w:val="003D0A90"/>
    <w:rsid w:val="003D304D"/>
    <w:rsid w:val="003D5BDE"/>
    <w:rsid w:val="003D681C"/>
    <w:rsid w:val="003D717B"/>
    <w:rsid w:val="003E07F5"/>
    <w:rsid w:val="003E1974"/>
    <w:rsid w:val="003E3A84"/>
    <w:rsid w:val="003E4484"/>
    <w:rsid w:val="003E7050"/>
    <w:rsid w:val="003F0825"/>
    <w:rsid w:val="003F171B"/>
    <w:rsid w:val="003F17E1"/>
    <w:rsid w:val="003F3FB8"/>
    <w:rsid w:val="0040145F"/>
    <w:rsid w:val="00401EEE"/>
    <w:rsid w:val="004029C0"/>
    <w:rsid w:val="004056D2"/>
    <w:rsid w:val="0040753A"/>
    <w:rsid w:val="00413840"/>
    <w:rsid w:val="00414003"/>
    <w:rsid w:val="0041451F"/>
    <w:rsid w:val="004145BC"/>
    <w:rsid w:val="004167CE"/>
    <w:rsid w:val="0041765A"/>
    <w:rsid w:val="004205AD"/>
    <w:rsid w:val="00422127"/>
    <w:rsid w:val="00423E29"/>
    <w:rsid w:val="00425AB1"/>
    <w:rsid w:val="004262B9"/>
    <w:rsid w:val="0043015C"/>
    <w:rsid w:val="0043094F"/>
    <w:rsid w:val="00433526"/>
    <w:rsid w:val="0043431B"/>
    <w:rsid w:val="00434B80"/>
    <w:rsid w:val="00435FDB"/>
    <w:rsid w:val="00441FF2"/>
    <w:rsid w:val="004420E4"/>
    <w:rsid w:val="00452860"/>
    <w:rsid w:val="0045300A"/>
    <w:rsid w:val="0046180A"/>
    <w:rsid w:val="00461A93"/>
    <w:rsid w:val="00462BD0"/>
    <w:rsid w:val="00465DF8"/>
    <w:rsid w:val="0046688F"/>
    <w:rsid w:val="00470222"/>
    <w:rsid w:val="004721D4"/>
    <w:rsid w:val="00472A79"/>
    <w:rsid w:val="0047458D"/>
    <w:rsid w:val="004759EB"/>
    <w:rsid w:val="004767C7"/>
    <w:rsid w:val="00476AF6"/>
    <w:rsid w:val="004828E8"/>
    <w:rsid w:val="004866AC"/>
    <w:rsid w:val="004873D3"/>
    <w:rsid w:val="00490E6F"/>
    <w:rsid w:val="004923BE"/>
    <w:rsid w:val="0049347A"/>
    <w:rsid w:val="00493807"/>
    <w:rsid w:val="00493BE2"/>
    <w:rsid w:val="00495AE7"/>
    <w:rsid w:val="004965A3"/>
    <w:rsid w:val="00496D71"/>
    <w:rsid w:val="004A0973"/>
    <w:rsid w:val="004A0E69"/>
    <w:rsid w:val="004A18C8"/>
    <w:rsid w:val="004A27D6"/>
    <w:rsid w:val="004A32FA"/>
    <w:rsid w:val="004A396D"/>
    <w:rsid w:val="004A490C"/>
    <w:rsid w:val="004A5145"/>
    <w:rsid w:val="004A5EE3"/>
    <w:rsid w:val="004A6D1A"/>
    <w:rsid w:val="004B0303"/>
    <w:rsid w:val="004B052F"/>
    <w:rsid w:val="004B2719"/>
    <w:rsid w:val="004B6675"/>
    <w:rsid w:val="004C1A2A"/>
    <w:rsid w:val="004C1FE1"/>
    <w:rsid w:val="004C2583"/>
    <w:rsid w:val="004C259B"/>
    <w:rsid w:val="004C39BF"/>
    <w:rsid w:val="004C4C1C"/>
    <w:rsid w:val="004C6029"/>
    <w:rsid w:val="004C6B77"/>
    <w:rsid w:val="004C751C"/>
    <w:rsid w:val="004D2134"/>
    <w:rsid w:val="004D2AFE"/>
    <w:rsid w:val="004D3591"/>
    <w:rsid w:val="004D61AD"/>
    <w:rsid w:val="004E18E0"/>
    <w:rsid w:val="004E2DB1"/>
    <w:rsid w:val="004E2E2A"/>
    <w:rsid w:val="004E530B"/>
    <w:rsid w:val="004E7773"/>
    <w:rsid w:val="004E7CB7"/>
    <w:rsid w:val="004F2A70"/>
    <w:rsid w:val="004F4C48"/>
    <w:rsid w:val="004F5BA2"/>
    <w:rsid w:val="004F6AF2"/>
    <w:rsid w:val="00504367"/>
    <w:rsid w:val="005116FC"/>
    <w:rsid w:val="00512040"/>
    <w:rsid w:val="00512848"/>
    <w:rsid w:val="00512AD6"/>
    <w:rsid w:val="00514F4D"/>
    <w:rsid w:val="00515C84"/>
    <w:rsid w:val="005229D5"/>
    <w:rsid w:val="00523A5A"/>
    <w:rsid w:val="0052487B"/>
    <w:rsid w:val="005273B0"/>
    <w:rsid w:val="005313C5"/>
    <w:rsid w:val="00532E44"/>
    <w:rsid w:val="0053339F"/>
    <w:rsid w:val="00535290"/>
    <w:rsid w:val="00540B0F"/>
    <w:rsid w:val="00541ED0"/>
    <w:rsid w:val="00543F86"/>
    <w:rsid w:val="005442C0"/>
    <w:rsid w:val="005458F2"/>
    <w:rsid w:val="005515A0"/>
    <w:rsid w:val="00552A83"/>
    <w:rsid w:val="00552CF9"/>
    <w:rsid w:val="00553583"/>
    <w:rsid w:val="005550BB"/>
    <w:rsid w:val="00560F65"/>
    <w:rsid w:val="0056201D"/>
    <w:rsid w:val="00566172"/>
    <w:rsid w:val="00566863"/>
    <w:rsid w:val="005716E8"/>
    <w:rsid w:val="0057346F"/>
    <w:rsid w:val="00573734"/>
    <w:rsid w:val="00574C84"/>
    <w:rsid w:val="00577888"/>
    <w:rsid w:val="00580E46"/>
    <w:rsid w:val="00584C7B"/>
    <w:rsid w:val="00585ED8"/>
    <w:rsid w:val="00586B08"/>
    <w:rsid w:val="0059239C"/>
    <w:rsid w:val="00592AF5"/>
    <w:rsid w:val="0059384E"/>
    <w:rsid w:val="005939DF"/>
    <w:rsid w:val="00593CB0"/>
    <w:rsid w:val="00596BA4"/>
    <w:rsid w:val="005A1ADF"/>
    <w:rsid w:val="005A3DC3"/>
    <w:rsid w:val="005A3F3D"/>
    <w:rsid w:val="005A4530"/>
    <w:rsid w:val="005A6794"/>
    <w:rsid w:val="005B24D7"/>
    <w:rsid w:val="005C0A2A"/>
    <w:rsid w:val="005C12F0"/>
    <w:rsid w:val="005C1387"/>
    <w:rsid w:val="005C27D6"/>
    <w:rsid w:val="005C316E"/>
    <w:rsid w:val="005C4482"/>
    <w:rsid w:val="005C618C"/>
    <w:rsid w:val="005C6878"/>
    <w:rsid w:val="005C719D"/>
    <w:rsid w:val="005E2A27"/>
    <w:rsid w:val="005E4150"/>
    <w:rsid w:val="005E57E3"/>
    <w:rsid w:val="005E5959"/>
    <w:rsid w:val="005E5E4F"/>
    <w:rsid w:val="005E637C"/>
    <w:rsid w:val="005F1122"/>
    <w:rsid w:val="005F1470"/>
    <w:rsid w:val="005F3000"/>
    <w:rsid w:val="005F41FE"/>
    <w:rsid w:val="00602A7A"/>
    <w:rsid w:val="006111C5"/>
    <w:rsid w:val="00614F7B"/>
    <w:rsid w:val="006157AE"/>
    <w:rsid w:val="0062223E"/>
    <w:rsid w:val="00625A00"/>
    <w:rsid w:val="006273C8"/>
    <w:rsid w:val="00630EDC"/>
    <w:rsid w:val="0063208C"/>
    <w:rsid w:val="00634BA0"/>
    <w:rsid w:val="00641096"/>
    <w:rsid w:val="00644B1B"/>
    <w:rsid w:val="00645698"/>
    <w:rsid w:val="00646250"/>
    <w:rsid w:val="006464B2"/>
    <w:rsid w:val="00647017"/>
    <w:rsid w:val="00647A46"/>
    <w:rsid w:val="00650923"/>
    <w:rsid w:val="00653B15"/>
    <w:rsid w:val="006556CC"/>
    <w:rsid w:val="00657A44"/>
    <w:rsid w:val="0066049C"/>
    <w:rsid w:val="00673F3F"/>
    <w:rsid w:val="006766E0"/>
    <w:rsid w:val="00676D29"/>
    <w:rsid w:val="006779C0"/>
    <w:rsid w:val="00677C29"/>
    <w:rsid w:val="00684467"/>
    <w:rsid w:val="006857BD"/>
    <w:rsid w:val="00685D72"/>
    <w:rsid w:val="00685FB3"/>
    <w:rsid w:val="006865D5"/>
    <w:rsid w:val="0068709F"/>
    <w:rsid w:val="00690E4A"/>
    <w:rsid w:val="00694848"/>
    <w:rsid w:val="00695DB1"/>
    <w:rsid w:val="00696FBD"/>
    <w:rsid w:val="006A0207"/>
    <w:rsid w:val="006A080F"/>
    <w:rsid w:val="006A13D1"/>
    <w:rsid w:val="006A5E76"/>
    <w:rsid w:val="006A7003"/>
    <w:rsid w:val="006A7225"/>
    <w:rsid w:val="006A78A7"/>
    <w:rsid w:val="006A7C43"/>
    <w:rsid w:val="006A7D00"/>
    <w:rsid w:val="006B1C69"/>
    <w:rsid w:val="006B420D"/>
    <w:rsid w:val="006C069A"/>
    <w:rsid w:val="006C0D93"/>
    <w:rsid w:val="006C1396"/>
    <w:rsid w:val="006D0D9C"/>
    <w:rsid w:val="006D21BE"/>
    <w:rsid w:val="006D33FA"/>
    <w:rsid w:val="006D5337"/>
    <w:rsid w:val="006E3E19"/>
    <w:rsid w:val="006E6154"/>
    <w:rsid w:val="006E6A96"/>
    <w:rsid w:val="006F1D3B"/>
    <w:rsid w:val="006F4B1A"/>
    <w:rsid w:val="006F5A2F"/>
    <w:rsid w:val="0070365D"/>
    <w:rsid w:val="00703F68"/>
    <w:rsid w:val="00704E79"/>
    <w:rsid w:val="00705F40"/>
    <w:rsid w:val="00706132"/>
    <w:rsid w:val="0070792F"/>
    <w:rsid w:val="00707EB6"/>
    <w:rsid w:val="00712058"/>
    <w:rsid w:val="0071297E"/>
    <w:rsid w:val="007155DA"/>
    <w:rsid w:val="00723891"/>
    <w:rsid w:val="007239CE"/>
    <w:rsid w:val="007321E9"/>
    <w:rsid w:val="0073345F"/>
    <w:rsid w:val="00733CC1"/>
    <w:rsid w:val="00734960"/>
    <w:rsid w:val="00735AFD"/>
    <w:rsid w:val="00736786"/>
    <w:rsid w:val="007406B3"/>
    <w:rsid w:val="00741517"/>
    <w:rsid w:val="00742738"/>
    <w:rsid w:val="00743844"/>
    <w:rsid w:val="00746696"/>
    <w:rsid w:val="00746DE6"/>
    <w:rsid w:val="007513EB"/>
    <w:rsid w:val="007521CE"/>
    <w:rsid w:val="00752891"/>
    <w:rsid w:val="007544A7"/>
    <w:rsid w:val="00757ED9"/>
    <w:rsid w:val="007615D7"/>
    <w:rsid w:val="0076382D"/>
    <w:rsid w:val="007647FD"/>
    <w:rsid w:val="00765AF3"/>
    <w:rsid w:val="0076673B"/>
    <w:rsid w:val="00767A57"/>
    <w:rsid w:val="007726D5"/>
    <w:rsid w:val="00772C06"/>
    <w:rsid w:val="007732C7"/>
    <w:rsid w:val="00774A7E"/>
    <w:rsid w:val="007750D5"/>
    <w:rsid w:val="007835E8"/>
    <w:rsid w:val="00784A40"/>
    <w:rsid w:val="00785203"/>
    <w:rsid w:val="00792ABD"/>
    <w:rsid w:val="0079315A"/>
    <w:rsid w:val="007933EA"/>
    <w:rsid w:val="0079476D"/>
    <w:rsid w:val="0079736B"/>
    <w:rsid w:val="007A1A46"/>
    <w:rsid w:val="007A344D"/>
    <w:rsid w:val="007A3629"/>
    <w:rsid w:val="007A465A"/>
    <w:rsid w:val="007A48AF"/>
    <w:rsid w:val="007A4C3B"/>
    <w:rsid w:val="007A6663"/>
    <w:rsid w:val="007A6830"/>
    <w:rsid w:val="007A773D"/>
    <w:rsid w:val="007B342B"/>
    <w:rsid w:val="007B3D27"/>
    <w:rsid w:val="007B4DCE"/>
    <w:rsid w:val="007B7409"/>
    <w:rsid w:val="007C0444"/>
    <w:rsid w:val="007C1A07"/>
    <w:rsid w:val="007C345D"/>
    <w:rsid w:val="007C40BA"/>
    <w:rsid w:val="007C5F93"/>
    <w:rsid w:val="007C6C8E"/>
    <w:rsid w:val="007D23B5"/>
    <w:rsid w:val="007D2976"/>
    <w:rsid w:val="007D31DD"/>
    <w:rsid w:val="007D383F"/>
    <w:rsid w:val="007D57A9"/>
    <w:rsid w:val="007D6533"/>
    <w:rsid w:val="007D7F93"/>
    <w:rsid w:val="007E0F90"/>
    <w:rsid w:val="007E13E3"/>
    <w:rsid w:val="007E354A"/>
    <w:rsid w:val="007E3610"/>
    <w:rsid w:val="007F0164"/>
    <w:rsid w:val="007F2EAB"/>
    <w:rsid w:val="007F2EF6"/>
    <w:rsid w:val="007F4B40"/>
    <w:rsid w:val="008006EF"/>
    <w:rsid w:val="00803BFF"/>
    <w:rsid w:val="00803F42"/>
    <w:rsid w:val="00804D18"/>
    <w:rsid w:val="00807756"/>
    <w:rsid w:val="00810A55"/>
    <w:rsid w:val="00811CE0"/>
    <w:rsid w:val="00814CD8"/>
    <w:rsid w:val="00815DB1"/>
    <w:rsid w:val="00823D1E"/>
    <w:rsid w:val="00824C35"/>
    <w:rsid w:val="00825558"/>
    <w:rsid w:val="00831772"/>
    <w:rsid w:val="00831CAD"/>
    <w:rsid w:val="00832BDE"/>
    <w:rsid w:val="008345E4"/>
    <w:rsid w:val="00837887"/>
    <w:rsid w:val="008417AC"/>
    <w:rsid w:val="008427F3"/>
    <w:rsid w:val="00843A0C"/>
    <w:rsid w:val="008460D8"/>
    <w:rsid w:val="00846EB2"/>
    <w:rsid w:val="0084758F"/>
    <w:rsid w:val="00854FC9"/>
    <w:rsid w:val="008570FF"/>
    <w:rsid w:val="00857C83"/>
    <w:rsid w:val="00860A18"/>
    <w:rsid w:val="008619E0"/>
    <w:rsid w:val="00862118"/>
    <w:rsid w:val="00862F7C"/>
    <w:rsid w:val="00866538"/>
    <w:rsid w:val="00872B0B"/>
    <w:rsid w:val="008738F3"/>
    <w:rsid w:val="00873FC7"/>
    <w:rsid w:val="008769A3"/>
    <w:rsid w:val="008773F6"/>
    <w:rsid w:val="0088219A"/>
    <w:rsid w:val="00882E6C"/>
    <w:rsid w:val="00883ABE"/>
    <w:rsid w:val="00883EA9"/>
    <w:rsid w:val="00890735"/>
    <w:rsid w:val="00891B04"/>
    <w:rsid w:val="008922B8"/>
    <w:rsid w:val="00893165"/>
    <w:rsid w:val="0089394C"/>
    <w:rsid w:val="008944A6"/>
    <w:rsid w:val="00895CC5"/>
    <w:rsid w:val="0089757A"/>
    <w:rsid w:val="008A00F8"/>
    <w:rsid w:val="008A01FD"/>
    <w:rsid w:val="008A15A4"/>
    <w:rsid w:val="008A27DE"/>
    <w:rsid w:val="008A7260"/>
    <w:rsid w:val="008B0EC9"/>
    <w:rsid w:val="008B4720"/>
    <w:rsid w:val="008B4E4A"/>
    <w:rsid w:val="008B4FE3"/>
    <w:rsid w:val="008C1FB7"/>
    <w:rsid w:val="008C3DE4"/>
    <w:rsid w:val="008C4617"/>
    <w:rsid w:val="008C5B2B"/>
    <w:rsid w:val="008D02B1"/>
    <w:rsid w:val="008D3330"/>
    <w:rsid w:val="008D3514"/>
    <w:rsid w:val="008D380C"/>
    <w:rsid w:val="008D6062"/>
    <w:rsid w:val="008D6A78"/>
    <w:rsid w:val="008D7E0F"/>
    <w:rsid w:val="008E15F6"/>
    <w:rsid w:val="008E17B5"/>
    <w:rsid w:val="008E2ED5"/>
    <w:rsid w:val="008F02BC"/>
    <w:rsid w:val="008F0D52"/>
    <w:rsid w:val="008F10B3"/>
    <w:rsid w:val="008F1645"/>
    <w:rsid w:val="008F2D2E"/>
    <w:rsid w:val="008F2D3F"/>
    <w:rsid w:val="008F388A"/>
    <w:rsid w:val="008F4EB6"/>
    <w:rsid w:val="008F5196"/>
    <w:rsid w:val="00900885"/>
    <w:rsid w:val="00900D3A"/>
    <w:rsid w:val="00901E33"/>
    <w:rsid w:val="00904C17"/>
    <w:rsid w:val="0091055A"/>
    <w:rsid w:val="00910FAD"/>
    <w:rsid w:val="00913471"/>
    <w:rsid w:val="00916DA8"/>
    <w:rsid w:val="00920358"/>
    <w:rsid w:val="009209E7"/>
    <w:rsid w:val="009217D7"/>
    <w:rsid w:val="00922066"/>
    <w:rsid w:val="009226EC"/>
    <w:rsid w:val="00923F00"/>
    <w:rsid w:val="009240B7"/>
    <w:rsid w:val="00926E4A"/>
    <w:rsid w:val="00927A51"/>
    <w:rsid w:val="00930992"/>
    <w:rsid w:val="0093643B"/>
    <w:rsid w:val="009379D4"/>
    <w:rsid w:val="0094179D"/>
    <w:rsid w:val="009425FE"/>
    <w:rsid w:val="00942AB3"/>
    <w:rsid w:val="00943084"/>
    <w:rsid w:val="00943382"/>
    <w:rsid w:val="00950779"/>
    <w:rsid w:val="00951557"/>
    <w:rsid w:val="00951EB7"/>
    <w:rsid w:val="0095202A"/>
    <w:rsid w:val="00954EF9"/>
    <w:rsid w:val="00954EFE"/>
    <w:rsid w:val="009557E0"/>
    <w:rsid w:val="009557F8"/>
    <w:rsid w:val="0095721B"/>
    <w:rsid w:val="00957566"/>
    <w:rsid w:val="00961107"/>
    <w:rsid w:val="00961A0A"/>
    <w:rsid w:val="00961D1B"/>
    <w:rsid w:val="00966955"/>
    <w:rsid w:val="0096715D"/>
    <w:rsid w:val="00970FA7"/>
    <w:rsid w:val="00971A17"/>
    <w:rsid w:val="00971BB9"/>
    <w:rsid w:val="00973165"/>
    <w:rsid w:val="00973AB5"/>
    <w:rsid w:val="00976683"/>
    <w:rsid w:val="009778EC"/>
    <w:rsid w:val="00980CEB"/>
    <w:rsid w:val="009825E6"/>
    <w:rsid w:val="00983EA3"/>
    <w:rsid w:val="0098631D"/>
    <w:rsid w:val="009875B7"/>
    <w:rsid w:val="00990E78"/>
    <w:rsid w:val="00991B3D"/>
    <w:rsid w:val="0099295F"/>
    <w:rsid w:val="00994DF4"/>
    <w:rsid w:val="009972BE"/>
    <w:rsid w:val="009A0A1B"/>
    <w:rsid w:val="009A18E9"/>
    <w:rsid w:val="009A231C"/>
    <w:rsid w:val="009A306B"/>
    <w:rsid w:val="009A32DC"/>
    <w:rsid w:val="009A3508"/>
    <w:rsid w:val="009A4E6F"/>
    <w:rsid w:val="009A53DF"/>
    <w:rsid w:val="009A7CE8"/>
    <w:rsid w:val="009B366D"/>
    <w:rsid w:val="009B4A54"/>
    <w:rsid w:val="009B56C7"/>
    <w:rsid w:val="009B76E3"/>
    <w:rsid w:val="009B77E4"/>
    <w:rsid w:val="009C20D6"/>
    <w:rsid w:val="009C32E2"/>
    <w:rsid w:val="009C628C"/>
    <w:rsid w:val="009D27FD"/>
    <w:rsid w:val="009D49FB"/>
    <w:rsid w:val="009E493E"/>
    <w:rsid w:val="009F027B"/>
    <w:rsid w:val="009F04A3"/>
    <w:rsid w:val="009F04E0"/>
    <w:rsid w:val="009F2149"/>
    <w:rsid w:val="009F3868"/>
    <w:rsid w:val="009F3B10"/>
    <w:rsid w:val="009F4043"/>
    <w:rsid w:val="009F4A7C"/>
    <w:rsid w:val="009F6C29"/>
    <w:rsid w:val="009F76AA"/>
    <w:rsid w:val="009F7FFC"/>
    <w:rsid w:val="00A00892"/>
    <w:rsid w:val="00A009F9"/>
    <w:rsid w:val="00A01314"/>
    <w:rsid w:val="00A02131"/>
    <w:rsid w:val="00A022CD"/>
    <w:rsid w:val="00A04021"/>
    <w:rsid w:val="00A06938"/>
    <w:rsid w:val="00A07D04"/>
    <w:rsid w:val="00A1060E"/>
    <w:rsid w:val="00A10E1E"/>
    <w:rsid w:val="00A10F18"/>
    <w:rsid w:val="00A11B86"/>
    <w:rsid w:val="00A135FF"/>
    <w:rsid w:val="00A13A67"/>
    <w:rsid w:val="00A14C7F"/>
    <w:rsid w:val="00A1561D"/>
    <w:rsid w:val="00A1576A"/>
    <w:rsid w:val="00A17B6E"/>
    <w:rsid w:val="00A203B2"/>
    <w:rsid w:val="00A24DF4"/>
    <w:rsid w:val="00A26429"/>
    <w:rsid w:val="00A264CF"/>
    <w:rsid w:val="00A27583"/>
    <w:rsid w:val="00A27952"/>
    <w:rsid w:val="00A30C4D"/>
    <w:rsid w:val="00A3355D"/>
    <w:rsid w:val="00A341C4"/>
    <w:rsid w:val="00A35BCA"/>
    <w:rsid w:val="00A362DE"/>
    <w:rsid w:val="00A36B37"/>
    <w:rsid w:val="00A37651"/>
    <w:rsid w:val="00A37964"/>
    <w:rsid w:val="00A41FEB"/>
    <w:rsid w:val="00A4364B"/>
    <w:rsid w:val="00A43EFA"/>
    <w:rsid w:val="00A44FD0"/>
    <w:rsid w:val="00A4545C"/>
    <w:rsid w:val="00A45AE2"/>
    <w:rsid w:val="00A473A6"/>
    <w:rsid w:val="00A506A8"/>
    <w:rsid w:val="00A51D3D"/>
    <w:rsid w:val="00A5218F"/>
    <w:rsid w:val="00A521F1"/>
    <w:rsid w:val="00A529EA"/>
    <w:rsid w:val="00A56361"/>
    <w:rsid w:val="00A5715B"/>
    <w:rsid w:val="00A60553"/>
    <w:rsid w:val="00A618A4"/>
    <w:rsid w:val="00A61D06"/>
    <w:rsid w:val="00A62207"/>
    <w:rsid w:val="00A6463E"/>
    <w:rsid w:val="00A65714"/>
    <w:rsid w:val="00A65855"/>
    <w:rsid w:val="00A70025"/>
    <w:rsid w:val="00A7014E"/>
    <w:rsid w:val="00A71A68"/>
    <w:rsid w:val="00A72C22"/>
    <w:rsid w:val="00A72F50"/>
    <w:rsid w:val="00A72F7A"/>
    <w:rsid w:val="00A76E80"/>
    <w:rsid w:val="00A80B8F"/>
    <w:rsid w:val="00A813D7"/>
    <w:rsid w:val="00A82AFD"/>
    <w:rsid w:val="00A82BE0"/>
    <w:rsid w:val="00A8454F"/>
    <w:rsid w:val="00A901A8"/>
    <w:rsid w:val="00A932A1"/>
    <w:rsid w:val="00A947C7"/>
    <w:rsid w:val="00A96CDD"/>
    <w:rsid w:val="00A96D32"/>
    <w:rsid w:val="00AA0615"/>
    <w:rsid w:val="00AA18E0"/>
    <w:rsid w:val="00AA2752"/>
    <w:rsid w:val="00AA3152"/>
    <w:rsid w:val="00AA40BF"/>
    <w:rsid w:val="00AA4102"/>
    <w:rsid w:val="00AA6B3A"/>
    <w:rsid w:val="00AA7DFC"/>
    <w:rsid w:val="00AB1116"/>
    <w:rsid w:val="00AB157B"/>
    <w:rsid w:val="00AB1A17"/>
    <w:rsid w:val="00AB420B"/>
    <w:rsid w:val="00AB5DB1"/>
    <w:rsid w:val="00AB7BF8"/>
    <w:rsid w:val="00AC0919"/>
    <w:rsid w:val="00AC2817"/>
    <w:rsid w:val="00AC29D5"/>
    <w:rsid w:val="00AC5481"/>
    <w:rsid w:val="00AC6958"/>
    <w:rsid w:val="00AC6E76"/>
    <w:rsid w:val="00AC70CB"/>
    <w:rsid w:val="00AD0335"/>
    <w:rsid w:val="00AD0BCC"/>
    <w:rsid w:val="00AD548F"/>
    <w:rsid w:val="00AD5CBC"/>
    <w:rsid w:val="00AD5F38"/>
    <w:rsid w:val="00AD6183"/>
    <w:rsid w:val="00AD64E3"/>
    <w:rsid w:val="00AD7962"/>
    <w:rsid w:val="00AE348F"/>
    <w:rsid w:val="00AE377C"/>
    <w:rsid w:val="00AE5A0A"/>
    <w:rsid w:val="00AE5AE2"/>
    <w:rsid w:val="00AE6BF8"/>
    <w:rsid w:val="00AE7C29"/>
    <w:rsid w:val="00AF04C7"/>
    <w:rsid w:val="00AF0C06"/>
    <w:rsid w:val="00AF18C5"/>
    <w:rsid w:val="00AF3812"/>
    <w:rsid w:val="00AF4F8B"/>
    <w:rsid w:val="00B01617"/>
    <w:rsid w:val="00B037C8"/>
    <w:rsid w:val="00B10482"/>
    <w:rsid w:val="00B10C24"/>
    <w:rsid w:val="00B122B9"/>
    <w:rsid w:val="00B126C1"/>
    <w:rsid w:val="00B1313D"/>
    <w:rsid w:val="00B15608"/>
    <w:rsid w:val="00B20683"/>
    <w:rsid w:val="00B20BBD"/>
    <w:rsid w:val="00B20E32"/>
    <w:rsid w:val="00B2105C"/>
    <w:rsid w:val="00B255A4"/>
    <w:rsid w:val="00B269A3"/>
    <w:rsid w:val="00B33CB0"/>
    <w:rsid w:val="00B3471A"/>
    <w:rsid w:val="00B35FE1"/>
    <w:rsid w:val="00B37FA6"/>
    <w:rsid w:val="00B4120D"/>
    <w:rsid w:val="00B43551"/>
    <w:rsid w:val="00B4616B"/>
    <w:rsid w:val="00B469CC"/>
    <w:rsid w:val="00B4717D"/>
    <w:rsid w:val="00B50825"/>
    <w:rsid w:val="00B51517"/>
    <w:rsid w:val="00B5151A"/>
    <w:rsid w:val="00B52E47"/>
    <w:rsid w:val="00B530A5"/>
    <w:rsid w:val="00B53178"/>
    <w:rsid w:val="00B53FBC"/>
    <w:rsid w:val="00B549C6"/>
    <w:rsid w:val="00B55F86"/>
    <w:rsid w:val="00B62385"/>
    <w:rsid w:val="00B62BF0"/>
    <w:rsid w:val="00B62C12"/>
    <w:rsid w:val="00B63E1C"/>
    <w:rsid w:val="00B73398"/>
    <w:rsid w:val="00B806EF"/>
    <w:rsid w:val="00B83189"/>
    <w:rsid w:val="00B861AB"/>
    <w:rsid w:val="00B90502"/>
    <w:rsid w:val="00B9478E"/>
    <w:rsid w:val="00B96234"/>
    <w:rsid w:val="00B96344"/>
    <w:rsid w:val="00B96EC5"/>
    <w:rsid w:val="00BA08DF"/>
    <w:rsid w:val="00BA1D34"/>
    <w:rsid w:val="00BA2480"/>
    <w:rsid w:val="00BA294D"/>
    <w:rsid w:val="00BA3A22"/>
    <w:rsid w:val="00BA6AB0"/>
    <w:rsid w:val="00BA765B"/>
    <w:rsid w:val="00BB005B"/>
    <w:rsid w:val="00BB0FEA"/>
    <w:rsid w:val="00BB119D"/>
    <w:rsid w:val="00BB1668"/>
    <w:rsid w:val="00BB1E66"/>
    <w:rsid w:val="00BB219E"/>
    <w:rsid w:val="00BB2C15"/>
    <w:rsid w:val="00BB43A6"/>
    <w:rsid w:val="00BB4A64"/>
    <w:rsid w:val="00BC01A3"/>
    <w:rsid w:val="00BC0DE0"/>
    <w:rsid w:val="00BC18A4"/>
    <w:rsid w:val="00BC1A3C"/>
    <w:rsid w:val="00BC2F4D"/>
    <w:rsid w:val="00BC3940"/>
    <w:rsid w:val="00BC480A"/>
    <w:rsid w:val="00BC6AD4"/>
    <w:rsid w:val="00BC7F9B"/>
    <w:rsid w:val="00BD1A9E"/>
    <w:rsid w:val="00BD6EF5"/>
    <w:rsid w:val="00BD7607"/>
    <w:rsid w:val="00BD7AAA"/>
    <w:rsid w:val="00BE0265"/>
    <w:rsid w:val="00BE0470"/>
    <w:rsid w:val="00BE1B55"/>
    <w:rsid w:val="00BE55D0"/>
    <w:rsid w:val="00BE6046"/>
    <w:rsid w:val="00BE6473"/>
    <w:rsid w:val="00BE71DA"/>
    <w:rsid w:val="00BF13C2"/>
    <w:rsid w:val="00BF18EA"/>
    <w:rsid w:val="00BF4249"/>
    <w:rsid w:val="00BF592E"/>
    <w:rsid w:val="00BF5983"/>
    <w:rsid w:val="00C012EC"/>
    <w:rsid w:val="00C0202D"/>
    <w:rsid w:val="00C026E6"/>
    <w:rsid w:val="00C036D5"/>
    <w:rsid w:val="00C04568"/>
    <w:rsid w:val="00C046C5"/>
    <w:rsid w:val="00C05664"/>
    <w:rsid w:val="00C12DB5"/>
    <w:rsid w:val="00C154A2"/>
    <w:rsid w:val="00C158C9"/>
    <w:rsid w:val="00C15CED"/>
    <w:rsid w:val="00C162E4"/>
    <w:rsid w:val="00C172B1"/>
    <w:rsid w:val="00C202D1"/>
    <w:rsid w:val="00C2047C"/>
    <w:rsid w:val="00C20955"/>
    <w:rsid w:val="00C2359B"/>
    <w:rsid w:val="00C24530"/>
    <w:rsid w:val="00C25022"/>
    <w:rsid w:val="00C2644A"/>
    <w:rsid w:val="00C26A45"/>
    <w:rsid w:val="00C40DEF"/>
    <w:rsid w:val="00C4482C"/>
    <w:rsid w:val="00C466DF"/>
    <w:rsid w:val="00C505A6"/>
    <w:rsid w:val="00C50DA9"/>
    <w:rsid w:val="00C50FC4"/>
    <w:rsid w:val="00C567A6"/>
    <w:rsid w:val="00C57EB9"/>
    <w:rsid w:val="00C62378"/>
    <w:rsid w:val="00C64F86"/>
    <w:rsid w:val="00C65184"/>
    <w:rsid w:val="00C660FC"/>
    <w:rsid w:val="00C71280"/>
    <w:rsid w:val="00C775D0"/>
    <w:rsid w:val="00C808F3"/>
    <w:rsid w:val="00C81699"/>
    <w:rsid w:val="00C81CCD"/>
    <w:rsid w:val="00C86C76"/>
    <w:rsid w:val="00C92780"/>
    <w:rsid w:val="00C92E52"/>
    <w:rsid w:val="00C9358D"/>
    <w:rsid w:val="00C94868"/>
    <w:rsid w:val="00C9776D"/>
    <w:rsid w:val="00CA18F1"/>
    <w:rsid w:val="00CA5413"/>
    <w:rsid w:val="00CA6D97"/>
    <w:rsid w:val="00CA717E"/>
    <w:rsid w:val="00CB29B5"/>
    <w:rsid w:val="00CB3733"/>
    <w:rsid w:val="00CC21EC"/>
    <w:rsid w:val="00CC3E85"/>
    <w:rsid w:val="00CC4375"/>
    <w:rsid w:val="00CD0588"/>
    <w:rsid w:val="00CD23E1"/>
    <w:rsid w:val="00CD51EE"/>
    <w:rsid w:val="00CD7E6F"/>
    <w:rsid w:val="00CE0646"/>
    <w:rsid w:val="00CE3082"/>
    <w:rsid w:val="00CE3214"/>
    <w:rsid w:val="00CE7A39"/>
    <w:rsid w:val="00CF0F75"/>
    <w:rsid w:val="00CF58D4"/>
    <w:rsid w:val="00CF697C"/>
    <w:rsid w:val="00D021C1"/>
    <w:rsid w:val="00D02553"/>
    <w:rsid w:val="00D0274C"/>
    <w:rsid w:val="00D039A5"/>
    <w:rsid w:val="00D0499C"/>
    <w:rsid w:val="00D05856"/>
    <w:rsid w:val="00D1073E"/>
    <w:rsid w:val="00D10BB5"/>
    <w:rsid w:val="00D10BD8"/>
    <w:rsid w:val="00D13DA8"/>
    <w:rsid w:val="00D15E2D"/>
    <w:rsid w:val="00D205D7"/>
    <w:rsid w:val="00D20A0D"/>
    <w:rsid w:val="00D27670"/>
    <w:rsid w:val="00D36827"/>
    <w:rsid w:val="00D36A9F"/>
    <w:rsid w:val="00D37BC6"/>
    <w:rsid w:val="00D4018F"/>
    <w:rsid w:val="00D41990"/>
    <w:rsid w:val="00D41C81"/>
    <w:rsid w:val="00D44069"/>
    <w:rsid w:val="00D4582C"/>
    <w:rsid w:val="00D54CB8"/>
    <w:rsid w:val="00D5520B"/>
    <w:rsid w:val="00D57E0B"/>
    <w:rsid w:val="00D61CA2"/>
    <w:rsid w:val="00D64176"/>
    <w:rsid w:val="00D70429"/>
    <w:rsid w:val="00D706A6"/>
    <w:rsid w:val="00D70794"/>
    <w:rsid w:val="00D7121C"/>
    <w:rsid w:val="00D713B9"/>
    <w:rsid w:val="00D71910"/>
    <w:rsid w:val="00D729FE"/>
    <w:rsid w:val="00D74E90"/>
    <w:rsid w:val="00D757A9"/>
    <w:rsid w:val="00D8156A"/>
    <w:rsid w:val="00D84A28"/>
    <w:rsid w:val="00D86167"/>
    <w:rsid w:val="00D86872"/>
    <w:rsid w:val="00D87C6E"/>
    <w:rsid w:val="00D90D2A"/>
    <w:rsid w:val="00D90D60"/>
    <w:rsid w:val="00D92B41"/>
    <w:rsid w:val="00D92EAD"/>
    <w:rsid w:val="00D93C10"/>
    <w:rsid w:val="00D94C79"/>
    <w:rsid w:val="00D9535D"/>
    <w:rsid w:val="00D975CE"/>
    <w:rsid w:val="00DA0028"/>
    <w:rsid w:val="00DA10CB"/>
    <w:rsid w:val="00DA3B5E"/>
    <w:rsid w:val="00DA6ABB"/>
    <w:rsid w:val="00DC5EF8"/>
    <w:rsid w:val="00DC6BE6"/>
    <w:rsid w:val="00DD0561"/>
    <w:rsid w:val="00DD0958"/>
    <w:rsid w:val="00DD15E2"/>
    <w:rsid w:val="00DD1AAB"/>
    <w:rsid w:val="00DD4A14"/>
    <w:rsid w:val="00DD6FA9"/>
    <w:rsid w:val="00DE0D26"/>
    <w:rsid w:val="00DE0E83"/>
    <w:rsid w:val="00DE588D"/>
    <w:rsid w:val="00DE5B9A"/>
    <w:rsid w:val="00DF08B9"/>
    <w:rsid w:val="00DF1512"/>
    <w:rsid w:val="00DF212C"/>
    <w:rsid w:val="00DF3BCE"/>
    <w:rsid w:val="00DF4C57"/>
    <w:rsid w:val="00DF594B"/>
    <w:rsid w:val="00DF65AC"/>
    <w:rsid w:val="00E0099E"/>
    <w:rsid w:val="00E00D9D"/>
    <w:rsid w:val="00E01DA5"/>
    <w:rsid w:val="00E02313"/>
    <w:rsid w:val="00E0278A"/>
    <w:rsid w:val="00E05E58"/>
    <w:rsid w:val="00E06290"/>
    <w:rsid w:val="00E1080B"/>
    <w:rsid w:val="00E1399B"/>
    <w:rsid w:val="00E14313"/>
    <w:rsid w:val="00E15726"/>
    <w:rsid w:val="00E16E56"/>
    <w:rsid w:val="00E243DE"/>
    <w:rsid w:val="00E250A8"/>
    <w:rsid w:val="00E26C0C"/>
    <w:rsid w:val="00E26FE9"/>
    <w:rsid w:val="00E27714"/>
    <w:rsid w:val="00E3082B"/>
    <w:rsid w:val="00E32E51"/>
    <w:rsid w:val="00E35FE6"/>
    <w:rsid w:val="00E370D1"/>
    <w:rsid w:val="00E372D6"/>
    <w:rsid w:val="00E40CE8"/>
    <w:rsid w:val="00E42CEE"/>
    <w:rsid w:val="00E42F14"/>
    <w:rsid w:val="00E437F7"/>
    <w:rsid w:val="00E43C4E"/>
    <w:rsid w:val="00E451F8"/>
    <w:rsid w:val="00E4572F"/>
    <w:rsid w:val="00E46227"/>
    <w:rsid w:val="00E47CC3"/>
    <w:rsid w:val="00E51258"/>
    <w:rsid w:val="00E52E36"/>
    <w:rsid w:val="00E52E40"/>
    <w:rsid w:val="00E54525"/>
    <w:rsid w:val="00E569B8"/>
    <w:rsid w:val="00E6504A"/>
    <w:rsid w:val="00E71A4C"/>
    <w:rsid w:val="00E71F15"/>
    <w:rsid w:val="00E765C1"/>
    <w:rsid w:val="00E76EB1"/>
    <w:rsid w:val="00E8040B"/>
    <w:rsid w:val="00E82CFE"/>
    <w:rsid w:val="00E83301"/>
    <w:rsid w:val="00E8389B"/>
    <w:rsid w:val="00E85B0E"/>
    <w:rsid w:val="00E85F9D"/>
    <w:rsid w:val="00E869ED"/>
    <w:rsid w:val="00E86A66"/>
    <w:rsid w:val="00E90307"/>
    <w:rsid w:val="00E9340D"/>
    <w:rsid w:val="00E96404"/>
    <w:rsid w:val="00E96F70"/>
    <w:rsid w:val="00EA13EA"/>
    <w:rsid w:val="00EA17F0"/>
    <w:rsid w:val="00EA1BC6"/>
    <w:rsid w:val="00EA1C1C"/>
    <w:rsid w:val="00EA2DBF"/>
    <w:rsid w:val="00EA36EC"/>
    <w:rsid w:val="00EA3B58"/>
    <w:rsid w:val="00EA6FE7"/>
    <w:rsid w:val="00EA795C"/>
    <w:rsid w:val="00EB1353"/>
    <w:rsid w:val="00EB26F4"/>
    <w:rsid w:val="00EB2EEB"/>
    <w:rsid w:val="00EB31EC"/>
    <w:rsid w:val="00EB367C"/>
    <w:rsid w:val="00EB552A"/>
    <w:rsid w:val="00EC1CB8"/>
    <w:rsid w:val="00EC4BF6"/>
    <w:rsid w:val="00ED0276"/>
    <w:rsid w:val="00ED07ED"/>
    <w:rsid w:val="00ED14EF"/>
    <w:rsid w:val="00ED254C"/>
    <w:rsid w:val="00ED487A"/>
    <w:rsid w:val="00ED6DCA"/>
    <w:rsid w:val="00EE0469"/>
    <w:rsid w:val="00EE051B"/>
    <w:rsid w:val="00EE0A99"/>
    <w:rsid w:val="00EE6144"/>
    <w:rsid w:val="00EE67A6"/>
    <w:rsid w:val="00EF11A2"/>
    <w:rsid w:val="00EF14CC"/>
    <w:rsid w:val="00EF17A6"/>
    <w:rsid w:val="00EF364D"/>
    <w:rsid w:val="00EF3CB2"/>
    <w:rsid w:val="00EF3E58"/>
    <w:rsid w:val="00EF4D17"/>
    <w:rsid w:val="00F008F3"/>
    <w:rsid w:val="00F01950"/>
    <w:rsid w:val="00F0248A"/>
    <w:rsid w:val="00F02570"/>
    <w:rsid w:val="00F0289E"/>
    <w:rsid w:val="00F02AB8"/>
    <w:rsid w:val="00F049A9"/>
    <w:rsid w:val="00F06F00"/>
    <w:rsid w:val="00F06FB1"/>
    <w:rsid w:val="00F07689"/>
    <w:rsid w:val="00F11040"/>
    <w:rsid w:val="00F112B2"/>
    <w:rsid w:val="00F1194C"/>
    <w:rsid w:val="00F1206C"/>
    <w:rsid w:val="00F13FD3"/>
    <w:rsid w:val="00F14348"/>
    <w:rsid w:val="00F15393"/>
    <w:rsid w:val="00F33204"/>
    <w:rsid w:val="00F33774"/>
    <w:rsid w:val="00F34F66"/>
    <w:rsid w:val="00F407C4"/>
    <w:rsid w:val="00F43377"/>
    <w:rsid w:val="00F435DD"/>
    <w:rsid w:val="00F442FF"/>
    <w:rsid w:val="00F46E3E"/>
    <w:rsid w:val="00F51D03"/>
    <w:rsid w:val="00F52535"/>
    <w:rsid w:val="00F526DA"/>
    <w:rsid w:val="00F53342"/>
    <w:rsid w:val="00F54C24"/>
    <w:rsid w:val="00F552C6"/>
    <w:rsid w:val="00F56230"/>
    <w:rsid w:val="00F56B37"/>
    <w:rsid w:val="00F57412"/>
    <w:rsid w:val="00F60175"/>
    <w:rsid w:val="00F62686"/>
    <w:rsid w:val="00F6480A"/>
    <w:rsid w:val="00F64CD1"/>
    <w:rsid w:val="00F6510C"/>
    <w:rsid w:val="00F735A6"/>
    <w:rsid w:val="00F73897"/>
    <w:rsid w:val="00F73DAF"/>
    <w:rsid w:val="00F743E1"/>
    <w:rsid w:val="00F74D54"/>
    <w:rsid w:val="00F80591"/>
    <w:rsid w:val="00F806C4"/>
    <w:rsid w:val="00F81A79"/>
    <w:rsid w:val="00F835AE"/>
    <w:rsid w:val="00F84EB1"/>
    <w:rsid w:val="00F859CA"/>
    <w:rsid w:val="00F85FE9"/>
    <w:rsid w:val="00F87478"/>
    <w:rsid w:val="00F912D5"/>
    <w:rsid w:val="00F91416"/>
    <w:rsid w:val="00F92328"/>
    <w:rsid w:val="00F92BB5"/>
    <w:rsid w:val="00F93C87"/>
    <w:rsid w:val="00F9612E"/>
    <w:rsid w:val="00FA0E97"/>
    <w:rsid w:val="00FA2FB3"/>
    <w:rsid w:val="00FA653F"/>
    <w:rsid w:val="00FA79B3"/>
    <w:rsid w:val="00FB27AC"/>
    <w:rsid w:val="00FB2C2F"/>
    <w:rsid w:val="00FB58F0"/>
    <w:rsid w:val="00FC008D"/>
    <w:rsid w:val="00FC2C2A"/>
    <w:rsid w:val="00FC5DE9"/>
    <w:rsid w:val="00FC5EB6"/>
    <w:rsid w:val="00FC6AAB"/>
    <w:rsid w:val="00FD18B3"/>
    <w:rsid w:val="00FD4456"/>
    <w:rsid w:val="00FD4D6A"/>
    <w:rsid w:val="00FD60FE"/>
    <w:rsid w:val="00FE193F"/>
    <w:rsid w:val="00FE218E"/>
    <w:rsid w:val="00FE228D"/>
    <w:rsid w:val="00FE3C9A"/>
    <w:rsid w:val="00FE5D09"/>
    <w:rsid w:val="00FE64C2"/>
    <w:rsid w:val="00FE6A0F"/>
    <w:rsid w:val="00FF0118"/>
    <w:rsid w:val="00FF0346"/>
    <w:rsid w:val="00FF09C0"/>
    <w:rsid w:val="00FF2D19"/>
    <w:rsid w:val="00FF2DA1"/>
    <w:rsid w:val="00FF44B5"/>
    <w:rsid w:val="00FF51CB"/>
    <w:rsid w:val="00FF5EE2"/>
    <w:rsid w:val="00FF6C5F"/>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FCDC54"/>
  <w15:chartTrackingRefBased/>
  <w15:docId w15:val="{CB937479-85A6-A149-BE94-E36CB0306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F0F75"/>
    <w:rPr>
      <w:sz w:val="24"/>
      <w:szCs w:val="24"/>
      <w:lang w:val="en-US"/>
    </w:rPr>
  </w:style>
  <w:style w:type="paragraph" w:styleId="Ttulo1">
    <w:name w:val="heading 1"/>
    <w:basedOn w:val="Normal"/>
    <w:next w:val="Normal"/>
    <w:link w:val="Ttulo1Car"/>
    <w:qFormat/>
    <w:rsid w:val="00195BF1"/>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ar"/>
    <w:semiHidden/>
    <w:unhideWhenUsed/>
    <w:qFormat/>
    <w:rsid w:val="00AC70CB"/>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Ttulo3">
    <w:name w:val="heading 3"/>
    <w:basedOn w:val="Normal"/>
    <w:next w:val="Normal"/>
    <w:link w:val="Ttulo3Car"/>
    <w:semiHidden/>
    <w:unhideWhenUsed/>
    <w:qFormat/>
    <w:rsid w:val="00AC70CB"/>
    <w:pPr>
      <w:keepNext/>
      <w:keepLines/>
      <w:spacing w:before="40"/>
      <w:outlineLvl w:val="2"/>
    </w:pPr>
    <w:rPr>
      <w:rFonts w:asciiTheme="majorHAnsi" w:eastAsiaTheme="majorEastAsia" w:hAnsiTheme="majorHAnsi" w:cstheme="majorBidi"/>
      <w:color w:val="0A2F4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rsid w:val="00CF0F75"/>
  </w:style>
  <w:style w:type="paragraph" w:styleId="Encabezado">
    <w:name w:val="header"/>
    <w:basedOn w:val="Normal"/>
    <w:rsid w:val="00CF0F75"/>
    <w:pPr>
      <w:tabs>
        <w:tab w:val="center" w:pos="4320"/>
        <w:tab w:val="right" w:pos="8640"/>
      </w:tabs>
    </w:pPr>
  </w:style>
  <w:style w:type="character" w:styleId="Nmerodepgina">
    <w:name w:val="page number"/>
    <w:basedOn w:val="Fuentedeprrafopredeter"/>
    <w:rsid w:val="00CF0F75"/>
  </w:style>
  <w:style w:type="character" w:styleId="Nmerodelnea">
    <w:name w:val="line number"/>
    <w:basedOn w:val="Fuentedeprrafopredeter"/>
    <w:rsid w:val="00C15CED"/>
  </w:style>
  <w:style w:type="paragraph" w:customStyle="1" w:styleId="Title20">
    <w:name w:val="Title2"/>
    <w:basedOn w:val="Normal"/>
    <w:next w:val="Normal"/>
    <w:rsid w:val="003C1CCD"/>
    <w:pPr>
      <w:tabs>
        <w:tab w:val="left" w:pos="648"/>
        <w:tab w:val="right" w:pos="7776"/>
        <w:tab w:val="left" w:pos="7848"/>
      </w:tabs>
    </w:pPr>
    <w:rPr>
      <w:szCs w:val="20"/>
    </w:rPr>
  </w:style>
  <w:style w:type="paragraph" w:styleId="Textodeglobo">
    <w:name w:val="Balloon Text"/>
    <w:basedOn w:val="Normal"/>
    <w:semiHidden/>
    <w:rsid w:val="00900D3A"/>
    <w:rPr>
      <w:rFonts w:ascii="Tahoma" w:hAnsi="Tahoma" w:cs="Tahoma"/>
      <w:sz w:val="16"/>
      <w:szCs w:val="16"/>
    </w:rPr>
  </w:style>
  <w:style w:type="character" w:customStyle="1" w:styleId="foliohitie4">
    <w:name w:val="foliohitie4"/>
    <w:rsid w:val="005550BB"/>
    <w:rPr>
      <w:b/>
      <w:bCs/>
      <w:color w:val="FFFFFF"/>
      <w:shd w:val="clear" w:color="auto" w:fill="000066"/>
    </w:rPr>
  </w:style>
  <w:style w:type="paragraph" w:styleId="Subttulo">
    <w:name w:val="Subtitle"/>
    <w:basedOn w:val="Normal"/>
    <w:link w:val="SubttuloCar"/>
    <w:qFormat/>
    <w:rsid w:val="00D706A6"/>
    <w:rPr>
      <w:rFonts w:ascii="Arial" w:hAnsi="Arial"/>
      <w:b/>
      <w:szCs w:val="20"/>
      <w:lang w:val="en-029"/>
    </w:rPr>
  </w:style>
  <w:style w:type="character" w:customStyle="1" w:styleId="SubttuloCar">
    <w:name w:val="Subtítulo Car"/>
    <w:link w:val="Subttulo"/>
    <w:rsid w:val="00D706A6"/>
    <w:rPr>
      <w:rFonts w:ascii="Arial" w:hAnsi="Arial"/>
      <w:b/>
      <w:sz w:val="24"/>
      <w:lang w:val="en-029" w:eastAsia="en-US"/>
    </w:rPr>
  </w:style>
  <w:style w:type="paragraph" w:styleId="HTMLconformatoprevio">
    <w:name w:val="HTML Preformatted"/>
    <w:basedOn w:val="Normal"/>
    <w:link w:val="HTMLconformatoprevioCar"/>
    <w:rsid w:val="00BD7AAA"/>
    <w:rPr>
      <w:rFonts w:ascii="Courier New" w:hAnsi="Courier New" w:cs="Courier New"/>
      <w:sz w:val="20"/>
      <w:szCs w:val="20"/>
    </w:rPr>
  </w:style>
  <w:style w:type="character" w:customStyle="1" w:styleId="HTMLconformatoprevioCar">
    <w:name w:val="HTML con formato previo Car"/>
    <w:link w:val="HTMLconformatoprevio"/>
    <w:rsid w:val="00BD7AAA"/>
    <w:rPr>
      <w:rFonts w:ascii="Courier New" w:hAnsi="Courier New" w:cs="Courier New"/>
    </w:rPr>
  </w:style>
  <w:style w:type="character" w:styleId="nfasis">
    <w:name w:val="Emphasis"/>
    <w:qFormat/>
    <w:rsid w:val="00195BF1"/>
    <w:rPr>
      <w:i/>
      <w:iCs/>
    </w:rPr>
  </w:style>
  <w:style w:type="character" w:customStyle="1" w:styleId="Ttulo1Car">
    <w:name w:val="Título 1 Car"/>
    <w:link w:val="Ttulo1"/>
    <w:rsid w:val="00195BF1"/>
    <w:rPr>
      <w:rFonts w:ascii="Calibri Light" w:eastAsia="Times New Roman" w:hAnsi="Calibri Light" w:cs="Times New Roman"/>
      <w:b/>
      <w:bCs/>
      <w:kern w:val="32"/>
      <w:sz w:val="32"/>
      <w:szCs w:val="32"/>
    </w:rPr>
  </w:style>
  <w:style w:type="character" w:styleId="Hipervnculo">
    <w:name w:val="Hyperlink"/>
    <w:rsid w:val="001F1C8B"/>
    <w:rPr>
      <w:color w:val="0563C1"/>
      <w:u w:val="single"/>
    </w:rPr>
  </w:style>
  <w:style w:type="character" w:styleId="Mencinsinresolver">
    <w:name w:val="Unresolved Mention"/>
    <w:uiPriority w:val="99"/>
    <w:semiHidden/>
    <w:unhideWhenUsed/>
    <w:rsid w:val="001F1C8B"/>
    <w:rPr>
      <w:color w:val="605E5C"/>
      <w:shd w:val="clear" w:color="auto" w:fill="E1DFDD"/>
    </w:rPr>
  </w:style>
  <w:style w:type="paragraph" w:styleId="Prrafodelista">
    <w:name w:val="List Paragraph"/>
    <w:basedOn w:val="Normal"/>
    <w:uiPriority w:val="34"/>
    <w:qFormat/>
    <w:rsid w:val="000A5934"/>
    <w:pPr>
      <w:spacing w:after="160" w:line="259" w:lineRule="auto"/>
      <w:ind w:left="720"/>
      <w:contextualSpacing/>
    </w:pPr>
    <w:rPr>
      <w:rFonts w:ascii="Calibri" w:eastAsia="Calibri" w:hAnsi="Calibri"/>
      <w:kern w:val="2"/>
      <w:sz w:val="22"/>
      <w:szCs w:val="22"/>
    </w:rPr>
  </w:style>
  <w:style w:type="paragraph" w:styleId="Textonotapie">
    <w:name w:val="footnote text"/>
    <w:basedOn w:val="Normal"/>
    <w:link w:val="TextonotapieCar"/>
    <w:rsid w:val="00371717"/>
    <w:rPr>
      <w:sz w:val="20"/>
      <w:szCs w:val="20"/>
    </w:rPr>
  </w:style>
  <w:style w:type="character" w:customStyle="1" w:styleId="TextonotapieCar">
    <w:name w:val="Texto nota pie Car"/>
    <w:basedOn w:val="Fuentedeprrafopredeter"/>
    <w:link w:val="Textonotapie"/>
    <w:rsid w:val="00371717"/>
  </w:style>
  <w:style w:type="character" w:styleId="Refdenotaalpie">
    <w:name w:val="footnote reference"/>
    <w:rsid w:val="00371717"/>
    <w:rPr>
      <w:vertAlign w:val="superscript"/>
    </w:rPr>
  </w:style>
  <w:style w:type="character" w:styleId="Hipervnculovisitado">
    <w:name w:val="FollowedHyperlink"/>
    <w:rsid w:val="00D61CA2"/>
    <w:rPr>
      <w:color w:val="954F72"/>
      <w:u w:val="single"/>
    </w:rPr>
  </w:style>
  <w:style w:type="character" w:styleId="Refdecomentario">
    <w:name w:val="annotation reference"/>
    <w:rsid w:val="00B5151A"/>
    <w:rPr>
      <w:sz w:val="16"/>
      <w:szCs w:val="16"/>
    </w:rPr>
  </w:style>
  <w:style w:type="paragraph" w:styleId="Textocomentario">
    <w:name w:val="annotation text"/>
    <w:basedOn w:val="Normal"/>
    <w:link w:val="TextocomentarioCar"/>
    <w:rsid w:val="00B5151A"/>
    <w:rPr>
      <w:sz w:val="20"/>
      <w:szCs w:val="20"/>
    </w:rPr>
  </w:style>
  <w:style w:type="character" w:customStyle="1" w:styleId="TextocomentarioCar">
    <w:name w:val="Texto comentario Car"/>
    <w:basedOn w:val="Fuentedeprrafopredeter"/>
    <w:link w:val="Textocomentario"/>
    <w:rsid w:val="00B5151A"/>
  </w:style>
  <w:style w:type="paragraph" w:styleId="Asuntodelcomentario">
    <w:name w:val="annotation subject"/>
    <w:basedOn w:val="Textocomentario"/>
    <w:next w:val="Textocomentario"/>
    <w:link w:val="AsuntodelcomentarioCar"/>
    <w:rsid w:val="00B5151A"/>
    <w:rPr>
      <w:b/>
      <w:bCs/>
    </w:rPr>
  </w:style>
  <w:style w:type="character" w:customStyle="1" w:styleId="AsuntodelcomentarioCar">
    <w:name w:val="Asunto del comentario Car"/>
    <w:link w:val="Asuntodelcomentario"/>
    <w:rsid w:val="00B5151A"/>
    <w:rPr>
      <w:b/>
      <w:bCs/>
    </w:rPr>
  </w:style>
  <w:style w:type="paragraph" w:styleId="Sinespaciado">
    <w:name w:val="No Spacing"/>
    <w:uiPriority w:val="1"/>
    <w:qFormat/>
    <w:rsid w:val="00DE0E83"/>
    <w:rPr>
      <w:rFonts w:ascii="Aptos" w:eastAsia="Aptos" w:hAnsi="Aptos"/>
      <w:kern w:val="2"/>
      <w:sz w:val="24"/>
      <w:szCs w:val="24"/>
    </w:rPr>
  </w:style>
  <w:style w:type="character" w:styleId="Fuerte">
    <w:name w:val="Strong"/>
    <w:uiPriority w:val="22"/>
    <w:qFormat/>
    <w:rsid w:val="00DE0E83"/>
    <w:rPr>
      <w:b/>
      <w:bCs/>
    </w:rPr>
  </w:style>
  <w:style w:type="character" w:customStyle="1" w:styleId="Ttulo2Car">
    <w:name w:val="Título 2 Car"/>
    <w:basedOn w:val="Fuentedeprrafopredeter"/>
    <w:link w:val="Ttulo2"/>
    <w:semiHidden/>
    <w:rsid w:val="00AC70CB"/>
    <w:rPr>
      <w:rFonts w:asciiTheme="majorHAnsi" w:eastAsiaTheme="majorEastAsia" w:hAnsiTheme="majorHAnsi" w:cstheme="majorBidi"/>
      <w:color w:val="0F4761" w:themeColor="accent1" w:themeShade="BF"/>
      <w:sz w:val="26"/>
      <w:szCs w:val="26"/>
      <w:lang w:val="en-US"/>
    </w:rPr>
  </w:style>
  <w:style w:type="character" w:customStyle="1" w:styleId="Ttulo3Car">
    <w:name w:val="Título 3 Car"/>
    <w:basedOn w:val="Fuentedeprrafopredeter"/>
    <w:link w:val="Ttulo3"/>
    <w:semiHidden/>
    <w:rsid w:val="00AC70CB"/>
    <w:rPr>
      <w:rFonts w:asciiTheme="majorHAnsi" w:eastAsiaTheme="majorEastAsia" w:hAnsiTheme="majorHAnsi" w:cstheme="majorBidi"/>
      <w:color w:val="0A2F40" w:themeColor="accent1" w:themeShade="7F"/>
      <w:sz w:val="24"/>
      <w:szCs w:val="24"/>
      <w:lang w:val="en-US"/>
    </w:rPr>
  </w:style>
  <w:style w:type="paragraph" w:styleId="NormalWeb">
    <w:name w:val="Normal (Web)"/>
    <w:basedOn w:val="Normal"/>
    <w:rsid w:val="00FF0346"/>
  </w:style>
  <w:style w:type="table" w:styleId="Tablaconcuadrcula">
    <w:name w:val="Table Grid"/>
    <w:basedOn w:val="Tablanormal"/>
    <w:rsid w:val="000736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2065BE"/>
    <w:rPr>
      <w:color w:val="000000"/>
      <w:sz w:val="18"/>
      <w:szCs w:val="18"/>
    </w:rPr>
  </w:style>
  <w:style w:type="paragraph" w:customStyle="1" w:styleId="p2">
    <w:name w:val="p2"/>
    <w:basedOn w:val="Normal"/>
    <w:rsid w:val="002065BE"/>
    <w:rPr>
      <w:color w:val="0000FF"/>
      <w:sz w:val="18"/>
      <w:szCs w:val="18"/>
    </w:rPr>
  </w:style>
  <w:style w:type="character" w:customStyle="1" w:styleId="s1">
    <w:name w:val="s1"/>
    <w:basedOn w:val="Fuentedeprrafopredeter"/>
    <w:rsid w:val="002065BE"/>
    <w:rPr>
      <w:color w:val="0000FF"/>
    </w:rPr>
  </w:style>
  <w:style w:type="character" w:customStyle="1" w:styleId="s2">
    <w:name w:val="s2"/>
    <w:basedOn w:val="Fuentedeprrafopredeter"/>
    <w:rsid w:val="002065BE"/>
    <w:rPr>
      <w:color w:val="000000"/>
    </w:rPr>
  </w:style>
  <w:style w:type="paragraph" w:customStyle="1" w:styleId="css-s4cjt0">
    <w:name w:val="css-s4cjt0"/>
    <w:basedOn w:val="Normal"/>
    <w:rsid w:val="00D15E2D"/>
    <w:pPr>
      <w:spacing w:before="100" w:beforeAutospacing="1" w:after="100" w:afterAutospacing="1"/>
    </w:pPr>
  </w:style>
  <w:style w:type="character" w:customStyle="1" w:styleId="gstkn">
    <w:name w:val="gs_tkn"/>
    <w:basedOn w:val="Fuentedeprrafopredeter"/>
    <w:rsid w:val="00CD7E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203295">
      <w:bodyDiv w:val="1"/>
      <w:marLeft w:val="0"/>
      <w:marRight w:val="0"/>
      <w:marTop w:val="0"/>
      <w:marBottom w:val="0"/>
      <w:divBdr>
        <w:top w:val="none" w:sz="0" w:space="0" w:color="auto"/>
        <w:left w:val="none" w:sz="0" w:space="0" w:color="auto"/>
        <w:bottom w:val="none" w:sz="0" w:space="0" w:color="auto"/>
        <w:right w:val="none" w:sz="0" w:space="0" w:color="auto"/>
      </w:divBdr>
    </w:div>
    <w:div w:id="85349376">
      <w:bodyDiv w:val="1"/>
      <w:marLeft w:val="0"/>
      <w:marRight w:val="0"/>
      <w:marTop w:val="0"/>
      <w:marBottom w:val="0"/>
      <w:divBdr>
        <w:top w:val="none" w:sz="0" w:space="0" w:color="auto"/>
        <w:left w:val="none" w:sz="0" w:space="0" w:color="auto"/>
        <w:bottom w:val="none" w:sz="0" w:space="0" w:color="auto"/>
        <w:right w:val="none" w:sz="0" w:space="0" w:color="auto"/>
      </w:divBdr>
    </w:div>
    <w:div w:id="125781539">
      <w:bodyDiv w:val="1"/>
      <w:marLeft w:val="0"/>
      <w:marRight w:val="0"/>
      <w:marTop w:val="0"/>
      <w:marBottom w:val="0"/>
      <w:divBdr>
        <w:top w:val="none" w:sz="0" w:space="0" w:color="auto"/>
        <w:left w:val="none" w:sz="0" w:space="0" w:color="auto"/>
        <w:bottom w:val="none" w:sz="0" w:space="0" w:color="auto"/>
        <w:right w:val="none" w:sz="0" w:space="0" w:color="auto"/>
      </w:divBdr>
    </w:div>
    <w:div w:id="222565815">
      <w:bodyDiv w:val="1"/>
      <w:marLeft w:val="0"/>
      <w:marRight w:val="0"/>
      <w:marTop w:val="0"/>
      <w:marBottom w:val="0"/>
      <w:divBdr>
        <w:top w:val="none" w:sz="0" w:space="0" w:color="auto"/>
        <w:left w:val="none" w:sz="0" w:space="0" w:color="auto"/>
        <w:bottom w:val="none" w:sz="0" w:space="0" w:color="auto"/>
        <w:right w:val="none" w:sz="0" w:space="0" w:color="auto"/>
      </w:divBdr>
    </w:div>
    <w:div w:id="251478886">
      <w:bodyDiv w:val="1"/>
      <w:marLeft w:val="0"/>
      <w:marRight w:val="0"/>
      <w:marTop w:val="0"/>
      <w:marBottom w:val="0"/>
      <w:divBdr>
        <w:top w:val="none" w:sz="0" w:space="0" w:color="auto"/>
        <w:left w:val="none" w:sz="0" w:space="0" w:color="auto"/>
        <w:bottom w:val="none" w:sz="0" w:space="0" w:color="auto"/>
        <w:right w:val="none" w:sz="0" w:space="0" w:color="auto"/>
      </w:divBdr>
    </w:div>
    <w:div w:id="262226081">
      <w:bodyDiv w:val="1"/>
      <w:marLeft w:val="0"/>
      <w:marRight w:val="0"/>
      <w:marTop w:val="0"/>
      <w:marBottom w:val="0"/>
      <w:divBdr>
        <w:top w:val="none" w:sz="0" w:space="0" w:color="auto"/>
        <w:left w:val="none" w:sz="0" w:space="0" w:color="auto"/>
        <w:bottom w:val="none" w:sz="0" w:space="0" w:color="auto"/>
        <w:right w:val="none" w:sz="0" w:space="0" w:color="auto"/>
      </w:divBdr>
    </w:div>
    <w:div w:id="279184313">
      <w:bodyDiv w:val="1"/>
      <w:marLeft w:val="0"/>
      <w:marRight w:val="0"/>
      <w:marTop w:val="0"/>
      <w:marBottom w:val="0"/>
      <w:divBdr>
        <w:top w:val="none" w:sz="0" w:space="0" w:color="auto"/>
        <w:left w:val="none" w:sz="0" w:space="0" w:color="auto"/>
        <w:bottom w:val="none" w:sz="0" w:space="0" w:color="auto"/>
        <w:right w:val="none" w:sz="0" w:space="0" w:color="auto"/>
      </w:divBdr>
    </w:div>
    <w:div w:id="335696918">
      <w:bodyDiv w:val="1"/>
      <w:marLeft w:val="0"/>
      <w:marRight w:val="0"/>
      <w:marTop w:val="0"/>
      <w:marBottom w:val="0"/>
      <w:divBdr>
        <w:top w:val="none" w:sz="0" w:space="0" w:color="auto"/>
        <w:left w:val="none" w:sz="0" w:space="0" w:color="auto"/>
        <w:bottom w:val="none" w:sz="0" w:space="0" w:color="auto"/>
        <w:right w:val="none" w:sz="0" w:space="0" w:color="auto"/>
      </w:divBdr>
    </w:div>
    <w:div w:id="341903263">
      <w:bodyDiv w:val="1"/>
      <w:marLeft w:val="0"/>
      <w:marRight w:val="0"/>
      <w:marTop w:val="0"/>
      <w:marBottom w:val="0"/>
      <w:divBdr>
        <w:top w:val="none" w:sz="0" w:space="0" w:color="auto"/>
        <w:left w:val="none" w:sz="0" w:space="0" w:color="auto"/>
        <w:bottom w:val="none" w:sz="0" w:space="0" w:color="auto"/>
        <w:right w:val="none" w:sz="0" w:space="0" w:color="auto"/>
      </w:divBdr>
    </w:div>
    <w:div w:id="369957119">
      <w:bodyDiv w:val="1"/>
      <w:marLeft w:val="0"/>
      <w:marRight w:val="0"/>
      <w:marTop w:val="0"/>
      <w:marBottom w:val="0"/>
      <w:divBdr>
        <w:top w:val="none" w:sz="0" w:space="0" w:color="auto"/>
        <w:left w:val="none" w:sz="0" w:space="0" w:color="auto"/>
        <w:bottom w:val="none" w:sz="0" w:space="0" w:color="auto"/>
        <w:right w:val="none" w:sz="0" w:space="0" w:color="auto"/>
      </w:divBdr>
    </w:div>
    <w:div w:id="386033494">
      <w:bodyDiv w:val="1"/>
      <w:marLeft w:val="0"/>
      <w:marRight w:val="0"/>
      <w:marTop w:val="0"/>
      <w:marBottom w:val="0"/>
      <w:divBdr>
        <w:top w:val="none" w:sz="0" w:space="0" w:color="auto"/>
        <w:left w:val="none" w:sz="0" w:space="0" w:color="auto"/>
        <w:bottom w:val="none" w:sz="0" w:space="0" w:color="auto"/>
        <w:right w:val="none" w:sz="0" w:space="0" w:color="auto"/>
      </w:divBdr>
    </w:div>
    <w:div w:id="416364127">
      <w:bodyDiv w:val="1"/>
      <w:marLeft w:val="0"/>
      <w:marRight w:val="0"/>
      <w:marTop w:val="0"/>
      <w:marBottom w:val="0"/>
      <w:divBdr>
        <w:top w:val="none" w:sz="0" w:space="0" w:color="auto"/>
        <w:left w:val="none" w:sz="0" w:space="0" w:color="auto"/>
        <w:bottom w:val="none" w:sz="0" w:space="0" w:color="auto"/>
        <w:right w:val="none" w:sz="0" w:space="0" w:color="auto"/>
      </w:divBdr>
    </w:div>
    <w:div w:id="517237995">
      <w:bodyDiv w:val="1"/>
      <w:marLeft w:val="0"/>
      <w:marRight w:val="0"/>
      <w:marTop w:val="0"/>
      <w:marBottom w:val="0"/>
      <w:divBdr>
        <w:top w:val="none" w:sz="0" w:space="0" w:color="auto"/>
        <w:left w:val="none" w:sz="0" w:space="0" w:color="auto"/>
        <w:bottom w:val="none" w:sz="0" w:space="0" w:color="auto"/>
        <w:right w:val="none" w:sz="0" w:space="0" w:color="auto"/>
      </w:divBdr>
    </w:div>
    <w:div w:id="518274074">
      <w:bodyDiv w:val="1"/>
      <w:marLeft w:val="0"/>
      <w:marRight w:val="0"/>
      <w:marTop w:val="0"/>
      <w:marBottom w:val="0"/>
      <w:divBdr>
        <w:top w:val="none" w:sz="0" w:space="0" w:color="auto"/>
        <w:left w:val="none" w:sz="0" w:space="0" w:color="auto"/>
        <w:bottom w:val="none" w:sz="0" w:space="0" w:color="auto"/>
        <w:right w:val="none" w:sz="0" w:space="0" w:color="auto"/>
      </w:divBdr>
    </w:div>
    <w:div w:id="519782283">
      <w:bodyDiv w:val="1"/>
      <w:marLeft w:val="0"/>
      <w:marRight w:val="0"/>
      <w:marTop w:val="0"/>
      <w:marBottom w:val="0"/>
      <w:divBdr>
        <w:top w:val="none" w:sz="0" w:space="0" w:color="auto"/>
        <w:left w:val="none" w:sz="0" w:space="0" w:color="auto"/>
        <w:bottom w:val="none" w:sz="0" w:space="0" w:color="auto"/>
        <w:right w:val="none" w:sz="0" w:space="0" w:color="auto"/>
      </w:divBdr>
    </w:div>
    <w:div w:id="624852211">
      <w:bodyDiv w:val="1"/>
      <w:marLeft w:val="0"/>
      <w:marRight w:val="0"/>
      <w:marTop w:val="0"/>
      <w:marBottom w:val="0"/>
      <w:divBdr>
        <w:top w:val="none" w:sz="0" w:space="0" w:color="auto"/>
        <w:left w:val="none" w:sz="0" w:space="0" w:color="auto"/>
        <w:bottom w:val="none" w:sz="0" w:space="0" w:color="auto"/>
        <w:right w:val="none" w:sz="0" w:space="0" w:color="auto"/>
      </w:divBdr>
    </w:div>
    <w:div w:id="637342138">
      <w:bodyDiv w:val="1"/>
      <w:marLeft w:val="0"/>
      <w:marRight w:val="0"/>
      <w:marTop w:val="0"/>
      <w:marBottom w:val="0"/>
      <w:divBdr>
        <w:top w:val="none" w:sz="0" w:space="0" w:color="auto"/>
        <w:left w:val="none" w:sz="0" w:space="0" w:color="auto"/>
        <w:bottom w:val="none" w:sz="0" w:space="0" w:color="auto"/>
        <w:right w:val="none" w:sz="0" w:space="0" w:color="auto"/>
      </w:divBdr>
    </w:div>
    <w:div w:id="805005202">
      <w:bodyDiv w:val="1"/>
      <w:marLeft w:val="0"/>
      <w:marRight w:val="0"/>
      <w:marTop w:val="0"/>
      <w:marBottom w:val="0"/>
      <w:divBdr>
        <w:top w:val="none" w:sz="0" w:space="0" w:color="auto"/>
        <w:left w:val="none" w:sz="0" w:space="0" w:color="auto"/>
        <w:bottom w:val="none" w:sz="0" w:space="0" w:color="auto"/>
        <w:right w:val="none" w:sz="0" w:space="0" w:color="auto"/>
      </w:divBdr>
    </w:div>
    <w:div w:id="814877072">
      <w:bodyDiv w:val="1"/>
      <w:marLeft w:val="0"/>
      <w:marRight w:val="0"/>
      <w:marTop w:val="0"/>
      <w:marBottom w:val="0"/>
      <w:divBdr>
        <w:top w:val="none" w:sz="0" w:space="0" w:color="auto"/>
        <w:left w:val="none" w:sz="0" w:space="0" w:color="auto"/>
        <w:bottom w:val="none" w:sz="0" w:space="0" w:color="auto"/>
        <w:right w:val="none" w:sz="0" w:space="0" w:color="auto"/>
      </w:divBdr>
    </w:div>
    <w:div w:id="828787059">
      <w:bodyDiv w:val="1"/>
      <w:marLeft w:val="0"/>
      <w:marRight w:val="0"/>
      <w:marTop w:val="0"/>
      <w:marBottom w:val="0"/>
      <w:divBdr>
        <w:top w:val="none" w:sz="0" w:space="0" w:color="auto"/>
        <w:left w:val="none" w:sz="0" w:space="0" w:color="auto"/>
        <w:bottom w:val="none" w:sz="0" w:space="0" w:color="auto"/>
        <w:right w:val="none" w:sz="0" w:space="0" w:color="auto"/>
      </w:divBdr>
    </w:div>
    <w:div w:id="852963813">
      <w:bodyDiv w:val="1"/>
      <w:marLeft w:val="0"/>
      <w:marRight w:val="0"/>
      <w:marTop w:val="0"/>
      <w:marBottom w:val="0"/>
      <w:divBdr>
        <w:top w:val="none" w:sz="0" w:space="0" w:color="auto"/>
        <w:left w:val="none" w:sz="0" w:space="0" w:color="auto"/>
        <w:bottom w:val="none" w:sz="0" w:space="0" w:color="auto"/>
        <w:right w:val="none" w:sz="0" w:space="0" w:color="auto"/>
      </w:divBdr>
    </w:div>
    <w:div w:id="873082028">
      <w:bodyDiv w:val="1"/>
      <w:marLeft w:val="0"/>
      <w:marRight w:val="0"/>
      <w:marTop w:val="0"/>
      <w:marBottom w:val="0"/>
      <w:divBdr>
        <w:top w:val="none" w:sz="0" w:space="0" w:color="auto"/>
        <w:left w:val="none" w:sz="0" w:space="0" w:color="auto"/>
        <w:bottom w:val="none" w:sz="0" w:space="0" w:color="auto"/>
        <w:right w:val="none" w:sz="0" w:space="0" w:color="auto"/>
      </w:divBdr>
    </w:div>
    <w:div w:id="903221704">
      <w:bodyDiv w:val="1"/>
      <w:marLeft w:val="0"/>
      <w:marRight w:val="0"/>
      <w:marTop w:val="0"/>
      <w:marBottom w:val="0"/>
      <w:divBdr>
        <w:top w:val="none" w:sz="0" w:space="0" w:color="auto"/>
        <w:left w:val="none" w:sz="0" w:space="0" w:color="auto"/>
        <w:bottom w:val="none" w:sz="0" w:space="0" w:color="auto"/>
        <w:right w:val="none" w:sz="0" w:space="0" w:color="auto"/>
      </w:divBdr>
    </w:div>
    <w:div w:id="934825062">
      <w:bodyDiv w:val="1"/>
      <w:marLeft w:val="0"/>
      <w:marRight w:val="0"/>
      <w:marTop w:val="0"/>
      <w:marBottom w:val="0"/>
      <w:divBdr>
        <w:top w:val="none" w:sz="0" w:space="0" w:color="auto"/>
        <w:left w:val="none" w:sz="0" w:space="0" w:color="auto"/>
        <w:bottom w:val="none" w:sz="0" w:space="0" w:color="auto"/>
        <w:right w:val="none" w:sz="0" w:space="0" w:color="auto"/>
      </w:divBdr>
    </w:div>
    <w:div w:id="942567644">
      <w:bodyDiv w:val="1"/>
      <w:marLeft w:val="0"/>
      <w:marRight w:val="0"/>
      <w:marTop w:val="0"/>
      <w:marBottom w:val="0"/>
      <w:divBdr>
        <w:top w:val="none" w:sz="0" w:space="0" w:color="auto"/>
        <w:left w:val="none" w:sz="0" w:space="0" w:color="auto"/>
        <w:bottom w:val="none" w:sz="0" w:space="0" w:color="auto"/>
        <w:right w:val="none" w:sz="0" w:space="0" w:color="auto"/>
      </w:divBdr>
    </w:div>
    <w:div w:id="943534444">
      <w:bodyDiv w:val="1"/>
      <w:marLeft w:val="0"/>
      <w:marRight w:val="0"/>
      <w:marTop w:val="0"/>
      <w:marBottom w:val="0"/>
      <w:divBdr>
        <w:top w:val="none" w:sz="0" w:space="0" w:color="auto"/>
        <w:left w:val="none" w:sz="0" w:space="0" w:color="auto"/>
        <w:bottom w:val="none" w:sz="0" w:space="0" w:color="auto"/>
        <w:right w:val="none" w:sz="0" w:space="0" w:color="auto"/>
      </w:divBdr>
    </w:div>
    <w:div w:id="976691054">
      <w:bodyDiv w:val="1"/>
      <w:marLeft w:val="0"/>
      <w:marRight w:val="0"/>
      <w:marTop w:val="0"/>
      <w:marBottom w:val="0"/>
      <w:divBdr>
        <w:top w:val="none" w:sz="0" w:space="0" w:color="auto"/>
        <w:left w:val="none" w:sz="0" w:space="0" w:color="auto"/>
        <w:bottom w:val="none" w:sz="0" w:space="0" w:color="auto"/>
        <w:right w:val="none" w:sz="0" w:space="0" w:color="auto"/>
      </w:divBdr>
    </w:div>
    <w:div w:id="1055817053">
      <w:bodyDiv w:val="1"/>
      <w:marLeft w:val="0"/>
      <w:marRight w:val="0"/>
      <w:marTop w:val="0"/>
      <w:marBottom w:val="0"/>
      <w:divBdr>
        <w:top w:val="none" w:sz="0" w:space="0" w:color="auto"/>
        <w:left w:val="none" w:sz="0" w:space="0" w:color="auto"/>
        <w:bottom w:val="none" w:sz="0" w:space="0" w:color="auto"/>
        <w:right w:val="none" w:sz="0" w:space="0" w:color="auto"/>
      </w:divBdr>
    </w:div>
    <w:div w:id="1071006967">
      <w:bodyDiv w:val="1"/>
      <w:marLeft w:val="0"/>
      <w:marRight w:val="0"/>
      <w:marTop w:val="0"/>
      <w:marBottom w:val="0"/>
      <w:divBdr>
        <w:top w:val="none" w:sz="0" w:space="0" w:color="auto"/>
        <w:left w:val="none" w:sz="0" w:space="0" w:color="auto"/>
        <w:bottom w:val="none" w:sz="0" w:space="0" w:color="auto"/>
        <w:right w:val="none" w:sz="0" w:space="0" w:color="auto"/>
      </w:divBdr>
    </w:div>
    <w:div w:id="1095975996">
      <w:bodyDiv w:val="1"/>
      <w:marLeft w:val="0"/>
      <w:marRight w:val="0"/>
      <w:marTop w:val="0"/>
      <w:marBottom w:val="0"/>
      <w:divBdr>
        <w:top w:val="none" w:sz="0" w:space="0" w:color="auto"/>
        <w:left w:val="none" w:sz="0" w:space="0" w:color="auto"/>
        <w:bottom w:val="none" w:sz="0" w:space="0" w:color="auto"/>
        <w:right w:val="none" w:sz="0" w:space="0" w:color="auto"/>
      </w:divBdr>
    </w:div>
    <w:div w:id="1149595798">
      <w:bodyDiv w:val="1"/>
      <w:marLeft w:val="0"/>
      <w:marRight w:val="0"/>
      <w:marTop w:val="0"/>
      <w:marBottom w:val="0"/>
      <w:divBdr>
        <w:top w:val="none" w:sz="0" w:space="0" w:color="auto"/>
        <w:left w:val="none" w:sz="0" w:space="0" w:color="auto"/>
        <w:bottom w:val="none" w:sz="0" w:space="0" w:color="auto"/>
        <w:right w:val="none" w:sz="0" w:space="0" w:color="auto"/>
      </w:divBdr>
    </w:div>
    <w:div w:id="1156990632">
      <w:bodyDiv w:val="1"/>
      <w:marLeft w:val="0"/>
      <w:marRight w:val="0"/>
      <w:marTop w:val="0"/>
      <w:marBottom w:val="0"/>
      <w:divBdr>
        <w:top w:val="none" w:sz="0" w:space="0" w:color="auto"/>
        <w:left w:val="none" w:sz="0" w:space="0" w:color="auto"/>
        <w:bottom w:val="none" w:sz="0" w:space="0" w:color="auto"/>
        <w:right w:val="none" w:sz="0" w:space="0" w:color="auto"/>
      </w:divBdr>
    </w:div>
    <w:div w:id="1188369980">
      <w:bodyDiv w:val="1"/>
      <w:marLeft w:val="0"/>
      <w:marRight w:val="0"/>
      <w:marTop w:val="0"/>
      <w:marBottom w:val="0"/>
      <w:divBdr>
        <w:top w:val="none" w:sz="0" w:space="0" w:color="auto"/>
        <w:left w:val="none" w:sz="0" w:space="0" w:color="auto"/>
        <w:bottom w:val="none" w:sz="0" w:space="0" w:color="auto"/>
        <w:right w:val="none" w:sz="0" w:space="0" w:color="auto"/>
      </w:divBdr>
    </w:div>
    <w:div w:id="1219702486">
      <w:bodyDiv w:val="1"/>
      <w:marLeft w:val="0"/>
      <w:marRight w:val="0"/>
      <w:marTop w:val="0"/>
      <w:marBottom w:val="0"/>
      <w:divBdr>
        <w:top w:val="none" w:sz="0" w:space="0" w:color="auto"/>
        <w:left w:val="none" w:sz="0" w:space="0" w:color="auto"/>
        <w:bottom w:val="none" w:sz="0" w:space="0" w:color="auto"/>
        <w:right w:val="none" w:sz="0" w:space="0" w:color="auto"/>
      </w:divBdr>
    </w:div>
    <w:div w:id="1241066068">
      <w:bodyDiv w:val="1"/>
      <w:marLeft w:val="0"/>
      <w:marRight w:val="0"/>
      <w:marTop w:val="0"/>
      <w:marBottom w:val="0"/>
      <w:divBdr>
        <w:top w:val="none" w:sz="0" w:space="0" w:color="auto"/>
        <w:left w:val="none" w:sz="0" w:space="0" w:color="auto"/>
        <w:bottom w:val="none" w:sz="0" w:space="0" w:color="auto"/>
        <w:right w:val="none" w:sz="0" w:space="0" w:color="auto"/>
      </w:divBdr>
    </w:div>
    <w:div w:id="1246064085">
      <w:bodyDiv w:val="1"/>
      <w:marLeft w:val="0"/>
      <w:marRight w:val="0"/>
      <w:marTop w:val="0"/>
      <w:marBottom w:val="0"/>
      <w:divBdr>
        <w:top w:val="none" w:sz="0" w:space="0" w:color="auto"/>
        <w:left w:val="none" w:sz="0" w:space="0" w:color="auto"/>
        <w:bottom w:val="none" w:sz="0" w:space="0" w:color="auto"/>
        <w:right w:val="none" w:sz="0" w:space="0" w:color="auto"/>
      </w:divBdr>
    </w:div>
    <w:div w:id="1246257187">
      <w:bodyDiv w:val="1"/>
      <w:marLeft w:val="0"/>
      <w:marRight w:val="0"/>
      <w:marTop w:val="0"/>
      <w:marBottom w:val="0"/>
      <w:divBdr>
        <w:top w:val="none" w:sz="0" w:space="0" w:color="auto"/>
        <w:left w:val="none" w:sz="0" w:space="0" w:color="auto"/>
        <w:bottom w:val="none" w:sz="0" w:space="0" w:color="auto"/>
        <w:right w:val="none" w:sz="0" w:space="0" w:color="auto"/>
      </w:divBdr>
    </w:div>
    <w:div w:id="1280987096">
      <w:bodyDiv w:val="1"/>
      <w:marLeft w:val="0"/>
      <w:marRight w:val="0"/>
      <w:marTop w:val="0"/>
      <w:marBottom w:val="0"/>
      <w:divBdr>
        <w:top w:val="none" w:sz="0" w:space="0" w:color="auto"/>
        <w:left w:val="none" w:sz="0" w:space="0" w:color="auto"/>
        <w:bottom w:val="none" w:sz="0" w:space="0" w:color="auto"/>
        <w:right w:val="none" w:sz="0" w:space="0" w:color="auto"/>
      </w:divBdr>
    </w:div>
    <w:div w:id="1308315104">
      <w:bodyDiv w:val="1"/>
      <w:marLeft w:val="0"/>
      <w:marRight w:val="0"/>
      <w:marTop w:val="0"/>
      <w:marBottom w:val="0"/>
      <w:divBdr>
        <w:top w:val="none" w:sz="0" w:space="0" w:color="auto"/>
        <w:left w:val="none" w:sz="0" w:space="0" w:color="auto"/>
        <w:bottom w:val="none" w:sz="0" w:space="0" w:color="auto"/>
        <w:right w:val="none" w:sz="0" w:space="0" w:color="auto"/>
      </w:divBdr>
    </w:div>
    <w:div w:id="1404571790">
      <w:bodyDiv w:val="1"/>
      <w:marLeft w:val="0"/>
      <w:marRight w:val="0"/>
      <w:marTop w:val="0"/>
      <w:marBottom w:val="0"/>
      <w:divBdr>
        <w:top w:val="none" w:sz="0" w:space="0" w:color="auto"/>
        <w:left w:val="none" w:sz="0" w:space="0" w:color="auto"/>
        <w:bottom w:val="none" w:sz="0" w:space="0" w:color="auto"/>
        <w:right w:val="none" w:sz="0" w:space="0" w:color="auto"/>
      </w:divBdr>
    </w:div>
    <w:div w:id="1406341143">
      <w:bodyDiv w:val="1"/>
      <w:marLeft w:val="0"/>
      <w:marRight w:val="0"/>
      <w:marTop w:val="0"/>
      <w:marBottom w:val="0"/>
      <w:divBdr>
        <w:top w:val="none" w:sz="0" w:space="0" w:color="auto"/>
        <w:left w:val="none" w:sz="0" w:space="0" w:color="auto"/>
        <w:bottom w:val="none" w:sz="0" w:space="0" w:color="auto"/>
        <w:right w:val="none" w:sz="0" w:space="0" w:color="auto"/>
      </w:divBdr>
    </w:div>
    <w:div w:id="1446071059">
      <w:bodyDiv w:val="1"/>
      <w:marLeft w:val="0"/>
      <w:marRight w:val="0"/>
      <w:marTop w:val="0"/>
      <w:marBottom w:val="0"/>
      <w:divBdr>
        <w:top w:val="none" w:sz="0" w:space="0" w:color="auto"/>
        <w:left w:val="none" w:sz="0" w:space="0" w:color="auto"/>
        <w:bottom w:val="none" w:sz="0" w:space="0" w:color="auto"/>
        <w:right w:val="none" w:sz="0" w:space="0" w:color="auto"/>
      </w:divBdr>
    </w:div>
    <w:div w:id="1452438580">
      <w:bodyDiv w:val="1"/>
      <w:marLeft w:val="0"/>
      <w:marRight w:val="0"/>
      <w:marTop w:val="0"/>
      <w:marBottom w:val="0"/>
      <w:divBdr>
        <w:top w:val="none" w:sz="0" w:space="0" w:color="auto"/>
        <w:left w:val="none" w:sz="0" w:space="0" w:color="auto"/>
        <w:bottom w:val="none" w:sz="0" w:space="0" w:color="auto"/>
        <w:right w:val="none" w:sz="0" w:space="0" w:color="auto"/>
      </w:divBdr>
    </w:div>
    <w:div w:id="1453668129">
      <w:bodyDiv w:val="1"/>
      <w:marLeft w:val="0"/>
      <w:marRight w:val="0"/>
      <w:marTop w:val="0"/>
      <w:marBottom w:val="0"/>
      <w:divBdr>
        <w:top w:val="none" w:sz="0" w:space="0" w:color="auto"/>
        <w:left w:val="none" w:sz="0" w:space="0" w:color="auto"/>
        <w:bottom w:val="none" w:sz="0" w:space="0" w:color="auto"/>
        <w:right w:val="none" w:sz="0" w:space="0" w:color="auto"/>
      </w:divBdr>
    </w:div>
    <w:div w:id="1464494541">
      <w:bodyDiv w:val="1"/>
      <w:marLeft w:val="0"/>
      <w:marRight w:val="0"/>
      <w:marTop w:val="0"/>
      <w:marBottom w:val="0"/>
      <w:divBdr>
        <w:top w:val="none" w:sz="0" w:space="0" w:color="auto"/>
        <w:left w:val="none" w:sz="0" w:space="0" w:color="auto"/>
        <w:bottom w:val="none" w:sz="0" w:space="0" w:color="auto"/>
        <w:right w:val="none" w:sz="0" w:space="0" w:color="auto"/>
      </w:divBdr>
    </w:div>
    <w:div w:id="1472862033">
      <w:bodyDiv w:val="1"/>
      <w:marLeft w:val="0"/>
      <w:marRight w:val="0"/>
      <w:marTop w:val="0"/>
      <w:marBottom w:val="0"/>
      <w:divBdr>
        <w:top w:val="none" w:sz="0" w:space="0" w:color="auto"/>
        <w:left w:val="none" w:sz="0" w:space="0" w:color="auto"/>
        <w:bottom w:val="none" w:sz="0" w:space="0" w:color="auto"/>
        <w:right w:val="none" w:sz="0" w:space="0" w:color="auto"/>
      </w:divBdr>
    </w:div>
    <w:div w:id="1523470653">
      <w:bodyDiv w:val="1"/>
      <w:marLeft w:val="0"/>
      <w:marRight w:val="0"/>
      <w:marTop w:val="0"/>
      <w:marBottom w:val="0"/>
      <w:divBdr>
        <w:top w:val="none" w:sz="0" w:space="0" w:color="auto"/>
        <w:left w:val="none" w:sz="0" w:space="0" w:color="auto"/>
        <w:bottom w:val="none" w:sz="0" w:space="0" w:color="auto"/>
        <w:right w:val="none" w:sz="0" w:space="0" w:color="auto"/>
      </w:divBdr>
    </w:div>
    <w:div w:id="1532307159">
      <w:bodyDiv w:val="1"/>
      <w:marLeft w:val="0"/>
      <w:marRight w:val="0"/>
      <w:marTop w:val="0"/>
      <w:marBottom w:val="0"/>
      <w:divBdr>
        <w:top w:val="none" w:sz="0" w:space="0" w:color="auto"/>
        <w:left w:val="none" w:sz="0" w:space="0" w:color="auto"/>
        <w:bottom w:val="none" w:sz="0" w:space="0" w:color="auto"/>
        <w:right w:val="none" w:sz="0" w:space="0" w:color="auto"/>
      </w:divBdr>
    </w:div>
    <w:div w:id="1561332333">
      <w:bodyDiv w:val="1"/>
      <w:marLeft w:val="0"/>
      <w:marRight w:val="0"/>
      <w:marTop w:val="0"/>
      <w:marBottom w:val="0"/>
      <w:divBdr>
        <w:top w:val="none" w:sz="0" w:space="0" w:color="auto"/>
        <w:left w:val="none" w:sz="0" w:space="0" w:color="auto"/>
        <w:bottom w:val="none" w:sz="0" w:space="0" w:color="auto"/>
        <w:right w:val="none" w:sz="0" w:space="0" w:color="auto"/>
      </w:divBdr>
    </w:div>
    <w:div w:id="1566837459">
      <w:bodyDiv w:val="1"/>
      <w:marLeft w:val="0"/>
      <w:marRight w:val="0"/>
      <w:marTop w:val="0"/>
      <w:marBottom w:val="0"/>
      <w:divBdr>
        <w:top w:val="none" w:sz="0" w:space="0" w:color="auto"/>
        <w:left w:val="none" w:sz="0" w:space="0" w:color="auto"/>
        <w:bottom w:val="none" w:sz="0" w:space="0" w:color="auto"/>
        <w:right w:val="none" w:sz="0" w:space="0" w:color="auto"/>
      </w:divBdr>
    </w:div>
    <w:div w:id="1592425949">
      <w:bodyDiv w:val="1"/>
      <w:marLeft w:val="0"/>
      <w:marRight w:val="0"/>
      <w:marTop w:val="0"/>
      <w:marBottom w:val="0"/>
      <w:divBdr>
        <w:top w:val="none" w:sz="0" w:space="0" w:color="auto"/>
        <w:left w:val="none" w:sz="0" w:space="0" w:color="auto"/>
        <w:bottom w:val="none" w:sz="0" w:space="0" w:color="auto"/>
        <w:right w:val="none" w:sz="0" w:space="0" w:color="auto"/>
      </w:divBdr>
    </w:div>
    <w:div w:id="1601597925">
      <w:bodyDiv w:val="1"/>
      <w:marLeft w:val="0"/>
      <w:marRight w:val="0"/>
      <w:marTop w:val="0"/>
      <w:marBottom w:val="0"/>
      <w:divBdr>
        <w:top w:val="none" w:sz="0" w:space="0" w:color="auto"/>
        <w:left w:val="none" w:sz="0" w:space="0" w:color="auto"/>
        <w:bottom w:val="none" w:sz="0" w:space="0" w:color="auto"/>
        <w:right w:val="none" w:sz="0" w:space="0" w:color="auto"/>
      </w:divBdr>
    </w:div>
    <w:div w:id="1717270741">
      <w:bodyDiv w:val="1"/>
      <w:marLeft w:val="0"/>
      <w:marRight w:val="0"/>
      <w:marTop w:val="0"/>
      <w:marBottom w:val="0"/>
      <w:divBdr>
        <w:top w:val="none" w:sz="0" w:space="0" w:color="auto"/>
        <w:left w:val="none" w:sz="0" w:space="0" w:color="auto"/>
        <w:bottom w:val="none" w:sz="0" w:space="0" w:color="auto"/>
        <w:right w:val="none" w:sz="0" w:space="0" w:color="auto"/>
      </w:divBdr>
    </w:div>
    <w:div w:id="1721830354">
      <w:bodyDiv w:val="1"/>
      <w:marLeft w:val="0"/>
      <w:marRight w:val="0"/>
      <w:marTop w:val="0"/>
      <w:marBottom w:val="0"/>
      <w:divBdr>
        <w:top w:val="none" w:sz="0" w:space="0" w:color="auto"/>
        <w:left w:val="none" w:sz="0" w:space="0" w:color="auto"/>
        <w:bottom w:val="none" w:sz="0" w:space="0" w:color="auto"/>
        <w:right w:val="none" w:sz="0" w:space="0" w:color="auto"/>
      </w:divBdr>
    </w:div>
    <w:div w:id="1766027063">
      <w:bodyDiv w:val="1"/>
      <w:marLeft w:val="0"/>
      <w:marRight w:val="0"/>
      <w:marTop w:val="0"/>
      <w:marBottom w:val="0"/>
      <w:divBdr>
        <w:top w:val="none" w:sz="0" w:space="0" w:color="auto"/>
        <w:left w:val="none" w:sz="0" w:space="0" w:color="auto"/>
        <w:bottom w:val="none" w:sz="0" w:space="0" w:color="auto"/>
        <w:right w:val="none" w:sz="0" w:space="0" w:color="auto"/>
      </w:divBdr>
    </w:div>
    <w:div w:id="1773742291">
      <w:bodyDiv w:val="1"/>
      <w:marLeft w:val="0"/>
      <w:marRight w:val="0"/>
      <w:marTop w:val="0"/>
      <w:marBottom w:val="0"/>
      <w:divBdr>
        <w:top w:val="none" w:sz="0" w:space="0" w:color="auto"/>
        <w:left w:val="none" w:sz="0" w:space="0" w:color="auto"/>
        <w:bottom w:val="none" w:sz="0" w:space="0" w:color="auto"/>
        <w:right w:val="none" w:sz="0" w:space="0" w:color="auto"/>
      </w:divBdr>
    </w:div>
    <w:div w:id="1837257413">
      <w:bodyDiv w:val="1"/>
      <w:marLeft w:val="0"/>
      <w:marRight w:val="0"/>
      <w:marTop w:val="0"/>
      <w:marBottom w:val="0"/>
      <w:divBdr>
        <w:top w:val="none" w:sz="0" w:space="0" w:color="auto"/>
        <w:left w:val="none" w:sz="0" w:space="0" w:color="auto"/>
        <w:bottom w:val="none" w:sz="0" w:space="0" w:color="auto"/>
        <w:right w:val="none" w:sz="0" w:space="0" w:color="auto"/>
      </w:divBdr>
    </w:div>
    <w:div w:id="1873805860">
      <w:bodyDiv w:val="1"/>
      <w:marLeft w:val="0"/>
      <w:marRight w:val="0"/>
      <w:marTop w:val="0"/>
      <w:marBottom w:val="0"/>
      <w:divBdr>
        <w:top w:val="none" w:sz="0" w:space="0" w:color="auto"/>
        <w:left w:val="none" w:sz="0" w:space="0" w:color="auto"/>
        <w:bottom w:val="none" w:sz="0" w:space="0" w:color="auto"/>
        <w:right w:val="none" w:sz="0" w:space="0" w:color="auto"/>
      </w:divBdr>
    </w:div>
    <w:div w:id="1906185353">
      <w:bodyDiv w:val="1"/>
      <w:marLeft w:val="0"/>
      <w:marRight w:val="0"/>
      <w:marTop w:val="0"/>
      <w:marBottom w:val="0"/>
      <w:divBdr>
        <w:top w:val="none" w:sz="0" w:space="0" w:color="auto"/>
        <w:left w:val="none" w:sz="0" w:space="0" w:color="auto"/>
        <w:bottom w:val="none" w:sz="0" w:space="0" w:color="auto"/>
        <w:right w:val="none" w:sz="0" w:space="0" w:color="auto"/>
      </w:divBdr>
    </w:div>
    <w:div w:id="1941402463">
      <w:bodyDiv w:val="1"/>
      <w:marLeft w:val="0"/>
      <w:marRight w:val="0"/>
      <w:marTop w:val="0"/>
      <w:marBottom w:val="0"/>
      <w:divBdr>
        <w:top w:val="none" w:sz="0" w:space="0" w:color="auto"/>
        <w:left w:val="none" w:sz="0" w:space="0" w:color="auto"/>
        <w:bottom w:val="none" w:sz="0" w:space="0" w:color="auto"/>
        <w:right w:val="none" w:sz="0" w:space="0" w:color="auto"/>
      </w:divBdr>
    </w:div>
    <w:div w:id="2029210519">
      <w:bodyDiv w:val="1"/>
      <w:marLeft w:val="0"/>
      <w:marRight w:val="0"/>
      <w:marTop w:val="0"/>
      <w:marBottom w:val="0"/>
      <w:divBdr>
        <w:top w:val="none" w:sz="0" w:space="0" w:color="auto"/>
        <w:left w:val="none" w:sz="0" w:space="0" w:color="auto"/>
        <w:bottom w:val="none" w:sz="0" w:space="0" w:color="auto"/>
        <w:right w:val="none" w:sz="0" w:space="0" w:color="auto"/>
      </w:divBdr>
    </w:div>
    <w:div w:id="2083214373">
      <w:bodyDiv w:val="1"/>
      <w:marLeft w:val="0"/>
      <w:marRight w:val="0"/>
      <w:marTop w:val="0"/>
      <w:marBottom w:val="0"/>
      <w:divBdr>
        <w:top w:val="none" w:sz="0" w:space="0" w:color="auto"/>
        <w:left w:val="none" w:sz="0" w:space="0" w:color="auto"/>
        <w:bottom w:val="none" w:sz="0" w:space="0" w:color="auto"/>
        <w:right w:val="none" w:sz="0" w:space="0" w:color="auto"/>
      </w:divBdr>
    </w:div>
    <w:div w:id="2097824335">
      <w:bodyDiv w:val="1"/>
      <w:marLeft w:val="0"/>
      <w:marRight w:val="0"/>
      <w:marTop w:val="0"/>
      <w:marBottom w:val="0"/>
      <w:divBdr>
        <w:top w:val="none" w:sz="0" w:space="0" w:color="auto"/>
        <w:left w:val="none" w:sz="0" w:space="0" w:color="auto"/>
        <w:bottom w:val="none" w:sz="0" w:space="0" w:color="auto"/>
        <w:right w:val="none" w:sz="0" w:space="0" w:color="auto"/>
      </w:divBdr>
    </w:div>
    <w:div w:id="2132362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nnespanol.cnn.com/2025/12/17/eeuu/trump-decreto-marihuana-restricciones-droga-trax"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a9e464653cf2bcbd18e0b128148b6119">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bc604c804a76b73b22017f1fbce5ece3"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4SQX5P7U7WPY-958212181-795322</_dlc_DocId>
    <_dlc_DocIdUrl xmlns="c890fddd-4e87-4e08-8b51-545f2a3f7b06">
      <Url>https://senpr.sharepoint.com/sites/obralegislativa/_layouts/15/DocIdRedir.aspx?ID=4SQX5P7U7WPY-958212181-795322</Url>
      <Description>4SQX5P7U7WPY-958212181-795322</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FA234C-FA07-4CF5-9C37-2D847D926E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FBE4EB-AE2E-4EC4-AEDE-CA1AEE578B0D}">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11AFB74F-39FC-40D3-9727-932C24BE2564}">
  <ds:schemaRefs>
    <ds:schemaRef ds:uri="http://schemas.microsoft.com/sharepoint/events"/>
  </ds:schemaRefs>
</ds:datastoreItem>
</file>

<file path=customXml/itemProps4.xml><?xml version="1.0" encoding="utf-8"?>
<ds:datastoreItem xmlns:ds="http://schemas.openxmlformats.org/officeDocument/2006/customXml" ds:itemID="{09D3D122-A9A7-4C9D-84DC-86BB56A72C0A}">
  <ds:schemaRefs>
    <ds:schemaRef ds:uri="http://schemas.openxmlformats.org/officeDocument/2006/bibliography"/>
  </ds:schemaRefs>
</ds:datastoreItem>
</file>

<file path=customXml/itemProps5.xml><?xml version="1.0" encoding="utf-8"?>
<ds:datastoreItem xmlns:ds="http://schemas.openxmlformats.org/officeDocument/2006/customXml" ds:itemID="{771E1ABD-CC21-4758-9BBA-909A9F155C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21</Pages>
  <Words>4782</Words>
  <Characters>27260</Characters>
  <Application>Microsoft Office Word</Application>
  <DocSecurity>0</DocSecurity>
  <Lines>227</Lines>
  <Paragraphs>63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
  <LinksUpToDate>false</LinksUpToDate>
  <CharactersWithSpaces>31979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Izael O. Santiago (Sen. Trujillo Plumey)</dc:creator>
  <cp:keywords/>
  <cp:lastModifiedBy>Rocío Alayón Morell</cp:lastModifiedBy>
  <cp:revision>4</cp:revision>
  <cp:lastPrinted>2026-05-14T20:57:00Z</cp:lastPrinted>
  <dcterms:created xsi:type="dcterms:W3CDTF">2026-05-15T18:59:00Z</dcterms:created>
  <dcterms:modified xsi:type="dcterms:W3CDTF">2026-05-18T14:24:00Z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echayhora">
    <vt:lpwstr/>
  </property>
  <property fmtid="{D5CDD505-2E9C-101B-9397-08002B2CF9AE}" pid="3" name="ContentTypeId">
    <vt:lpwstr>0x0101008C58FC75B682744FB4A53C756BEDC3A3</vt:lpwstr>
  </property>
  <property fmtid="{D5CDD505-2E9C-101B-9397-08002B2CF9AE}" pid="4" name="_dlc_DocIdItemGuid">
    <vt:lpwstr>f6418ef9-22f7-4bc6-ad96-a380a9495241</vt:lpwstr>
  </property>
  <property fmtid="{D5CDD505-2E9C-101B-9397-08002B2CF9AE}" pid="5" name="MediaServiceImageTags">
    <vt:lpwstr/>
  </property>
</Properties>
</file>