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D422B" w14:textId="77777777" w:rsidR="005857A9" w:rsidRPr="005857A9" w:rsidRDefault="005857A9" w:rsidP="008918B1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color w:val="000000"/>
          <w:sz w:val="28"/>
          <w:szCs w:val="28"/>
          <w:lang w:val="es-PR"/>
        </w:rPr>
      </w:pPr>
      <w:r w:rsidRPr="005857A9">
        <w:rPr>
          <w:rFonts w:ascii="Book Antiqua" w:eastAsia="Calibri" w:hAnsi="Book Antiqua" w:cs="Times New Roman"/>
          <w:color w:val="000000"/>
          <w:sz w:val="28"/>
          <w:szCs w:val="28"/>
          <w:lang w:val="es-PR"/>
        </w:rPr>
        <w:t>GOBIERNO DE PUERTO RICO</w:t>
      </w:r>
    </w:p>
    <w:p w14:paraId="1EF0277E" w14:textId="77777777" w:rsidR="005857A9" w:rsidRPr="005857A9" w:rsidRDefault="005857A9" w:rsidP="008918B1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color w:val="000000"/>
          <w:sz w:val="28"/>
          <w:szCs w:val="28"/>
          <w:lang w:val="es-PR"/>
        </w:rPr>
      </w:pPr>
    </w:p>
    <w:p w14:paraId="7E27C544" w14:textId="09113D0E" w:rsidR="005857A9" w:rsidRPr="005857A9" w:rsidRDefault="005857A9" w:rsidP="008918B1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color w:val="000000"/>
          <w:szCs w:val="20"/>
          <w:lang w:val="es-PR"/>
        </w:rPr>
      </w:pPr>
      <w:r w:rsidRPr="005857A9">
        <w:rPr>
          <w:rFonts w:ascii="Book Antiqua" w:eastAsia="Times New Roman" w:hAnsi="Book Antiqua" w:cs="Times New Roman"/>
          <w:color w:val="000000"/>
          <w:szCs w:val="20"/>
          <w:lang w:val="es-PR"/>
        </w:rPr>
        <w:t xml:space="preserve">20 </w:t>
      </w:r>
      <w:r w:rsidRPr="005857A9">
        <w:rPr>
          <w:rFonts w:ascii="Book Antiqua" w:eastAsia="Times New Roman" w:hAnsi="Book Antiqua" w:cs="Times New Roman"/>
          <w:color w:val="000000"/>
          <w:szCs w:val="20"/>
          <w:vertAlign w:val="superscript"/>
          <w:lang w:val="es-PR"/>
        </w:rPr>
        <w:t>ma.</w:t>
      </w:r>
      <w:r w:rsidRPr="005857A9">
        <w:rPr>
          <w:rFonts w:ascii="Book Antiqua" w:eastAsia="Times New Roman" w:hAnsi="Book Antiqua" w:cs="Times New Roman"/>
          <w:szCs w:val="20"/>
          <w:lang w:val="es-PR"/>
        </w:rPr>
        <w:tab/>
      </w:r>
      <w:r w:rsidRPr="005857A9">
        <w:rPr>
          <w:rFonts w:ascii="Book Antiqua" w:eastAsia="Times New Roman" w:hAnsi="Book Antiqua" w:cs="Times New Roman"/>
          <w:color w:val="000000"/>
          <w:szCs w:val="20"/>
          <w:lang w:val="es-PR"/>
        </w:rPr>
        <w:t>Asamblea</w:t>
      </w:r>
      <w:r w:rsidR="00E95EB5">
        <w:rPr>
          <w:rFonts w:ascii="Book Antiqua" w:eastAsia="Times New Roman" w:hAnsi="Book Antiqua" w:cs="Times New Roman"/>
          <w:szCs w:val="20"/>
          <w:lang w:val="es-PR"/>
        </w:rPr>
        <w:t xml:space="preserve">                </w:t>
      </w:r>
      <w:r w:rsidRPr="005857A9">
        <w:rPr>
          <w:rFonts w:ascii="Book Antiqua" w:eastAsia="Times New Roman" w:hAnsi="Book Antiqua" w:cs="Times New Roman"/>
          <w:szCs w:val="20"/>
          <w:lang w:val="es-PR"/>
        </w:rPr>
        <w:t xml:space="preserve">    </w:t>
      </w:r>
      <w:r w:rsidR="00EA6B81">
        <w:rPr>
          <w:rFonts w:ascii="Book Antiqua" w:eastAsia="Times New Roman" w:hAnsi="Book Antiqua" w:cs="Times New Roman"/>
          <w:szCs w:val="20"/>
          <w:lang w:val="es-PR"/>
        </w:rPr>
        <w:t xml:space="preserve">                                                                      </w:t>
      </w:r>
      <w:r w:rsidRPr="005857A9">
        <w:rPr>
          <w:rFonts w:ascii="Book Antiqua" w:eastAsia="Times New Roman" w:hAnsi="Book Antiqua" w:cs="Times New Roman"/>
          <w:color w:val="000000"/>
          <w:szCs w:val="20"/>
          <w:lang w:val="es-PR"/>
        </w:rPr>
        <w:t xml:space="preserve">3 </w:t>
      </w:r>
      <w:proofErr w:type="spellStart"/>
      <w:r w:rsidRPr="005857A9">
        <w:rPr>
          <w:rFonts w:ascii="Book Antiqua" w:eastAsia="Times New Roman" w:hAnsi="Book Antiqua" w:cs="Times New Roman"/>
          <w:color w:val="000000"/>
          <w:szCs w:val="20"/>
          <w:vertAlign w:val="superscript"/>
          <w:lang w:val="es-PR"/>
        </w:rPr>
        <w:t>ra</w:t>
      </w:r>
      <w:proofErr w:type="spellEnd"/>
      <w:r w:rsidR="002F6345">
        <w:rPr>
          <w:rFonts w:ascii="Book Antiqua" w:eastAsia="Times New Roman" w:hAnsi="Book Antiqua" w:cs="Times New Roman"/>
          <w:color w:val="000000"/>
          <w:szCs w:val="20"/>
          <w:vertAlign w:val="superscript"/>
          <w:lang w:val="es-PR"/>
        </w:rPr>
        <w:t xml:space="preserve">.  </w:t>
      </w:r>
      <w:r w:rsidR="002F6345">
        <w:rPr>
          <w:rFonts w:ascii="Book Antiqua" w:eastAsia="Times New Roman" w:hAnsi="Book Antiqua" w:cs="Times New Roman"/>
          <w:szCs w:val="20"/>
          <w:lang w:val="es-PR"/>
        </w:rPr>
        <w:t xml:space="preserve"> </w:t>
      </w:r>
      <w:r w:rsidRPr="005857A9">
        <w:rPr>
          <w:rFonts w:ascii="Book Antiqua" w:eastAsia="Times New Roman" w:hAnsi="Book Antiqua" w:cs="Times New Roman"/>
          <w:szCs w:val="20"/>
          <w:lang w:val="es-PR"/>
        </w:rPr>
        <w:tab/>
      </w:r>
      <w:r w:rsidRPr="005857A9">
        <w:rPr>
          <w:rFonts w:ascii="Book Antiqua" w:eastAsia="Times New Roman" w:hAnsi="Book Antiqua" w:cs="Times New Roman"/>
          <w:color w:val="000000"/>
          <w:szCs w:val="20"/>
          <w:lang w:val="es-PR"/>
        </w:rPr>
        <w:t>Sesión</w:t>
      </w:r>
    </w:p>
    <w:p w14:paraId="56C7C042" w14:textId="42A7442E" w:rsidR="005857A9" w:rsidRPr="005857A9" w:rsidRDefault="005857A9" w:rsidP="008918B1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color w:val="000000"/>
          <w:szCs w:val="20"/>
          <w:lang w:val="es-PR"/>
        </w:rPr>
      </w:pPr>
      <w:r w:rsidRPr="005857A9">
        <w:rPr>
          <w:rFonts w:ascii="Book Antiqua" w:eastAsia="Times New Roman" w:hAnsi="Book Antiqua" w:cs="Times New Roman"/>
          <w:szCs w:val="20"/>
          <w:lang w:val="es-PR"/>
        </w:rPr>
        <w:tab/>
      </w:r>
      <w:r w:rsidRPr="005857A9">
        <w:rPr>
          <w:rFonts w:ascii="Book Antiqua" w:eastAsia="Times New Roman" w:hAnsi="Book Antiqua" w:cs="Times New Roman"/>
          <w:color w:val="000000"/>
          <w:szCs w:val="20"/>
          <w:lang w:val="es-PR"/>
        </w:rPr>
        <w:t>Legislativa</w:t>
      </w:r>
      <w:r w:rsidR="00E95EB5" w:rsidRPr="00E95EB5">
        <w:rPr>
          <w:rFonts w:ascii="Book Antiqua" w:eastAsia="Times New Roman" w:hAnsi="Book Antiqua" w:cs="Times New Roman"/>
          <w:color w:val="000000"/>
          <w:szCs w:val="20"/>
          <w:lang w:val="es-PR"/>
        </w:rPr>
        <w:t xml:space="preserve"> </w:t>
      </w:r>
      <w:r w:rsidR="00E95EB5">
        <w:rPr>
          <w:rFonts w:ascii="Book Antiqua" w:eastAsia="Times New Roman" w:hAnsi="Book Antiqua" w:cs="Times New Roman"/>
          <w:color w:val="000000"/>
          <w:szCs w:val="20"/>
          <w:lang w:val="es-PR"/>
        </w:rPr>
        <w:t xml:space="preserve">                                                                           </w:t>
      </w:r>
      <w:r w:rsidR="00EA6B81">
        <w:rPr>
          <w:rFonts w:ascii="Book Antiqua" w:eastAsia="Times New Roman" w:hAnsi="Book Antiqua" w:cs="Times New Roman"/>
          <w:color w:val="000000"/>
          <w:szCs w:val="20"/>
          <w:lang w:val="es-PR"/>
        </w:rPr>
        <w:t xml:space="preserve">   </w:t>
      </w:r>
      <w:r w:rsidR="00E95EB5">
        <w:rPr>
          <w:rFonts w:ascii="Book Antiqua" w:eastAsia="Times New Roman" w:hAnsi="Book Antiqua" w:cs="Times New Roman"/>
          <w:color w:val="000000"/>
          <w:szCs w:val="20"/>
          <w:lang w:val="es-PR"/>
        </w:rPr>
        <w:tab/>
        <w:t xml:space="preserve">                 </w:t>
      </w:r>
      <w:r w:rsidR="00E95EB5" w:rsidRPr="005857A9">
        <w:rPr>
          <w:rFonts w:ascii="Book Antiqua" w:eastAsia="Times New Roman" w:hAnsi="Book Antiqua" w:cs="Times New Roman"/>
          <w:color w:val="000000"/>
          <w:szCs w:val="20"/>
          <w:lang w:val="es-PR"/>
        </w:rPr>
        <w:t>Ordinaria</w:t>
      </w:r>
      <w:r w:rsidRPr="005857A9">
        <w:rPr>
          <w:rFonts w:ascii="Book Antiqua" w:eastAsia="Times New Roman" w:hAnsi="Book Antiqua" w:cs="Times New Roman"/>
          <w:szCs w:val="20"/>
          <w:lang w:val="es-PR"/>
        </w:rPr>
        <w:tab/>
      </w:r>
      <w:r w:rsidRPr="005857A9">
        <w:rPr>
          <w:rFonts w:ascii="Book Antiqua" w:eastAsia="Times New Roman" w:hAnsi="Book Antiqua" w:cs="Times New Roman"/>
          <w:szCs w:val="20"/>
          <w:lang w:val="es-PR"/>
        </w:rPr>
        <w:tab/>
      </w:r>
    </w:p>
    <w:p w14:paraId="482775DF" w14:textId="77777777" w:rsidR="005857A9" w:rsidRPr="005857A9" w:rsidRDefault="005857A9" w:rsidP="008918B1">
      <w:pPr>
        <w:suppressLineNumbers/>
        <w:spacing w:after="0" w:line="240" w:lineRule="auto"/>
        <w:rPr>
          <w:rFonts w:ascii="Book Antiqua" w:eastAsia="Calibri" w:hAnsi="Book Antiqua" w:cs="Times New Roman"/>
          <w:sz w:val="22"/>
          <w:lang w:val="es-PR"/>
        </w:rPr>
      </w:pPr>
    </w:p>
    <w:p w14:paraId="2CE1DA4F" w14:textId="77777777" w:rsidR="005857A9" w:rsidRPr="005857A9" w:rsidRDefault="005857A9" w:rsidP="0031591A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b/>
          <w:bCs/>
          <w:color w:val="000000"/>
          <w:sz w:val="36"/>
          <w:szCs w:val="36"/>
          <w:lang w:val="es-PR"/>
        </w:rPr>
      </w:pPr>
      <w:r w:rsidRPr="005857A9">
        <w:rPr>
          <w:rFonts w:ascii="Book Antiqua" w:eastAsia="Calibri" w:hAnsi="Book Antiqua" w:cs="Times New Roman"/>
          <w:b/>
          <w:bCs/>
          <w:color w:val="000000"/>
          <w:sz w:val="36"/>
          <w:szCs w:val="36"/>
          <w:lang w:val="es-PR"/>
        </w:rPr>
        <w:t>CÁMARA DE REPRESENTANTES</w:t>
      </w:r>
    </w:p>
    <w:p w14:paraId="6F80CA8F" w14:textId="77777777" w:rsidR="005857A9" w:rsidRPr="005857A9" w:rsidRDefault="005857A9" w:rsidP="0031591A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b/>
          <w:bCs/>
          <w:color w:val="000000"/>
          <w:szCs w:val="24"/>
          <w:lang w:val="es-PR"/>
        </w:rPr>
      </w:pPr>
    </w:p>
    <w:p w14:paraId="3AE7C331" w14:textId="033431A1" w:rsidR="005857A9" w:rsidRPr="005857A9" w:rsidRDefault="005857A9" w:rsidP="0031591A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b/>
          <w:bCs/>
          <w:color w:val="000000"/>
          <w:sz w:val="52"/>
          <w:szCs w:val="52"/>
          <w:lang w:val="es-PR"/>
        </w:rPr>
      </w:pPr>
      <w:r w:rsidRPr="005857A9">
        <w:rPr>
          <w:rFonts w:ascii="Book Antiqua" w:eastAsia="Calibri" w:hAnsi="Book Antiqua" w:cs="Times New Roman"/>
          <w:b/>
          <w:bCs/>
          <w:color w:val="000000"/>
          <w:sz w:val="52"/>
          <w:szCs w:val="52"/>
          <w:lang w:val="es-PR"/>
        </w:rPr>
        <w:t>P. de la C.</w:t>
      </w:r>
      <w:r w:rsidR="00CE3296">
        <w:rPr>
          <w:rFonts w:ascii="Book Antiqua" w:eastAsia="Calibri" w:hAnsi="Book Antiqua" w:cs="Times New Roman"/>
          <w:b/>
          <w:bCs/>
          <w:color w:val="000000"/>
          <w:sz w:val="52"/>
          <w:szCs w:val="52"/>
          <w:lang w:val="es-PR"/>
        </w:rPr>
        <w:t xml:space="preserve"> 1290</w:t>
      </w:r>
    </w:p>
    <w:p w14:paraId="6837F05C" w14:textId="77777777" w:rsidR="005857A9" w:rsidRPr="005857A9" w:rsidRDefault="005857A9" w:rsidP="0031591A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b/>
          <w:bCs/>
          <w:color w:val="000000"/>
          <w:szCs w:val="24"/>
          <w:lang w:val="es-PR"/>
        </w:rPr>
      </w:pPr>
    </w:p>
    <w:p w14:paraId="450CF727" w14:textId="706E7ACE" w:rsidR="005857A9" w:rsidRPr="005857A9" w:rsidRDefault="00CE3296" w:rsidP="0031591A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color w:val="000000"/>
          <w:szCs w:val="24"/>
          <w:lang w:val="es-PR"/>
        </w:rPr>
      </w:pPr>
      <w:r>
        <w:rPr>
          <w:rFonts w:ascii="Book Antiqua" w:eastAsia="Calibri" w:hAnsi="Book Antiqua" w:cs="Times New Roman"/>
          <w:color w:val="000000"/>
          <w:szCs w:val="24"/>
          <w:lang w:val="es-PR"/>
        </w:rPr>
        <w:t xml:space="preserve">26 </w:t>
      </w:r>
      <w:r w:rsidR="005857A9" w:rsidRPr="005857A9">
        <w:rPr>
          <w:rFonts w:ascii="Book Antiqua" w:eastAsia="Calibri" w:hAnsi="Book Antiqua" w:cs="Times New Roman"/>
          <w:color w:val="000000"/>
          <w:szCs w:val="24"/>
          <w:lang w:val="es-PR"/>
        </w:rPr>
        <w:t xml:space="preserve">DE </w:t>
      </w:r>
      <w:r w:rsidR="00E56AD0">
        <w:rPr>
          <w:rFonts w:ascii="Book Antiqua" w:eastAsia="Calibri" w:hAnsi="Book Antiqua" w:cs="Times New Roman"/>
          <w:color w:val="000000"/>
          <w:szCs w:val="24"/>
          <w:lang w:val="es-PR"/>
        </w:rPr>
        <w:t>MAYO</w:t>
      </w:r>
      <w:r w:rsidR="005857A9" w:rsidRPr="005857A9">
        <w:rPr>
          <w:rFonts w:ascii="Book Antiqua" w:eastAsia="Calibri" w:hAnsi="Book Antiqua" w:cs="Times New Roman"/>
          <w:color w:val="000000"/>
          <w:szCs w:val="24"/>
          <w:lang w:val="es-PR"/>
        </w:rPr>
        <w:t xml:space="preserve"> DE 2026</w:t>
      </w:r>
    </w:p>
    <w:p w14:paraId="1D726511" w14:textId="77777777" w:rsidR="005857A9" w:rsidRPr="005857A9" w:rsidRDefault="005857A9" w:rsidP="0031591A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color w:val="000000"/>
          <w:sz w:val="22"/>
          <w:lang w:val="es-PR"/>
        </w:rPr>
      </w:pPr>
    </w:p>
    <w:p w14:paraId="489C051B" w14:textId="360D2E72" w:rsidR="005857A9" w:rsidRPr="005857A9" w:rsidRDefault="005857A9" w:rsidP="0031591A">
      <w:pPr>
        <w:suppressLineNumbers/>
        <w:spacing w:after="0" w:line="240" w:lineRule="auto"/>
        <w:ind w:left="720" w:hanging="720"/>
        <w:jc w:val="center"/>
        <w:rPr>
          <w:rFonts w:ascii="Book Antiqua" w:eastAsia="Calibri" w:hAnsi="Book Antiqua" w:cs="Times New Roman"/>
          <w:i/>
          <w:iCs/>
          <w:color w:val="000000"/>
          <w:szCs w:val="24"/>
          <w:lang w:val="es-PR"/>
        </w:rPr>
      </w:pPr>
      <w:r w:rsidRPr="005857A9">
        <w:rPr>
          <w:rFonts w:ascii="Book Antiqua" w:eastAsia="Calibri" w:hAnsi="Book Antiqua" w:cs="Times New Roman"/>
          <w:color w:val="000000"/>
          <w:szCs w:val="24"/>
          <w:lang w:val="es-PR"/>
        </w:rPr>
        <w:t xml:space="preserve">Presentado por el representante </w:t>
      </w:r>
      <w:r w:rsidRPr="005857A9">
        <w:rPr>
          <w:rFonts w:ascii="Book Antiqua" w:eastAsia="Calibri" w:hAnsi="Book Antiqua" w:cs="Times New Roman"/>
          <w:i/>
          <w:iCs/>
          <w:color w:val="000000"/>
          <w:szCs w:val="24"/>
          <w:lang w:val="es-PR"/>
        </w:rPr>
        <w:t>Torres</w:t>
      </w:r>
      <w:r w:rsidR="005D275B">
        <w:rPr>
          <w:rFonts w:ascii="Book Antiqua" w:eastAsia="Calibri" w:hAnsi="Book Antiqua" w:cs="Times New Roman"/>
          <w:i/>
          <w:iCs/>
          <w:color w:val="000000"/>
          <w:szCs w:val="24"/>
          <w:lang w:val="es-PR"/>
        </w:rPr>
        <w:t xml:space="preserve"> Cruz</w:t>
      </w:r>
    </w:p>
    <w:p w14:paraId="247CC509" w14:textId="77777777" w:rsidR="005857A9" w:rsidRPr="005857A9" w:rsidRDefault="005857A9" w:rsidP="0031591A">
      <w:pPr>
        <w:suppressLineNumbers/>
        <w:spacing w:after="0" w:line="240" w:lineRule="auto"/>
        <w:ind w:left="720" w:hanging="720"/>
        <w:jc w:val="center"/>
        <w:rPr>
          <w:rFonts w:ascii="Book Antiqua" w:eastAsia="Calibri" w:hAnsi="Book Antiqua" w:cs="Times New Roman"/>
          <w:i/>
          <w:iCs/>
          <w:color w:val="000000"/>
          <w:sz w:val="22"/>
          <w:szCs w:val="24"/>
          <w:lang w:val="es-PR"/>
        </w:rPr>
      </w:pPr>
    </w:p>
    <w:p w14:paraId="619FB725" w14:textId="387C219C" w:rsidR="005857A9" w:rsidRPr="005857A9" w:rsidRDefault="005857A9" w:rsidP="0031591A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lang w:val="es-PR"/>
        </w:rPr>
      </w:pPr>
      <w:r w:rsidRPr="005857A9">
        <w:rPr>
          <w:rFonts w:ascii="Book Antiqua" w:eastAsia="Calibri" w:hAnsi="Book Antiqua" w:cs="Times New Roman"/>
          <w:lang w:val="es-PR"/>
        </w:rPr>
        <w:t>Referido a</w:t>
      </w:r>
      <w:r w:rsidR="003F032C">
        <w:rPr>
          <w:rFonts w:ascii="Book Antiqua" w:eastAsia="Calibri" w:hAnsi="Book Antiqua" w:cs="Times New Roman"/>
          <w:lang w:val="es-PR"/>
        </w:rPr>
        <w:t xml:space="preserve"> la Comisión del Trabajo y Asuntos Laborales</w:t>
      </w:r>
    </w:p>
    <w:p w14:paraId="4741EE38" w14:textId="77777777" w:rsidR="005857A9" w:rsidRPr="005857A9" w:rsidRDefault="005857A9" w:rsidP="0031591A">
      <w:pPr>
        <w:suppressLineNumbers/>
        <w:spacing w:after="0" w:line="240" w:lineRule="auto"/>
        <w:jc w:val="both"/>
        <w:rPr>
          <w:rFonts w:ascii="Book Antiqua" w:eastAsia="Calibri" w:hAnsi="Book Antiqua" w:cs="Times New Roman"/>
          <w:szCs w:val="24"/>
          <w:lang w:val="es-PR"/>
        </w:rPr>
      </w:pPr>
    </w:p>
    <w:p w14:paraId="7F0B997B" w14:textId="10F11435" w:rsidR="0022172B" w:rsidRDefault="005857A9" w:rsidP="0031591A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b/>
          <w:bCs/>
          <w:sz w:val="28"/>
          <w:szCs w:val="28"/>
          <w:lang w:val="es-PR"/>
        </w:rPr>
      </w:pPr>
      <w:r w:rsidRPr="0031591A">
        <w:rPr>
          <w:rFonts w:ascii="Book Antiqua" w:eastAsia="Calibri" w:hAnsi="Book Antiqua" w:cs="Times New Roman"/>
          <w:b/>
          <w:bCs/>
          <w:sz w:val="28"/>
          <w:szCs w:val="28"/>
          <w:lang w:val="es-PR"/>
        </w:rPr>
        <w:t>LEY</w:t>
      </w:r>
    </w:p>
    <w:p w14:paraId="022AB6F4" w14:textId="77777777" w:rsidR="0031591A" w:rsidRPr="0031591A" w:rsidRDefault="0031591A" w:rsidP="0031591A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b/>
          <w:bCs/>
          <w:sz w:val="28"/>
          <w:szCs w:val="28"/>
          <w:lang w:val="es-PR"/>
        </w:rPr>
      </w:pPr>
    </w:p>
    <w:p w14:paraId="4381A24C" w14:textId="74A615E4" w:rsidR="00CE1622" w:rsidRDefault="00086569" w:rsidP="0061511F">
      <w:pPr>
        <w:suppressLineNumbers/>
        <w:spacing w:after="0" w:line="240" w:lineRule="auto"/>
        <w:ind w:left="630" w:hanging="630"/>
        <w:jc w:val="both"/>
        <w:rPr>
          <w:rFonts w:ascii="Book Antiqua" w:hAnsi="Book Antiqua"/>
          <w:lang w:val="es-PR"/>
        </w:rPr>
      </w:pPr>
      <w:r w:rsidRPr="00086569">
        <w:rPr>
          <w:rFonts w:ascii="Book Antiqua" w:hAnsi="Book Antiqua"/>
          <w:lang w:val="es-PR"/>
        </w:rPr>
        <w:t xml:space="preserve">Para enmendar </w:t>
      </w:r>
      <w:r w:rsidR="00041954">
        <w:rPr>
          <w:rFonts w:ascii="Book Antiqua" w:hAnsi="Book Antiqua"/>
          <w:lang w:val="es-PR"/>
        </w:rPr>
        <w:t>los Artículo</w:t>
      </w:r>
      <w:r w:rsidR="0022178F">
        <w:rPr>
          <w:rFonts w:ascii="Book Antiqua" w:hAnsi="Book Antiqua"/>
          <w:lang w:val="es-PR"/>
        </w:rPr>
        <w:t xml:space="preserve">s 2, 4, </w:t>
      </w:r>
      <w:r w:rsidR="0061511F">
        <w:rPr>
          <w:rFonts w:ascii="Book Antiqua" w:hAnsi="Book Antiqua"/>
          <w:lang w:val="es-PR"/>
        </w:rPr>
        <w:t xml:space="preserve">5 y 12 de </w:t>
      </w:r>
      <w:r w:rsidRPr="00086569">
        <w:rPr>
          <w:rFonts w:ascii="Book Antiqua" w:hAnsi="Book Antiqua"/>
          <w:lang w:val="es-PR"/>
        </w:rPr>
        <w:t xml:space="preserve">la Ley 36-2020, según enmendada, conocida como la “Ley de Trabajo a Distancia del Gobierno de Puerto Rico”, a los fines de </w:t>
      </w:r>
      <w:r w:rsidR="00B30960">
        <w:rPr>
          <w:rFonts w:ascii="Book Antiqua" w:hAnsi="Book Antiqua"/>
          <w:lang w:val="es-PR"/>
        </w:rPr>
        <w:t xml:space="preserve">ampliar la política pública </w:t>
      </w:r>
      <w:r w:rsidR="00014971">
        <w:rPr>
          <w:rFonts w:ascii="Book Antiqua" w:hAnsi="Book Antiqua"/>
          <w:lang w:val="es-PR"/>
        </w:rPr>
        <w:t xml:space="preserve">allí </w:t>
      </w:r>
      <w:r w:rsidR="00B30960">
        <w:rPr>
          <w:rFonts w:ascii="Book Antiqua" w:hAnsi="Book Antiqua"/>
          <w:lang w:val="es-PR"/>
        </w:rPr>
        <w:t>dispuesta</w:t>
      </w:r>
      <w:r w:rsidR="003D679E">
        <w:rPr>
          <w:rFonts w:ascii="Book Antiqua" w:hAnsi="Book Antiqua"/>
          <w:lang w:val="es-PR"/>
        </w:rPr>
        <w:t>;</w:t>
      </w:r>
      <w:r w:rsidR="00CA4206">
        <w:rPr>
          <w:rFonts w:ascii="Book Antiqua" w:hAnsi="Book Antiqua"/>
          <w:lang w:val="es-PR"/>
        </w:rPr>
        <w:t xml:space="preserve"> incluir definiciones</w:t>
      </w:r>
      <w:r w:rsidR="001E52A0">
        <w:rPr>
          <w:rFonts w:ascii="Book Antiqua" w:hAnsi="Book Antiqua"/>
          <w:lang w:val="es-PR"/>
        </w:rPr>
        <w:t>,</w:t>
      </w:r>
      <w:r w:rsidR="00287034">
        <w:rPr>
          <w:rFonts w:ascii="Book Antiqua" w:hAnsi="Book Antiqua"/>
          <w:lang w:val="es-PR"/>
        </w:rPr>
        <w:t xml:space="preserve"> deberes</w:t>
      </w:r>
      <w:r w:rsidR="001E52A0">
        <w:rPr>
          <w:rFonts w:ascii="Book Antiqua" w:hAnsi="Book Antiqua"/>
          <w:lang w:val="es-PR"/>
        </w:rPr>
        <w:t xml:space="preserve"> y requisitos</w:t>
      </w:r>
      <w:r w:rsidR="00014971">
        <w:rPr>
          <w:rFonts w:ascii="Book Antiqua" w:hAnsi="Book Antiqua"/>
          <w:lang w:val="es-PR"/>
        </w:rPr>
        <w:t xml:space="preserve">; </w:t>
      </w:r>
      <w:r w:rsidR="00F4704D">
        <w:rPr>
          <w:rFonts w:ascii="Book Antiqua" w:hAnsi="Book Antiqua"/>
          <w:lang w:val="es-PR"/>
        </w:rPr>
        <w:t xml:space="preserve">así como </w:t>
      </w:r>
      <w:r w:rsidR="00014971">
        <w:rPr>
          <w:rFonts w:ascii="Book Antiqua" w:hAnsi="Book Antiqua"/>
          <w:lang w:val="es-PR"/>
        </w:rPr>
        <w:t>a</w:t>
      </w:r>
      <w:r w:rsidR="003D679E">
        <w:rPr>
          <w:rFonts w:ascii="Book Antiqua" w:hAnsi="Book Antiqua"/>
          <w:lang w:val="es-PR"/>
        </w:rPr>
        <w:t>doptar o a</w:t>
      </w:r>
      <w:r w:rsidR="00014971">
        <w:rPr>
          <w:rFonts w:ascii="Book Antiqua" w:hAnsi="Book Antiqua"/>
          <w:lang w:val="es-PR"/>
        </w:rPr>
        <w:t>temperar la reglamentación vigente</w:t>
      </w:r>
      <w:r w:rsidR="00287034">
        <w:rPr>
          <w:rFonts w:ascii="Book Antiqua" w:hAnsi="Book Antiqua"/>
          <w:lang w:val="es-PR"/>
        </w:rPr>
        <w:t xml:space="preserve"> </w:t>
      </w:r>
      <w:r w:rsidR="00BC59CD">
        <w:rPr>
          <w:rFonts w:ascii="Book Antiqua" w:hAnsi="Book Antiqua"/>
          <w:lang w:val="es-PR"/>
        </w:rPr>
        <w:t>para</w:t>
      </w:r>
      <w:r w:rsidR="00CA4206">
        <w:rPr>
          <w:rFonts w:ascii="Book Antiqua" w:hAnsi="Book Antiqua"/>
          <w:lang w:val="es-PR"/>
        </w:rPr>
        <w:t xml:space="preserve"> </w:t>
      </w:r>
      <w:r w:rsidRPr="00086569">
        <w:rPr>
          <w:rFonts w:ascii="Book Antiqua" w:hAnsi="Book Antiqua"/>
          <w:lang w:val="es-PR"/>
        </w:rPr>
        <w:t>establecer mecanismos de evaluación individualizada y consideración preferente dentro de los programas de teletrabajo</w:t>
      </w:r>
      <w:r w:rsidR="009E0F0B">
        <w:rPr>
          <w:rFonts w:ascii="Book Antiqua" w:hAnsi="Book Antiqua"/>
          <w:lang w:val="es-PR"/>
        </w:rPr>
        <w:t xml:space="preserve"> en el servici</w:t>
      </w:r>
      <w:r w:rsidR="000E147D">
        <w:rPr>
          <w:rFonts w:ascii="Book Antiqua" w:hAnsi="Book Antiqua"/>
          <w:lang w:val="es-PR"/>
        </w:rPr>
        <w:t>o público</w:t>
      </w:r>
      <w:r w:rsidRPr="00086569">
        <w:rPr>
          <w:rFonts w:ascii="Book Antiqua" w:hAnsi="Book Antiqua"/>
          <w:lang w:val="es-PR"/>
        </w:rPr>
        <w:t xml:space="preserve"> para </w:t>
      </w:r>
      <w:r w:rsidR="00553AC9">
        <w:rPr>
          <w:rFonts w:ascii="Book Antiqua" w:hAnsi="Book Antiqua"/>
          <w:lang w:val="es-PR"/>
        </w:rPr>
        <w:t xml:space="preserve">empleados </w:t>
      </w:r>
      <w:r w:rsidR="00580662">
        <w:rPr>
          <w:rFonts w:ascii="Book Antiqua" w:hAnsi="Book Antiqua"/>
          <w:lang w:val="es-PR"/>
        </w:rPr>
        <w:t xml:space="preserve">que cualifiquen y sean </w:t>
      </w:r>
      <w:r w:rsidRPr="00086569">
        <w:rPr>
          <w:rFonts w:ascii="Book Antiqua" w:hAnsi="Book Antiqua"/>
          <w:lang w:val="es-PR"/>
        </w:rPr>
        <w:t xml:space="preserve">adultos mayores, </w:t>
      </w:r>
      <w:r w:rsidR="00553AC9">
        <w:rPr>
          <w:rFonts w:ascii="Book Antiqua" w:hAnsi="Book Antiqua"/>
          <w:lang w:val="es-PR"/>
        </w:rPr>
        <w:t>con</w:t>
      </w:r>
      <w:r w:rsidRPr="00086569">
        <w:rPr>
          <w:rFonts w:ascii="Book Antiqua" w:hAnsi="Book Antiqua"/>
          <w:lang w:val="es-PR"/>
        </w:rPr>
        <w:t xml:space="preserve"> </w:t>
      </w:r>
      <w:r w:rsidR="00553AC9">
        <w:rPr>
          <w:rFonts w:ascii="Book Antiqua" w:hAnsi="Book Antiqua"/>
          <w:lang w:val="es-PR"/>
        </w:rPr>
        <w:t>diversidad funcional</w:t>
      </w:r>
      <w:r w:rsidR="0061511F">
        <w:rPr>
          <w:rFonts w:ascii="Book Antiqua" w:hAnsi="Book Antiqua"/>
          <w:lang w:val="es-PR"/>
        </w:rPr>
        <w:t xml:space="preserve"> </w:t>
      </w:r>
      <w:r w:rsidR="00B30960">
        <w:rPr>
          <w:rFonts w:ascii="Book Antiqua" w:hAnsi="Book Antiqua"/>
          <w:lang w:val="es-PR"/>
        </w:rPr>
        <w:t xml:space="preserve">o </w:t>
      </w:r>
      <w:r w:rsidRPr="00086569">
        <w:rPr>
          <w:rFonts w:ascii="Book Antiqua" w:hAnsi="Book Antiqua"/>
          <w:lang w:val="es-PR"/>
        </w:rPr>
        <w:t>que requieran acomodo razonable relacionado con condiciones físicas o mentales; y para otros fines relacionados.</w:t>
      </w:r>
    </w:p>
    <w:p w14:paraId="07AF49BE" w14:textId="77777777" w:rsidR="00086569" w:rsidRPr="00913DCF" w:rsidRDefault="00086569" w:rsidP="0031591A">
      <w:pPr>
        <w:suppressLineNumbers/>
        <w:spacing w:after="0" w:line="240" w:lineRule="auto"/>
        <w:ind w:left="446" w:hanging="446"/>
        <w:jc w:val="both"/>
        <w:rPr>
          <w:rFonts w:ascii="Book Antiqua" w:hAnsi="Book Antiqua"/>
          <w:lang w:val="es-PR"/>
        </w:rPr>
      </w:pPr>
    </w:p>
    <w:p w14:paraId="6328EC7C" w14:textId="4A0177E0" w:rsidR="0031591A" w:rsidRPr="003F032C" w:rsidRDefault="00261AC2" w:rsidP="00BF4005">
      <w:pPr>
        <w:suppressLineNumbers/>
        <w:spacing w:after="0" w:line="360" w:lineRule="auto"/>
        <w:jc w:val="center"/>
        <w:rPr>
          <w:rFonts w:ascii="Book Antiqua" w:hAnsi="Book Antiqua"/>
          <w:bCs/>
          <w:lang w:val="es-PR"/>
        </w:rPr>
      </w:pPr>
      <w:r w:rsidRPr="003F032C">
        <w:rPr>
          <w:rFonts w:ascii="Book Antiqua" w:hAnsi="Book Antiqua"/>
          <w:bCs/>
          <w:lang w:val="es-PR"/>
        </w:rPr>
        <w:t>EXPOSICIÓN DE MOTIVOS</w:t>
      </w:r>
    </w:p>
    <w:p w14:paraId="5D5BC6A6" w14:textId="2C2E5E8D" w:rsidR="002D10DB" w:rsidRPr="002D10DB" w:rsidRDefault="002D10DB" w:rsidP="00337334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  <w:r w:rsidRPr="002D10DB">
        <w:rPr>
          <w:rFonts w:ascii="Book Antiqua" w:hAnsi="Book Antiqua"/>
          <w:lang w:val="es-PR"/>
        </w:rPr>
        <w:t xml:space="preserve">La Ley 36-2020, </w:t>
      </w:r>
      <w:r w:rsidR="00C42758">
        <w:rPr>
          <w:rFonts w:ascii="Book Antiqua" w:hAnsi="Book Antiqua"/>
          <w:lang w:val="es-PR"/>
        </w:rPr>
        <w:t xml:space="preserve">según enmendada, </w:t>
      </w:r>
      <w:r w:rsidRPr="002D10DB">
        <w:rPr>
          <w:rFonts w:ascii="Book Antiqua" w:hAnsi="Book Antiqua"/>
          <w:lang w:val="es-PR"/>
        </w:rPr>
        <w:t xml:space="preserve">conocida como la “Ley de Trabajo a Distancia del Gobierno de Puerto Rico”, estableció como política pública la implementación y desarrollo del teletrabajo </w:t>
      </w:r>
      <w:r w:rsidR="00E31EE6">
        <w:rPr>
          <w:rFonts w:ascii="Book Antiqua" w:hAnsi="Book Antiqua"/>
          <w:lang w:val="es-PR"/>
        </w:rPr>
        <w:t xml:space="preserve">de manera compulsoria </w:t>
      </w:r>
      <w:r w:rsidR="00AC7AE4">
        <w:rPr>
          <w:rFonts w:ascii="Book Antiqua" w:hAnsi="Book Antiqua"/>
          <w:lang w:val="es-PR"/>
        </w:rPr>
        <w:t>en</w:t>
      </w:r>
      <w:r w:rsidRPr="002D10DB">
        <w:rPr>
          <w:rFonts w:ascii="Book Antiqua" w:hAnsi="Book Antiqua"/>
          <w:lang w:val="es-PR"/>
        </w:rPr>
        <w:t xml:space="preserve"> las agencias e instrumentalidades </w:t>
      </w:r>
      <w:r w:rsidR="004701A9">
        <w:rPr>
          <w:rFonts w:ascii="Book Antiqua" w:hAnsi="Book Antiqua"/>
          <w:lang w:val="es-PR"/>
        </w:rPr>
        <w:t>adscr</w:t>
      </w:r>
      <w:r w:rsidR="009C7040">
        <w:rPr>
          <w:rFonts w:ascii="Book Antiqua" w:hAnsi="Book Antiqua"/>
          <w:lang w:val="es-PR"/>
        </w:rPr>
        <w:t>i</w:t>
      </w:r>
      <w:r w:rsidR="004701A9">
        <w:rPr>
          <w:rFonts w:ascii="Book Antiqua" w:hAnsi="Book Antiqua"/>
          <w:lang w:val="es-PR"/>
        </w:rPr>
        <w:t>tas</w:t>
      </w:r>
      <w:r w:rsidR="009C7040">
        <w:rPr>
          <w:rFonts w:ascii="Book Antiqua" w:hAnsi="Book Antiqua"/>
          <w:lang w:val="es-PR"/>
        </w:rPr>
        <w:t xml:space="preserve"> al</w:t>
      </w:r>
      <w:r w:rsidRPr="002D10DB">
        <w:rPr>
          <w:rFonts w:ascii="Book Antiqua" w:hAnsi="Book Antiqua"/>
          <w:lang w:val="es-PR"/>
        </w:rPr>
        <w:t xml:space="preserve"> Gobierno </w:t>
      </w:r>
      <w:r w:rsidR="009C7040">
        <w:rPr>
          <w:rFonts w:ascii="Book Antiqua" w:hAnsi="Book Antiqua"/>
          <w:lang w:val="es-PR"/>
        </w:rPr>
        <w:t xml:space="preserve">Central </w:t>
      </w:r>
      <w:r w:rsidRPr="002D10DB">
        <w:rPr>
          <w:rFonts w:ascii="Book Antiqua" w:hAnsi="Book Antiqua"/>
          <w:lang w:val="es-PR"/>
        </w:rPr>
        <w:t>de Puerto Rico</w:t>
      </w:r>
      <w:r w:rsidR="009C7040">
        <w:rPr>
          <w:rFonts w:ascii="Book Antiqua" w:hAnsi="Book Antiqua"/>
          <w:lang w:val="es-PR"/>
        </w:rPr>
        <w:t xml:space="preserve">, </w:t>
      </w:r>
      <w:r w:rsidR="00255384">
        <w:rPr>
          <w:rFonts w:ascii="Book Antiqua" w:hAnsi="Book Antiqua"/>
          <w:lang w:val="es-PR"/>
        </w:rPr>
        <w:t>incluyendo las corporaciones públicas</w:t>
      </w:r>
      <w:r w:rsidRPr="002D10DB">
        <w:rPr>
          <w:rFonts w:ascii="Book Antiqua" w:hAnsi="Book Antiqua"/>
          <w:lang w:val="es-PR"/>
        </w:rPr>
        <w:t xml:space="preserve">. </w:t>
      </w:r>
      <w:r w:rsidR="00C5529D">
        <w:rPr>
          <w:rFonts w:ascii="Book Antiqua" w:hAnsi="Book Antiqua"/>
          <w:lang w:val="es-PR"/>
        </w:rPr>
        <w:t xml:space="preserve">En consecuencia, se </w:t>
      </w:r>
      <w:r w:rsidR="0090657F">
        <w:rPr>
          <w:rFonts w:ascii="Book Antiqua" w:hAnsi="Book Antiqua"/>
          <w:lang w:val="es-PR"/>
        </w:rPr>
        <w:t>ordenó el que se adoptara</w:t>
      </w:r>
      <w:r w:rsidR="00195889">
        <w:rPr>
          <w:rFonts w:ascii="Book Antiqua" w:hAnsi="Book Antiqua"/>
          <w:lang w:val="es-PR"/>
        </w:rPr>
        <w:t>n</w:t>
      </w:r>
      <w:r w:rsidR="0090657F">
        <w:rPr>
          <w:rFonts w:ascii="Book Antiqua" w:hAnsi="Book Antiqua"/>
          <w:lang w:val="es-PR"/>
        </w:rPr>
        <w:t xml:space="preserve"> l</w:t>
      </w:r>
      <w:r w:rsidR="00195889">
        <w:rPr>
          <w:rFonts w:ascii="Book Antiqua" w:hAnsi="Book Antiqua"/>
          <w:lang w:val="es-PR"/>
        </w:rPr>
        <w:t>os reglamentos</w:t>
      </w:r>
      <w:r w:rsidR="0090657F">
        <w:rPr>
          <w:rFonts w:ascii="Book Antiqua" w:hAnsi="Book Antiqua"/>
          <w:lang w:val="es-PR"/>
        </w:rPr>
        <w:t xml:space="preserve"> necesari</w:t>
      </w:r>
      <w:r w:rsidR="00195889">
        <w:rPr>
          <w:rFonts w:ascii="Book Antiqua" w:hAnsi="Book Antiqua"/>
          <w:lang w:val="es-PR"/>
        </w:rPr>
        <w:t>os</w:t>
      </w:r>
      <w:r w:rsidR="0090657F">
        <w:rPr>
          <w:rFonts w:ascii="Book Antiqua" w:hAnsi="Book Antiqua"/>
          <w:lang w:val="es-PR"/>
        </w:rPr>
        <w:t xml:space="preserve"> a estos fines</w:t>
      </w:r>
      <w:r w:rsidR="00AC55FE">
        <w:rPr>
          <w:rFonts w:ascii="Book Antiqua" w:hAnsi="Book Antiqua"/>
          <w:lang w:val="es-PR"/>
        </w:rPr>
        <w:t xml:space="preserve">, utilizando como guía la reglamentación establecida </w:t>
      </w:r>
      <w:r w:rsidR="00273B61">
        <w:rPr>
          <w:rFonts w:ascii="Book Antiqua" w:hAnsi="Book Antiqua"/>
          <w:lang w:val="es-PR"/>
        </w:rPr>
        <w:t>por la Oficina de Administración y Transformación de los Recursos Humanos del Gobierno de Puerto Rico (OATRH)</w:t>
      </w:r>
      <w:r w:rsidR="005974B0">
        <w:rPr>
          <w:rFonts w:ascii="Book Antiqua" w:hAnsi="Book Antiqua"/>
          <w:lang w:val="es-PR"/>
        </w:rPr>
        <w:t>.</w:t>
      </w:r>
      <w:r w:rsidR="00337334">
        <w:rPr>
          <w:rFonts w:ascii="Book Antiqua" w:hAnsi="Book Antiqua"/>
          <w:lang w:val="es-PR"/>
        </w:rPr>
        <w:t xml:space="preserve"> Así</w:t>
      </w:r>
      <w:r w:rsidRPr="002D10DB">
        <w:rPr>
          <w:rFonts w:ascii="Book Antiqua" w:hAnsi="Book Antiqua"/>
          <w:lang w:val="es-PR"/>
        </w:rPr>
        <w:t xml:space="preserve">, </w:t>
      </w:r>
      <w:r w:rsidR="00337334">
        <w:rPr>
          <w:rFonts w:ascii="Book Antiqua" w:hAnsi="Book Antiqua"/>
          <w:lang w:val="es-PR"/>
        </w:rPr>
        <w:t>se</w:t>
      </w:r>
      <w:r w:rsidRPr="002D10DB">
        <w:rPr>
          <w:rFonts w:ascii="Book Antiqua" w:hAnsi="Book Antiqua"/>
          <w:lang w:val="es-PR"/>
        </w:rPr>
        <w:t xml:space="preserve"> reconoció </w:t>
      </w:r>
      <w:r w:rsidR="00337334">
        <w:rPr>
          <w:rFonts w:ascii="Book Antiqua" w:hAnsi="Book Antiqua"/>
          <w:lang w:val="es-PR"/>
        </w:rPr>
        <w:t>a</w:t>
      </w:r>
      <w:r w:rsidRPr="002D10DB">
        <w:rPr>
          <w:rFonts w:ascii="Book Antiqua" w:hAnsi="Book Antiqua"/>
          <w:lang w:val="es-PR"/>
        </w:rPr>
        <w:t>l teletrabajo como un</w:t>
      </w:r>
      <w:r w:rsidR="00E57BEB">
        <w:rPr>
          <w:rFonts w:ascii="Book Antiqua" w:hAnsi="Book Antiqua"/>
          <w:lang w:val="es-PR"/>
        </w:rPr>
        <w:t xml:space="preserve"> </w:t>
      </w:r>
      <w:r w:rsidR="006871CE">
        <w:rPr>
          <w:rFonts w:ascii="Book Antiqua" w:hAnsi="Book Antiqua"/>
          <w:lang w:val="es-PR"/>
        </w:rPr>
        <w:t xml:space="preserve">instrumento útil </w:t>
      </w:r>
      <w:r w:rsidRPr="002D10DB">
        <w:rPr>
          <w:rFonts w:ascii="Book Antiqua" w:hAnsi="Book Antiqua"/>
          <w:lang w:val="es-PR"/>
        </w:rPr>
        <w:t>para modernizar el servicio público, agilizar procesos administrativos, reducir gastos operacionales y brindar mayor flexibilidad laboral a los empleados gubernamentales.</w:t>
      </w:r>
    </w:p>
    <w:p w14:paraId="24E0A4C6" w14:textId="77777777" w:rsidR="002D10DB" w:rsidRPr="002D10DB" w:rsidRDefault="002D10DB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</w:p>
    <w:p w14:paraId="591E0AEF" w14:textId="73623F31" w:rsidR="002D10DB" w:rsidRPr="002D10DB" w:rsidRDefault="002D10DB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  <w:r w:rsidRPr="002D10DB">
        <w:rPr>
          <w:rFonts w:ascii="Book Antiqua" w:hAnsi="Book Antiqua"/>
          <w:lang w:val="es-PR"/>
        </w:rPr>
        <w:lastRenderedPageBreak/>
        <w:t xml:space="preserve">La </w:t>
      </w:r>
      <w:r w:rsidR="00337334">
        <w:rPr>
          <w:rFonts w:ascii="Book Antiqua" w:hAnsi="Book Antiqua"/>
          <w:lang w:val="es-PR"/>
        </w:rPr>
        <w:t>E</w:t>
      </w:r>
      <w:r w:rsidRPr="002D10DB">
        <w:rPr>
          <w:rFonts w:ascii="Book Antiqua" w:hAnsi="Book Antiqua"/>
          <w:lang w:val="es-PR"/>
        </w:rPr>
        <w:t xml:space="preserve">xposición de </w:t>
      </w:r>
      <w:r w:rsidR="00337334">
        <w:rPr>
          <w:rFonts w:ascii="Book Antiqua" w:hAnsi="Book Antiqua"/>
          <w:lang w:val="es-PR"/>
        </w:rPr>
        <w:t>M</w:t>
      </w:r>
      <w:r w:rsidRPr="002D10DB">
        <w:rPr>
          <w:rFonts w:ascii="Book Antiqua" w:hAnsi="Book Antiqua"/>
          <w:lang w:val="es-PR"/>
        </w:rPr>
        <w:t>otivos de la Ley</w:t>
      </w:r>
      <w:r w:rsidR="00337334">
        <w:rPr>
          <w:rFonts w:ascii="Book Antiqua" w:hAnsi="Book Antiqua"/>
          <w:lang w:val="es-PR"/>
        </w:rPr>
        <w:t xml:space="preserve"> </w:t>
      </w:r>
      <w:r w:rsidR="009A226C">
        <w:rPr>
          <w:rFonts w:ascii="Book Antiqua" w:hAnsi="Book Antiqua"/>
          <w:lang w:val="es-PR"/>
        </w:rPr>
        <w:t>3</w:t>
      </w:r>
      <w:r w:rsidR="00337334">
        <w:rPr>
          <w:rFonts w:ascii="Book Antiqua" w:hAnsi="Book Antiqua"/>
          <w:lang w:val="es-PR"/>
        </w:rPr>
        <w:t xml:space="preserve">6-2020, </w:t>
      </w:r>
      <w:r w:rsidR="00337334">
        <w:rPr>
          <w:rFonts w:ascii="Book Antiqua" w:hAnsi="Book Antiqua"/>
          <w:i/>
          <w:iCs/>
          <w:lang w:val="es-PR"/>
        </w:rPr>
        <w:t>supra,</w:t>
      </w:r>
      <w:r w:rsidRPr="002D10DB">
        <w:rPr>
          <w:rFonts w:ascii="Book Antiqua" w:hAnsi="Book Antiqua"/>
          <w:lang w:val="es-PR"/>
        </w:rPr>
        <w:t xml:space="preserve"> </w:t>
      </w:r>
      <w:r w:rsidR="00337334">
        <w:rPr>
          <w:rFonts w:ascii="Book Antiqua" w:hAnsi="Book Antiqua"/>
          <w:lang w:val="es-PR"/>
        </w:rPr>
        <w:t>establece</w:t>
      </w:r>
      <w:r w:rsidRPr="002D10DB">
        <w:rPr>
          <w:rFonts w:ascii="Book Antiqua" w:hAnsi="Book Antiqua"/>
          <w:lang w:val="es-PR"/>
        </w:rPr>
        <w:t xml:space="preserve"> expresamente que el teletrabajo contribuye a mejorar la calidad de vida de los empleados y aumenta oportunidades laborales para personas con </w:t>
      </w:r>
      <w:r w:rsidR="000B4458">
        <w:rPr>
          <w:rFonts w:ascii="Book Antiqua" w:hAnsi="Book Antiqua"/>
          <w:lang w:val="es-PR"/>
        </w:rPr>
        <w:t>discapacidad</w:t>
      </w:r>
      <w:r w:rsidRPr="002D10DB">
        <w:rPr>
          <w:rFonts w:ascii="Book Antiqua" w:hAnsi="Book Antiqua"/>
          <w:lang w:val="es-PR"/>
        </w:rPr>
        <w:t>. Asimismo, la experiencia operacional del Gobierno de Puerto Rico durante la pandemia del COVID-19 demostró que una parte significativa de las funciones gubernamentales pueden realizarse remotamente de manera eficiente, efectiva y segura mediante el uso de herramientas tecnológicas y modalidades híbridas de trabajo.</w:t>
      </w:r>
    </w:p>
    <w:p w14:paraId="709645D8" w14:textId="77777777" w:rsidR="002D10DB" w:rsidRPr="002D10DB" w:rsidRDefault="002D10DB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</w:p>
    <w:p w14:paraId="50025333" w14:textId="3BE77EDF" w:rsidR="002D10DB" w:rsidRPr="002D10DB" w:rsidRDefault="002D10DB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  <w:r w:rsidRPr="002D10DB">
        <w:rPr>
          <w:rFonts w:ascii="Book Antiqua" w:hAnsi="Book Antiqua"/>
          <w:lang w:val="es-PR"/>
        </w:rPr>
        <w:t>Los informes relacionados con la implementación del teletrabajo</w:t>
      </w:r>
      <w:r w:rsidR="00110D42">
        <w:rPr>
          <w:rFonts w:ascii="Book Antiqua" w:hAnsi="Book Antiqua"/>
          <w:lang w:val="es-PR"/>
        </w:rPr>
        <w:t xml:space="preserve"> que mandata dicha Ley 36-2020</w:t>
      </w:r>
      <w:r w:rsidR="008E75D1">
        <w:rPr>
          <w:rFonts w:ascii="Book Antiqua" w:hAnsi="Book Antiqua"/>
          <w:lang w:val="es-PR"/>
        </w:rPr>
        <w:t xml:space="preserve"> en su Artículo </w:t>
      </w:r>
      <w:r w:rsidR="006C628F">
        <w:rPr>
          <w:rFonts w:ascii="Book Antiqua" w:hAnsi="Book Antiqua"/>
          <w:lang w:val="es-PR"/>
        </w:rPr>
        <w:t>13</w:t>
      </w:r>
      <w:r w:rsidR="00D22AF5">
        <w:rPr>
          <w:rFonts w:ascii="Book Antiqua" w:hAnsi="Book Antiqua"/>
          <w:lang w:val="es-PR"/>
        </w:rPr>
        <w:t>,</w:t>
      </w:r>
      <w:r w:rsidRPr="002D10DB">
        <w:rPr>
          <w:rFonts w:ascii="Book Antiqua" w:hAnsi="Book Antiqua"/>
          <w:lang w:val="es-PR"/>
        </w:rPr>
        <w:t xml:space="preserve"> </w:t>
      </w:r>
      <w:r w:rsidR="000B4458">
        <w:rPr>
          <w:rFonts w:ascii="Book Antiqua" w:hAnsi="Book Antiqua"/>
          <w:lang w:val="es-PR"/>
        </w:rPr>
        <w:t>evidencian</w:t>
      </w:r>
      <w:r w:rsidRPr="002D10DB">
        <w:rPr>
          <w:rFonts w:ascii="Book Antiqua" w:hAnsi="Book Antiqua"/>
          <w:lang w:val="es-PR"/>
        </w:rPr>
        <w:t xml:space="preserve"> que el Gobierno de Puerto Rico logró desarrollar infraestructura tecnológica, mecanismos de supervisión remota y experiencia administrativa significativa en torno a esta modalidad laboral.</w:t>
      </w:r>
      <w:r w:rsidR="00852CEC">
        <w:rPr>
          <w:rStyle w:val="Refdenotaalpie"/>
          <w:rFonts w:ascii="Book Antiqua" w:hAnsi="Book Antiqua"/>
          <w:lang w:val="es-PR"/>
        </w:rPr>
        <w:footnoteReference w:id="1"/>
      </w:r>
      <w:r w:rsidRPr="002D10DB">
        <w:rPr>
          <w:rFonts w:ascii="Book Antiqua" w:hAnsi="Book Antiqua"/>
          <w:lang w:val="es-PR"/>
        </w:rPr>
        <w:t xml:space="preserve"> </w:t>
      </w:r>
      <w:r w:rsidR="006871CE">
        <w:rPr>
          <w:rFonts w:ascii="Book Antiqua" w:hAnsi="Book Antiqua"/>
          <w:lang w:val="es-PR"/>
        </w:rPr>
        <w:t xml:space="preserve"> </w:t>
      </w:r>
      <w:r w:rsidRPr="002D10DB">
        <w:rPr>
          <w:rFonts w:ascii="Book Antiqua" w:hAnsi="Book Antiqua"/>
          <w:lang w:val="es-PR"/>
        </w:rPr>
        <w:t>De igual forma, la experiencia adquirida permitió fortalecer herramientas de continuidad operacional y resiliencia institucional ante situaciones de emergencia. Aunque</w:t>
      </w:r>
      <w:r w:rsidR="006C628F">
        <w:rPr>
          <w:rFonts w:ascii="Book Antiqua" w:hAnsi="Book Antiqua"/>
          <w:lang w:val="es-PR"/>
        </w:rPr>
        <w:t>,</w:t>
      </w:r>
      <w:r w:rsidRPr="002D10DB">
        <w:rPr>
          <w:rFonts w:ascii="Book Antiqua" w:hAnsi="Book Antiqua"/>
          <w:lang w:val="es-PR"/>
        </w:rPr>
        <w:t xml:space="preserve"> posteriormente ocurrió una reducción en la cantidad de empleados bajo programas de trabajo remoto, ello no necesariamente respondió a incapacidad operacional del modelo, sino principalmente a determinaciones administrativas relacionadas con el retorno presencial y la reorganización de las operaciones gubernamentales</w:t>
      </w:r>
      <w:r w:rsidR="00254681">
        <w:rPr>
          <w:rFonts w:ascii="Book Antiqua" w:hAnsi="Book Antiqua"/>
          <w:lang w:val="es-PR"/>
        </w:rPr>
        <w:t xml:space="preserve"> una vez se superó el periodo de la Pandemia del COVID</w:t>
      </w:r>
      <w:r w:rsidR="00743D8D">
        <w:rPr>
          <w:rFonts w:ascii="Book Antiqua" w:hAnsi="Book Antiqua"/>
          <w:lang w:val="es-PR"/>
        </w:rPr>
        <w:t>-19.</w:t>
      </w:r>
      <w:r w:rsidR="00254681">
        <w:rPr>
          <w:rFonts w:ascii="Book Antiqua" w:hAnsi="Book Antiqua"/>
          <w:lang w:val="es-PR"/>
        </w:rPr>
        <w:t xml:space="preserve"> </w:t>
      </w:r>
    </w:p>
    <w:p w14:paraId="043E9C61" w14:textId="77777777" w:rsidR="002D10DB" w:rsidRPr="002D10DB" w:rsidRDefault="002D10DB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</w:p>
    <w:p w14:paraId="7101E856" w14:textId="3F2C2214" w:rsidR="002D10DB" w:rsidRPr="002D10DB" w:rsidRDefault="002D10DB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  <w:r w:rsidRPr="002D10DB">
        <w:rPr>
          <w:rFonts w:ascii="Book Antiqua" w:hAnsi="Book Antiqua"/>
          <w:lang w:val="es-PR"/>
        </w:rPr>
        <w:t>No obstante, aunque la Ley Núm. 36-2020</w:t>
      </w:r>
      <w:r w:rsidR="00C42758">
        <w:rPr>
          <w:rFonts w:ascii="Book Antiqua" w:hAnsi="Book Antiqua"/>
          <w:lang w:val="es-PR"/>
        </w:rPr>
        <w:t xml:space="preserve">, </w:t>
      </w:r>
      <w:r w:rsidR="00C42758">
        <w:rPr>
          <w:rFonts w:ascii="Book Antiqua" w:hAnsi="Book Antiqua"/>
          <w:i/>
          <w:iCs/>
          <w:lang w:val="es-PR"/>
        </w:rPr>
        <w:t>supra,</w:t>
      </w:r>
      <w:r w:rsidRPr="002D10DB">
        <w:rPr>
          <w:rFonts w:ascii="Book Antiqua" w:hAnsi="Book Antiqua"/>
          <w:lang w:val="es-PR"/>
        </w:rPr>
        <w:t xml:space="preserve"> creó el marco general para la implementación del teletrabajo aplicable a todo empleado gubernamental elegible conforme a las necesidades operacionales de cada agencia, la misma no establece mecanismos específicos de consideración preferente dirigidos a empleados adultos mayores, con </w:t>
      </w:r>
      <w:r w:rsidR="00A80C14">
        <w:rPr>
          <w:rFonts w:ascii="Book Antiqua" w:hAnsi="Book Antiqua"/>
          <w:lang w:val="es-PR"/>
        </w:rPr>
        <w:t>diversidad funcional</w:t>
      </w:r>
      <w:r w:rsidRPr="002D10DB">
        <w:rPr>
          <w:rFonts w:ascii="Book Antiqua" w:hAnsi="Book Antiqua"/>
          <w:lang w:val="es-PR"/>
        </w:rPr>
        <w:t xml:space="preserve"> o empleados que requieran acomodo razonable relacionado con condiciones físicas o mentales. Tampoco dispone </w:t>
      </w:r>
      <w:r w:rsidR="004A6E27">
        <w:rPr>
          <w:rFonts w:ascii="Book Antiqua" w:hAnsi="Book Antiqua"/>
          <w:lang w:val="es-PR"/>
        </w:rPr>
        <w:t xml:space="preserve">de manera puntual </w:t>
      </w:r>
      <w:r w:rsidRPr="002D10DB">
        <w:rPr>
          <w:rFonts w:ascii="Book Antiqua" w:hAnsi="Book Antiqua"/>
          <w:lang w:val="es-PR"/>
        </w:rPr>
        <w:t xml:space="preserve">criterios uniformes relacionados con </w:t>
      </w:r>
      <w:r w:rsidR="008939AA">
        <w:rPr>
          <w:rFonts w:ascii="Book Antiqua" w:hAnsi="Book Antiqua"/>
          <w:lang w:val="es-PR"/>
        </w:rPr>
        <w:t xml:space="preserve">la debida </w:t>
      </w:r>
      <w:r w:rsidRPr="002D10DB">
        <w:rPr>
          <w:rFonts w:ascii="Book Antiqua" w:hAnsi="Book Antiqua"/>
          <w:lang w:val="es-PR"/>
        </w:rPr>
        <w:t>evaluación individualizada, modalidades híbridas o procesos administrativos dirigidos a atender circunstancias relacionadas con accesibilidad, movilidad y continuidad laboral.</w:t>
      </w:r>
    </w:p>
    <w:p w14:paraId="713B26CC" w14:textId="77777777" w:rsidR="002D10DB" w:rsidRPr="002D10DB" w:rsidRDefault="002D10DB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</w:p>
    <w:p w14:paraId="054C4E2F" w14:textId="492B5D30" w:rsidR="002D10DB" w:rsidRDefault="008A7F2E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</w:t>
      </w:r>
      <w:r w:rsidR="00852CEC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necesario </w:t>
      </w:r>
      <w:r w:rsidR="00FC1AC9">
        <w:rPr>
          <w:rFonts w:ascii="Book Antiqua" w:hAnsi="Book Antiqua"/>
          <w:lang w:val="es-PR"/>
        </w:rPr>
        <w:t xml:space="preserve">puntualizar, que </w:t>
      </w:r>
      <w:r w:rsidR="002D10DB" w:rsidRPr="002D10DB">
        <w:rPr>
          <w:rFonts w:ascii="Book Antiqua" w:hAnsi="Book Antiqua"/>
          <w:lang w:val="es-PR"/>
        </w:rPr>
        <w:t xml:space="preserve">Puerto Rico enfrenta actualmente importantes retos demográficos y laborales </w:t>
      </w:r>
      <w:r w:rsidR="0049682A">
        <w:rPr>
          <w:rFonts w:ascii="Book Antiqua" w:hAnsi="Book Antiqua"/>
          <w:lang w:val="es-PR"/>
        </w:rPr>
        <w:t>que exigen</w:t>
      </w:r>
      <w:r w:rsidR="002D10DB" w:rsidRPr="002D10DB">
        <w:rPr>
          <w:rFonts w:ascii="Book Antiqua" w:hAnsi="Book Antiqua"/>
          <w:lang w:val="es-PR"/>
        </w:rPr>
        <w:t xml:space="preserve"> </w:t>
      </w:r>
      <w:r w:rsidR="00F122D6">
        <w:rPr>
          <w:rFonts w:ascii="Book Antiqua" w:hAnsi="Book Antiqua"/>
          <w:lang w:val="es-PR"/>
        </w:rPr>
        <w:t>un continuo examen del marco legal para</w:t>
      </w:r>
      <w:r w:rsidR="00270E7E">
        <w:rPr>
          <w:rFonts w:ascii="Book Antiqua" w:hAnsi="Book Antiqua"/>
          <w:lang w:val="es-PR"/>
        </w:rPr>
        <w:t xml:space="preserve"> garantizar</w:t>
      </w:r>
      <w:r w:rsidR="00EE34CF">
        <w:rPr>
          <w:rFonts w:ascii="Book Antiqua" w:hAnsi="Book Antiqua"/>
          <w:lang w:val="es-PR"/>
        </w:rPr>
        <w:t xml:space="preserve"> condiciones de trabajo</w:t>
      </w:r>
      <w:r w:rsidR="001E1D33">
        <w:rPr>
          <w:rFonts w:ascii="Book Antiqua" w:hAnsi="Book Antiqua"/>
          <w:lang w:val="es-PR"/>
        </w:rPr>
        <w:t xml:space="preserve"> dignas</w:t>
      </w:r>
      <w:r w:rsidR="00400967">
        <w:rPr>
          <w:rFonts w:ascii="Book Antiqua" w:hAnsi="Book Antiqua"/>
          <w:lang w:val="es-PR"/>
        </w:rPr>
        <w:t xml:space="preserve"> adaptadas</w:t>
      </w:r>
      <w:r w:rsidR="00EE34CF">
        <w:rPr>
          <w:rFonts w:ascii="Book Antiqua" w:hAnsi="Book Antiqua"/>
          <w:lang w:val="es-PR"/>
        </w:rPr>
        <w:t xml:space="preserve"> </w:t>
      </w:r>
      <w:r w:rsidR="00400967">
        <w:rPr>
          <w:rFonts w:ascii="Book Antiqua" w:hAnsi="Book Antiqua"/>
          <w:lang w:val="es-PR"/>
        </w:rPr>
        <w:t>a</w:t>
      </w:r>
      <w:r w:rsidR="001E1D33">
        <w:rPr>
          <w:rFonts w:ascii="Book Antiqua" w:hAnsi="Book Antiqua"/>
          <w:lang w:val="es-PR"/>
        </w:rPr>
        <w:t>l contexto del</w:t>
      </w:r>
      <w:r w:rsidR="00CC2026">
        <w:rPr>
          <w:rFonts w:ascii="Book Antiqua" w:hAnsi="Book Antiqua"/>
          <w:lang w:val="es-PR"/>
        </w:rPr>
        <w:t xml:space="preserve"> aumento</w:t>
      </w:r>
      <w:r w:rsidR="002D10DB" w:rsidRPr="002D10DB">
        <w:rPr>
          <w:rFonts w:ascii="Book Antiqua" w:hAnsi="Book Antiqua"/>
          <w:lang w:val="es-PR"/>
        </w:rPr>
        <w:t xml:space="preserve"> progresivo de</w:t>
      </w:r>
      <w:r w:rsidR="00CC2026">
        <w:rPr>
          <w:rFonts w:ascii="Book Antiqua" w:hAnsi="Book Antiqua"/>
          <w:lang w:val="es-PR"/>
        </w:rPr>
        <w:t xml:space="preserve"> adultos mayores en</w:t>
      </w:r>
      <w:r w:rsidR="002D10DB" w:rsidRPr="002D10DB">
        <w:rPr>
          <w:rFonts w:ascii="Book Antiqua" w:hAnsi="Book Antiqua"/>
          <w:lang w:val="es-PR"/>
        </w:rPr>
        <w:t xml:space="preserve"> la fuerza laboral gubernamental</w:t>
      </w:r>
      <w:r w:rsidR="006D595D">
        <w:rPr>
          <w:rFonts w:ascii="Book Antiqua" w:hAnsi="Book Antiqua"/>
          <w:lang w:val="es-PR"/>
        </w:rPr>
        <w:t>.</w:t>
      </w:r>
      <w:r w:rsidR="002D10DB" w:rsidRPr="002D10DB">
        <w:rPr>
          <w:rFonts w:ascii="Book Antiqua" w:hAnsi="Book Antiqua"/>
          <w:lang w:val="es-PR"/>
        </w:rPr>
        <w:t xml:space="preserve"> </w:t>
      </w:r>
      <w:r w:rsidR="006D595D">
        <w:rPr>
          <w:rFonts w:ascii="Book Antiqua" w:hAnsi="Book Antiqua"/>
          <w:lang w:val="es-PR"/>
        </w:rPr>
        <w:t>A</w:t>
      </w:r>
      <w:r w:rsidR="002D10DB" w:rsidRPr="002D10DB">
        <w:rPr>
          <w:rFonts w:ascii="Book Antiqua" w:hAnsi="Book Antiqua"/>
          <w:lang w:val="es-PR"/>
        </w:rPr>
        <w:t>sí</w:t>
      </w:r>
      <w:r w:rsidR="006D595D">
        <w:rPr>
          <w:rFonts w:ascii="Book Antiqua" w:hAnsi="Book Antiqua"/>
          <w:lang w:val="es-PR"/>
        </w:rPr>
        <w:t xml:space="preserve"> también, </w:t>
      </w:r>
      <w:r w:rsidR="00CC4489">
        <w:rPr>
          <w:rFonts w:ascii="Book Antiqua" w:hAnsi="Book Antiqua"/>
          <w:lang w:val="es-PR"/>
        </w:rPr>
        <w:t>conforme a</w:t>
      </w:r>
      <w:r w:rsidR="006D595D">
        <w:rPr>
          <w:rFonts w:ascii="Book Antiqua" w:hAnsi="Book Antiqua"/>
          <w:lang w:val="es-PR"/>
        </w:rPr>
        <w:t>l imperativo</w:t>
      </w:r>
      <w:r w:rsidR="002D10DB" w:rsidRPr="002D10DB">
        <w:rPr>
          <w:rFonts w:ascii="Book Antiqua" w:hAnsi="Book Antiqua"/>
          <w:lang w:val="es-PR"/>
        </w:rPr>
        <w:t xml:space="preserve"> de fortalecer mecanismos de inclusión, accesibilidad y retención de empleados públicos con vasta experiencia profesional y conocimiento institucional acumulado. </w:t>
      </w:r>
      <w:r w:rsidR="00510FE5">
        <w:rPr>
          <w:rFonts w:ascii="Book Antiqua" w:hAnsi="Book Antiqua"/>
          <w:lang w:val="es-PR"/>
        </w:rPr>
        <w:t>Tanto l</w:t>
      </w:r>
      <w:r w:rsidR="002D10DB" w:rsidRPr="002D10DB">
        <w:rPr>
          <w:rFonts w:ascii="Book Antiqua" w:hAnsi="Book Antiqua"/>
          <w:lang w:val="es-PR"/>
        </w:rPr>
        <w:t>a flexibilidad laboral y las modalidades híbridas</w:t>
      </w:r>
      <w:r w:rsidR="00CC4489">
        <w:rPr>
          <w:rFonts w:ascii="Book Antiqua" w:hAnsi="Book Antiqua"/>
          <w:lang w:val="es-PR"/>
        </w:rPr>
        <w:t xml:space="preserve"> de trabajo</w:t>
      </w:r>
      <w:r w:rsidR="002D10DB" w:rsidRPr="002D10DB">
        <w:rPr>
          <w:rFonts w:ascii="Book Antiqua" w:hAnsi="Book Antiqua"/>
          <w:lang w:val="es-PR"/>
        </w:rPr>
        <w:t xml:space="preserve"> </w:t>
      </w:r>
      <w:r w:rsidR="00510FE5">
        <w:rPr>
          <w:rFonts w:ascii="Book Antiqua" w:hAnsi="Book Antiqua"/>
          <w:lang w:val="es-PR"/>
        </w:rPr>
        <w:t>representan</w:t>
      </w:r>
      <w:r w:rsidR="002D10DB" w:rsidRPr="002D10DB">
        <w:rPr>
          <w:rFonts w:ascii="Book Antiqua" w:hAnsi="Book Antiqua"/>
          <w:lang w:val="es-PR"/>
        </w:rPr>
        <w:t xml:space="preserve"> </w:t>
      </w:r>
      <w:r w:rsidR="000F0720">
        <w:rPr>
          <w:rFonts w:ascii="Book Antiqua" w:hAnsi="Book Antiqua"/>
          <w:lang w:val="es-PR"/>
        </w:rPr>
        <w:t>alternativas</w:t>
      </w:r>
      <w:r w:rsidR="002D10DB" w:rsidRPr="002D10DB">
        <w:rPr>
          <w:rFonts w:ascii="Book Antiqua" w:hAnsi="Book Antiqua"/>
          <w:lang w:val="es-PR"/>
        </w:rPr>
        <w:t xml:space="preserve"> importantes para </w:t>
      </w:r>
      <w:r w:rsidR="002D10DB" w:rsidRPr="002D10DB">
        <w:rPr>
          <w:rFonts w:ascii="Book Antiqua" w:hAnsi="Book Antiqua"/>
          <w:lang w:val="es-PR"/>
        </w:rPr>
        <w:lastRenderedPageBreak/>
        <w:t>promover estabilidad ocupacional, reducir</w:t>
      </w:r>
      <w:r w:rsidR="008856E2">
        <w:rPr>
          <w:rFonts w:ascii="Book Antiqua" w:hAnsi="Book Antiqua"/>
          <w:lang w:val="es-PR"/>
        </w:rPr>
        <w:t xml:space="preserve"> el</w:t>
      </w:r>
      <w:r w:rsidR="002D10DB" w:rsidRPr="002D10DB">
        <w:rPr>
          <w:rFonts w:ascii="Book Antiqua" w:hAnsi="Book Antiqua"/>
          <w:lang w:val="es-PR"/>
        </w:rPr>
        <w:t xml:space="preserve"> agotamiento físico y facilitar</w:t>
      </w:r>
      <w:r w:rsidR="00B641B2">
        <w:rPr>
          <w:rFonts w:ascii="Book Antiqua" w:hAnsi="Book Antiqua"/>
          <w:lang w:val="es-PR"/>
        </w:rPr>
        <w:t xml:space="preserve"> la</w:t>
      </w:r>
      <w:r w:rsidR="002D10DB" w:rsidRPr="002D10DB">
        <w:rPr>
          <w:rFonts w:ascii="Book Antiqua" w:hAnsi="Book Antiqua"/>
          <w:lang w:val="es-PR"/>
        </w:rPr>
        <w:t xml:space="preserve"> continuidad laboral dentro del servicio público.</w:t>
      </w:r>
    </w:p>
    <w:p w14:paraId="28D7D091" w14:textId="77777777" w:rsidR="00970425" w:rsidRPr="002D10DB" w:rsidRDefault="00970425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</w:p>
    <w:p w14:paraId="0F0A0205" w14:textId="3971F6E0" w:rsidR="002D10DB" w:rsidRPr="002D10DB" w:rsidRDefault="00B94EA4" w:rsidP="00012956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Puerto Rico</w:t>
      </w:r>
      <w:r w:rsidR="00B873E9">
        <w:rPr>
          <w:rFonts w:ascii="Book Antiqua" w:hAnsi="Book Antiqua"/>
          <w:lang w:val="es-PR"/>
        </w:rPr>
        <w:t>, l</w:t>
      </w:r>
      <w:r w:rsidR="002D10DB" w:rsidRPr="002D10DB">
        <w:rPr>
          <w:rFonts w:ascii="Book Antiqua" w:hAnsi="Book Antiqua"/>
          <w:lang w:val="es-PR"/>
        </w:rPr>
        <w:t>a política pública vigente reconoce expresamente la protección y bienestar de los adultos mayores mediante la Ley 121-2019, según enmendada, conocida como la “Carta de Derechos y la Política Pública del Gobierno a Favor de los Adultos Mayores”, la cual establece que el término “adulto mayor” se refiere a toda persona de sesenta (60) años o más de edad. Dicha definición ha sido reiterada posteriormente mediante legislación aprobada, reafirmando así una política pública uniforme relacionada con la protección y bienestar de esta población</w:t>
      </w:r>
      <w:r w:rsidR="009B124F">
        <w:rPr>
          <w:rFonts w:ascii="Book Antiqua" w:hAnsi="Book Antiqua"/>
          <w:lang w:val="es-PR"/>
        </w:rPr>
        <w:t xml:space="preserve"> que legítimamente reclama oportunidades para una vida plena</w:t>
      </w:r>
      <w:r w:rsidR="00AA6A35">
        <w:rPr>
          <w:rFonts w:ascii="Book Antiqua" w:hAnsi="Book Antiqua"/>
          <w:lang w:val="es-PR"/>
        </w:rPr>
        <w:t xml:space="preserve"> y</w:t>
      </w:r>
      <w:r w:rsidR="009B124F">
        <w:rPr>
          <w:rFonts w:ascii="Book Antiqua" w:hAnsi="Book Antiqua"/>
          <w:lang w:val="es-PR"/>
        </w:rPr>
        <w:t xml:space="preserve"> productiva </w:t>
      </w:r>
      <w:r w:rsidR="00AA6A35">
        <w:rPr>
          <w:rFonts w:ascii="Book Antiqua" w:hAnsi="Book Antiqua"/>
          <w:lang w:val="es-PR"/>
        </w:rPr>
        <w:t>como componente social</w:t>
      </w:r>
      <w:r w:rsidR="002D10DB" w:rsidRPr="002D10DB">
        <w:rPr>
          <w:rFonts w:ascii="Book Antiqua" w:hAnsi="Book Antiqua"/>
          <w:lang w:val="es-PR"/>
        </w:rPr>
        <w:t>.</w:t>
      </w:r>
      <w:r w:rsidR="00AD7C57" w:rsidRPr="00AD7C57">
        <w:rPr>
          <w:rFonts w:ascii="Book Antiqua" w:hAnsi="Book Antiqua"/>
          <w:lang w:val="es-PR"/>
        </w:rPr>
        <w:t xml:space="preserve"> </w:t>
      </w:r>
      <w:r w:rsidR="00AD7C57">
        <w:rPr>
          <w:rFonts w:ascii="Book Antiqua" w:hAnsi="Book Antiqua"/>
          <w:lang w:val="es-PR"/>
        </w:rPr>
        <w:t>A</w:t>
      </w:r>
      <w:r w:rsidR="00F27414">
        <w:rPr>
          <w:rFonts w:ascii="Book Antiqua" w:hAnsi="Book Antiqua"/>
          <w:lang w:val="es-PR"/>
        </w:rPr>
        <w:t>demá</w:t>
      </w:r>
      <w:r w:rsidR="00AD7C57">
        <w:rPr>
          <w:rFonts w:ascii="Book Antiqua" w:hAnsi="Book Antiqua"/>
          <w:lang w:val="es-PR"/>
        </w:rPr>
        <w:t>s</w:t>
      </w:r>
      <w:r w:rsidR="00EA7F37">
        <w:rPr>
          <w:rFonts w:ascii="Book Antiqua" w:hAnsi="Book Antiqua"/>
          <w:lang w:val="es-PR"/>
        </w:rPr>
        <w:t>, resulta</w:t>
      </w:r>
      <w:r w:rsidR="00AD7C57">
        <w:rPr>
          <w:rFonts w:ascii="Book Antiqua" w:hAnsi="Book Antiqua"/>
          <w:lang w:val="es-PR"/>
        </w:rPr>
        <w:t xml:space="preserve"> pertinente señalar que la Ley 238-2004, según enmendada, conocida como la</w:t>
      </w:r>
      <w:r w:rsidR="00AD7C57" w:rsidRPr="00DD55C6">
        <w:rPr>
          <w:rFonts w:ascii="Book Antiqua" w:hAnsi="Book Antiqua"/>
          <w:lang w:val="es-PR"/>
        </w:rPr>
        <w:t xml:space="preserve"> </w:t>
      </w:r>
      <w:r w:rsidR="00AD7C57">
        <w:rPr>
          <w:rFonts w:ascii="Book Antiqua" w:hAnsi="Book Antiqua"/>
          <w:lang w:val="es-PR"/>
        </w:rPr>
        <w:t>“</w:t>
      </w:r>
      <w:r w:rsidR="00AD7C57" w:rsidRPr="00DD55C6">
        <w:rPr>
          <w:rFonts w:ascii="Book Antiqua" w:hAnsi="Book Antiqua"/>
          <w:lang w:val="es-PR"/>
        </w:rPr>
        <w:t xml:space="preserve">Carta de Derechos de las Personas con Impedimentos” </w:t>
      </w:r>
      <w:r w:rsidR="00AD7C57">
        <w:rPr>
          <w:rFonts w:ascii="Book Antiqua" w:hAnsi="Book Antiqua"/>
          <w:lang w:val="es-PR"/>
        </w:rPr>
        <w:t>se aprueba con el</w:t>
      </w:r>
      <w:r w:rsidR="00AD7C57" w:rsidRPr="00DD55C6">
        <w:rPr>
          <w:rFonts w:ascii="Book Antiqua" w:hAnsi="Book Antiqua"/>
          <w:lang w:val="es-PR"/>
        </w:rPr>
        <w:t xml:space="preserve"> fin de ratificar la política pública del Estado Libre Asociado de Puerto Rico a favor del ejercicio más amplio de los derechos de las personas con impedimentos; establecer tales derechos y los deberes del Estado</w:t>
      </w:r>
      <w:r w:rsidR="00AD7C57">
        <w:rPr>
          <w:rFonts w:ascii="Book Antiqua" w:hAnsi="Book Antiqua"/>
          <w:lang w:val="es-PR"/>
        </w:rPr>
        <w:t xml:space="preserve"> sobre el particular. </w:t>
      </w:r>
      <w:r w:rsidR="001373E6">
        <w:rPr>
          <w:rFonts w:ascii="Book Antiqua" w:hAnsi="Book Antiqua"/>
          <w:lang w:val="es-PR"/>
        </w:rPr>
        <w:t xml:space="preserve"> </w:t>
      </w:r>
      <w:r w:rsidR="00AD7C57">
        <w:rPr>
          <w:rFonts w:ascii="Book Antiqua" w:hAnsi="Book Antiqua"/>
          <w:lang w:val="es-PR"/>
        </w:rPr>
        <w:t>En consecuencia, el empleo a distancia no solo constituye un factor a considerar</w:t>
      </w:r>
      <w:r w:rsidR="001373E6">
        <w:rPr>
          <w:rFonts w:ascii="Book Antiqua" w:hAnsi="Book Antiqua"/>
          <w:lang w:val="es-PR"/>
        </w:rPr>
        <w:t xml:space="preserve"> para</w:t>
      </w:r>
      <w:r w:rsidR="00676C80">
        <w:rPr>
          <w:rFonts w:ascii="Book Antiqua" w:hAnsi="Book Antiqua"/>
          <w:lang w:val="es-PR"/>
        </w:rPr>
        <w:t xml:space="preserve"> autorizar el</w:t>
      </w:r>
      <w:r w:rsidR="001373E6">
        <w:rPr>
          <w:rFonts w:ascii="Book Antiqua" w:hAnsi="Book Antiqua"/>
          <w:lang w:val="es-PR"/>
        </w:rPr>
        <w:t xml:space="preserve"> realizar las labores</w:t>
      </w:r>
      <w:r w:rsidR="00AD7C57" w:rsidRPr="003370DD">
        <w:rPr>
          <w:rFonts w:ascii="Book Antiqua" w:hAnsi="Book Antiqua"/>
          <w:lang w:val="es-PR"/>
        </w:rPr>
        <w:t xml:space="preserve"> </w:t>
      </w:r>
      <w:r w:rsidR="00AD7C57">
        <w:rPr>
          <w:rFonts w:ascii="Book Antiqua" w:hAnsi="Book Antiqua"/>
          <w:lang w:val="es-PR"/>
        </w:rPr>
        <w:t>de</w:t>
      </w:r>
      <w:r w:rsidR="00676C80">
        <w:rPr>
          <w:rFonts w:ascii="Book Antiqua" w:hAnsi="Book Antiqua"/>
          <w:lang w:val="es-PR"/>
        </w:rPr>
        <w:t xml:space="preserve"> manera remota</w:t>
      </w:r>
      <w:r w:rsidR="00552A9C">
        <w:rPr>
          <w:rFonts w:ascii="Book Antiqua" w:hAnsi="Book Antiqua"/>
          <w:lang w:val="es-PR"/>
        </w:rPr>
        <w:t xml:space="preserve"> por</w:t>
      </w:r>
      <w:r w:rsidR="00AD7C57" w:rsidRPr="003370DD">
        <w:rPr>
          <w:rFonts w:ascii="Book Antiqua" w:hAnsi="Book Antiqua"/>
          <w:lang w:val="es-PR"/>
        </w:rPr>
        <w:t xml:space="preserve"> </w:t>
      </w:r>
      <w:r w:rsidR="00AD7C57">
        <w:rPr>
          <w:rFonts w:ascii="Book Antiqua" w:hAnsi="Book Antiqua"/>
          <w:lang w:val="es-PR"/>
        </w:rPr>
        <w:t xml:space="preserve">los empleados en general, sino de manera concreta como justa medida para </w:t>
      </w:r>
      <w:r w:rsidR="00AD7C57" w:rsidRPr="003370DD">
        <w:rPr>
          <w:rFonts w:ascii="Book Antiqua" w:hAnsi="Book Antiqua"/>
          <w:lang w:val="es-PR"/>
        </w:rPr>
        <w:t>la población de</w:t>
      </w:r>
      <w:r w:rsidR="00AD7C57">
        <w:rPr>
          <w:rFonts w:ascii="Book Antiqua" w:hAnsi="Book Antiqua"/>
          <w:lang w:val="es-PR"/>
        </w:rPr>
        <w:t xml:space="preserve"> empleados</w:t>
      </w:r>
      <w:r w:rsidR="0004092E">
        <w:rPr>
          <w:rFonts w:ascii="Book Antiqua" w:hAnsi="Book Antiqua"/>
          <w:lang w:val="es-PR"/>
        </w:rPr>
        <w:t xml:space="preserve"> públicos</w:t>
      </w:r>
      <w:r w:rsidR="00AD7C57" w:rsidRPr="003370DD">
        <w:rPr>
          <w:rFonts w:ascii="Book Antiqua" w:hAnsi="Book Antiqua"/>
          <w:lang w:val="es-PR"/>
        </w:rPr>
        <w:t xml:space="preserve"> con im</w:t>
      </w:r>
      <w:r w:rsidR="00AD7C57">
        <w:rPr>
          <w:rFonts w:ascii="Book Antiqua" w:hAnsi="Book Antiqua"/>
          <w:lang w:val="es-PR"/>
        </w:rPr>
        <w:t>pedimentos, cuya población total</w:t>
      </w:r>
      <w:r w:rsidR="00AD7C57" w:rsidRPr="003370DD">
        <w:rPr>
          <w:rFonts w:ascii="Book Antiqua" w:hAnsi="Book Antiqua"/>
          <w:lang w:val="es-PR"/>
        </w:rPr>
        <w:t xml:space="preserve"> se estima en</w:t>
      </w:r>
      <w:r w:rsidR="00AD7C57">
        <w:rPr>
          <w:rFonts w:ascii="Book Antiqua" w:hAnsi="Book Antiqua"/>
          <w:lang w:val="es-PR"/>
        </w:rPr>
        <w:t xml:space="preserve"> Puerto Rico</w:t>
      </w:r>
      <w:r w:rsidR="00AD7C57" w:rsidRPr="003370DD">
        <w:rPr>
          <w:rFonts w:ascii="Book Antiqua" w:hAnsi="Book Antiqua"/>
          <w:lang w:val="es-PR"/>
        </w:rPr>
        <w:t xml:space="preserve"> sobre</w:t>
      </w:r>
      <w:r w:rsidR="00AD7C57">
        <w:rPr>
          <w:rFonts w:ascii="Book Antiqua" w:hAnsi="Book Antiqua"/>
          <w:lang w:val="es-PR"/>
        </w:rPr>
        <w:t>pasa las</w:t>
      </w:r>
      <w:r w:rsidR="00AD7C57" w:rsidRPr="003370DD">
        <w:rPr>
          <w:rFonts w:ascii="Book Antiqua" w:hAnsi="Book Antiqua"/>
          <w:lang w:val="es-PR"/>
        </w:rPr>
        <w:t xml:space="preserve"> setecientos veinte mil (720,000) </w:t>
      </w:r>
      <w:r w:rsidR="00AD7C57">
        <w:rPr>
          <w:rFonts w:ascii="Book Antiqua" w:hAnsi="Book Antiqua"/>
          <w:lang w:val="es-PR"/>
        </w:rPr>
        <w:t>personas</w:t>
      </w:r>
      <w:r w:rsidR="008D3AF7">
        <w:rPr>
          <w:rFonts w:ascii="Book Antiqua" w:hAnsi="Book Antiqua"/>
          <w:lang w:val="es-PR"/>
        </w:rPr>
        <w:t>, así como</w:t>
      </w:r>
      <w:r w:rsidR="00F52462">
        <w:rPr>
          <w:rFonts w:ascii="Book Antiqua" w:hAnsi="Book Antiqua"/>
          <w:lang w:val="es-PR"/>
        </w:rPr>
        <w:t xml:space="preserve"> para</w:t>
      </w:r>
      <w:r w:rsidR="00F27414">
        <w:rPr>
          <w:rFonts w:ascii="Book Antiqua" w:hAnsi="Book Antiqua"/>
          <w:lang w:val="es-PR"/>
        </w:rPr>
        <w:t xml:space="preserve"> </w:t>
      </w:r>
      <w:r w:rsidR="008D3AF7">
        <w:rPr>
          <w:rFonts w:ascii="Book Antiqua" w:hAnsi="Book Antiqua"/>
          <w:lang w:val="es-PR"/>
        </w:rPr>
        <w:t>nuestros adultos mayores</w:t>
      </w:r>
      <w:r w:rsidR="00F52462">
        <w:rPr>
          <w:rFonts w:ascii="Book Antiqua" w:hAnsi="Book Antiqua"/>
          <w:lang w:val="es-PR"/>
        </w:rPr>
        <w:t xml:space="preserve"> en el servicio público.</w:t>
      </w:r>
    </w:p>
    <w:p w14:paraId="0DFC35FD" w14:textId="77777777" w:rsidR="002D10DB" w:rsidRPr="002D10DB" w:rsidRDefault="002D10DB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</w:p>
    <w:p w14:paraId="2ABB4ADE" w14:textId="7D33CDDF" w:rsidR="003E7EDD" w:rsidRDefault="002D10DB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  <w:r w:rsidRPr="002D10DB">
        <w:rPr>
          <w:rFonts w:ascii="Book Antiqua" w:hAnsi="Book Antiqua"/>
          <w:lang w:val="es-PR"/>
        </w:rPr>
        <w:t>De igual forma, la ley federal conocida como “</w:t>
      </w:r>
      <w:proofErr w:type="spellStart"/>
      <w:r w:rsidRPr="002D10DB">
        <w:rPr>
          <w:rFonts w:ascii="Book Antiqua" w:hAnsi="Book Antiqua"/>
          <w:lang w:val="es-PR"/>
        </w:rPr>
        <w:t>Americans</w:t>
      </w:r>
      <w:proofErr w:type="spellEnd"/>
      <w:r w:rsidRPr="002D10DB">
        <w:rPr>
          <w:rFonts w:ascii="Book Antiqua" w:hAnsi="Book Antiqua"/>
          <w:lang w:val="es-PR"/>
        </w:rPr>
        <w:t xml:space="preserve"> </w:t>
      </w:r>
      <w:proofErr w:type="spellStart"/>
      <w:r w:rsidRPr="002D10DB">
        <w:rPr>
          <w:rFonts w:ascii="Book Antiqua" w:hAnsi="Book Antiqua"/>
          <w:lang w:val="es-PR"/>
        </w:rPr>
        <w:t>with</w:t>
      </w:r>
      <w:proofErr w:type="spellEnd"/>
      <w:r w:rsidRPr="002D10DB">
        <w:rPr>
          <w:rFonts w:ascii="Book Antiqua" w:hAnsi="Book Antiqua"/>
          <w:lang w:val="es-PR"/>
        </w:rPr>
        <w:t xml:space="preserve"> </w:t>
      </w:r>
      <w:proofErr w:type="spellStart"/>
      <w:r w:rsidRPr="002D10DB">
        <w:rPr>
          <w:rFonts w:ascii="Book Antiqua" w:hAnsi="Book Antiqua"/>
          <w:lang w:val="es-PR"/>
        </w:rPr>
        <w:t>Disabilities</w:t>
      </w:r>
      <w:proofErr w:type="spellEnd"/>
      <w:r w:rsidRPr="002D10DB">
        <w:rPr>
          <w:rFonts w:ascii="Book Antiqua" w:hAnsi="Book Antiqua"/>
          <w:lang w:val="es-PR"/>
        </w:rPr>
        <w:t xml:space="preserve"> </w:t>
      </w:r>
      <w:proofErr w:type="spellStart"/>
      <w:r w:rsidRPr="002D10DB">
        <w:rPr>
          <w:rFonts w:ascii="Book Antiqua" w:hAnsi="Book Antiqua"/>
          <w:lang w:val="es-PR"/>
        </w:rPr>
        <w:t>Act</w:t>
      </w:r>
      <w:proofErr w:type="spellEnd"/>
      <w:r w:rsidRPr="002D10DB">
        <w:rPr>
          <w:rFonts w:ascii="Book Antiqua" w:hAnsi="Book Antiqua"/>
          <w:lang w:val="es-PR"/>
        </w:rPr>
        <w:t>”</w:t>
      </w:r>
      <w:r w:rsidR="00502BE6">
        <w:rPr>
          <w:rFonts w:ascii="Book Antiqua" w:hAnsi="Book Antiqua"/>
          <w:lang w:val="es-PR"/>
        </w:rPr>
        <w:t xml:space="preserve"> promueve un marco jurídico </w:t>
      </w:r>
      <w:r w:rsidR="0092341B">
        <w:rPr>
          <w:rFonts w:ascii="Book Antiqua" w:hAnsi="Book Antiqua"/>
          <w:lang w:val="es-PR"/>
        </w:rPr>
        <w:t xml:space="preserve">amplio </w:t>
      </w:r>
      <w:r w:rsidR="00502BE6">
        <w:rPr>
          <w:rFonts w:ascii="Book Antiqua" w:hAnsi="Book Antiqua"/>
          <w:lang w:val="es-PR"/>
        </w:rPr>
        <w:t>de inclusión</w:t>
      </w:r>
      <w:r w:rsidR="0092341B">
        <w:rPr>
          <w:rFonts w:ascii="Book Antiqua" w:hAnsi="Book Antiqua"/>
          <w:lang w:val="es-PR"/>
        </w:rPr>
        <w:t>,</w:t>
      </w:r>
      <w:r w:rsidR="001520EB">
        <w:rPr>
          <w:rFonts w:ascii="Book Antiqua" w:hAnsi="Book Antiqua"/>
          <w:lang w:val="es-PR"/>
        </w:rPr>
        <w:t xml:space="preserve"> igualdad </w:t>
      </w:r>
      <w:r w:rsidR="0092341B">
        <w:rPr>
          <w:rFonts w:ascii="Book Antiqua" w:hAnsi="Book Antiqua"/>
          <w:lang w:val="es-PR"/>
        </w:rPr>
        <w:t>y protección para la población de personas con impedimentos</w:t>
      </w:r>
      <w:r w:rsidR="006769EC">
        <w:rPr>
          <w:rFonts w:ascii="Book Antiqua" w:hAnsi="Book Antiqua"/>
          <w:lang w:val="es-PR"/>
        </w:rPr>
        <w:t xml:space="preserve"> en divers</w:t>
      </w:r>
      <w:r w:rsidR="00F23775">
        <w:rPr>
          <w:rFonts w:ascii="Book Antiqua" w:hAnsi="Book Antiqua"/>
          <w:lang w:val="es-PR"/>
        </w:rPr>
        <w:t>o</w:t>
      </w:r>
      <w:r w:rsidR="006769EC">
        <w:rPr>
          <w:rFonts w:ascii="Book Antiqua" w:hAnsi="Book Antiqua"/>
          <w:lang w:val="es-PR"/>
        </w:rPr>
        <w:t xml:space="preserve">s </w:t>
      </w:r>
      <w:r w:rsidR="00F23775">
        <w:rPr>
          <w:rFonts w:ascii="Book Antiqua" w:hAnsi="Book Antiqua"/>
          <w:lang w:val="es-PR"/>
        </w:rPr>
        <w:t>aspectos fundamentales.</w:t>
      </w:r>
      <w:r w:rsidR="00666286">
        <w:rPr>
          <w:rFonts w:ascii="Book Antiqua" w:hAnsi="Book Antiqua"/>
          <w:lang w:val="es-PR"/>
        </w:rPr>
        <w:t xml:space="preserve"> Así, </w:t>
      </w:r>
      <w:r w:rsidR="00666286" w:rsidRPr="002D10DB">
        <w:rPr>
          <w:rFonts w:ascii="Book Antiqua" w:hAnsi="Book Antiqua"/>
          <w:lang w:val="es-PR"/>
        </w:rPr>
        <w:t>la jurisprudencia federal relacionada</w:t>
      </w:r>
      <w:r w:rsidR="00666286">
        <w:rPr>
          <w:rStyle w:val="Refdenotaalpie"/>
          <w:rFonts w:ascii="Book Antiqua" w:hAnsi="Book Antiqua"/>
          <w:lang w:val="es-PR"/>
        </w:rPr>
        <w:footnoteReference w:id="2"/>
      </w:r>
      <w:r w:rsidR="00666286" w:rsidRPr="002D10DB">
        <w:rPr>
          <w:rFonts w:ascii="Book Antiqua" w:hAnsi="Book Antiqua"/>
          <w:lang w:val="es-PR"/>
        </w:rPr>
        <w:t xml:space="preserve"> ha reconocido </w:t>
      </w:r>
      <w:r w:rsidR="00DC7D76">
        <w:rPr>
          <w:rFonts w:ascii="Book Antiqua" w:hAnsi="Book Antiqua"/>
          <w:lang w:val="es-PR"/>
        </w:rPr>
        <w:t>de manera particular</w:t>
      </w:r>
      <w:r w:rsidR="00666286" w:rsidRPr="002D10DB">
        <w:rPr>
          <w:rFonts w:ascii="Book Antiqua" w:hAnsi="Book Antiqua"/>
          <w:lang w:val="es-PR"/>
        </w:rPr>
        <w:t xml:space="preserve"> que el teletrabajo puede constituir un acomodo razonable cuando las funciones esenciales del puesto pueden realizarse remotamente sin afectar las operaciones del patrono</w:t>
      </w:r>
      <w:r w:rsidR="00666286">
        <w:rPr>
          <w:rFonts w:ascii="Book Antiqua" w:hAnsi="Book Antiqua"/>
          <w:lang w:val="es-PR"/>
        </w:rPr>
        <w:t>, así como reiteró</w:t>
      </w:r>
      <w:r w:rsidR="00D52F75">
        <w:rPr>
          <w:rFonts w:ascii="Book Antiqua" w:hAnsi="Book Antiqua"/>
          <w:lang w:val="es-PR"/>
        </w:rPr>
        <w:t xml:space="preserve"> la utilidad de</w:t>
      </w:r>
      <w:r w:rsidR="00540CAD">
        <w:rPr>
          <w:rFonts w:ascii="Book Antiqua" w:hAnsi="Book Antiqua"/>
          <w:lang w:val="es-PR"/>
        </w:rPr>
        <w:t xml:space="preserve"> este instrumento</w:t>
      </w:r>
      <w:r w:rsidR="00C43EED">
        <w:rPr>
          <w:rFonts w:ascii="Book Antiqua" w:hAnsi="Book Antiqua"/>
          <w:lang w:val="es-PR"/>
        </w:rPr>
        <w:t xml:space="preserve"> laboral</w:t>
      </w:r>
      <w:r w:rsidR="00D52F75">
        <w:rPr>
          <w:rFonts w:ascii="Book Antiqua" w:hAnsi="Book Antiqua"/>
          <w:lang w:val="es-PR"/>
        </w:rPr>
        <w:t xml:space="preserve"> en este contexto.</w:t>
      </w:r>
      <w:r w:rsidR="00666286" w:rsidRPr="002D10DB">
        <w:rPr>
          <w:rFonts w:ascii="Book Antiqua" w:hAnsi="Book Antiqua"/>
          <w:lang w:val="es-PR"/>
        </w:rPr>
        <w:t xml:space="preserve"> </w:t>
      </w:r>
      <w:r w:rsidR="00666286">
        <w:rPr>
          <w:rFonts w:ascii="Book Antiqua" w:hAnsi="Book Antiqua"/>
          <w:lang w:val="es-PR"/>
        </w:rPr>
        <w:t>A tenor con estos pronunciamientos,</w:t>
      </w:r>
      <w:r w:rsidR="00666286" w:rsidRPr="002D10DB">
        <w:rPr>
          <w:rFonts w:ascii="Book Antiqua" w:hAnsi="Book Antiqua"/>
          <w:lang w:val="es-PR"/>
        </w:rPr>
        <w:t xml:space="preserve"> múltiples jurisdicciones estatales y federales han adoptado modelos de evaluación individualizada, modalidades híbridas y mecanismos de consideración preferente dirigidos a fortalecer la inclusión laboral y </w:t>
      </w:r>
      <w:r w:rsidR="00666286">
        <w:rPr>
          <w:rFonts w:ascii="Book Antiqua" w:hAnsi="Book Antiqua"/>
          <w:lang w:val="es-PR"/>
        </w:rPr>
        <w:t xml:space="preserve">la </w:t>
      </w:r>
      <w:r w:rsidR="00666286" w:rsidRPr="002D10DB">
        <w:rPr>
          <w:rFonts w:ascii="Book Antiqua" w:hAnsi="Book Antiqua"/>
          <w:lang w:val="es-PR"/>
        </w:rPr>
        <w:t>retención de empleados mediante programas de teletrabajo flexibles y razonables.</w:t>
      </w:r>
      <w:r w:rsidR="003E7EDD">
        <w:rPr>
          <w:rFonts w:ascii="Book Antiqua" w:hAnsi="Book Antiqua"/>
          <w:lang w:val="es-PR"/>
        </w:rPr>
        <w:t xml:space="preserve"> </w:t>
      </w:r>
    </w:p>
    <w:p w14:paraId="38217714" w14:textId="77777777" w:rsidR="002D10DB" w:rsidRPr="002D10DB" w:rsidRDefault="002D10DB" w:rsidP="00395509">
      <w:pPr>
        <w:suppressLineNumbers/>
        <w:spacing w:after="0" w:line="240" w:lineRule="auto"/>
        <w:jc w:val="both"/>
        <w:rPr>
          <w:rFonts w:ascii="Book Antiqua" w:hAnsi="Book Antiqua"/>
          <w:lang w:val="es-PR"/>
        </w:rPr>
      </w:pPr>
    </w:p>
    <w:p w14:paraId="76E20D95" w14:textId="14AB91FE" w:rsidR="002D10DB" w:rsidRPr="002D10DB" w:rsidRDefault="00552A9C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todo lo anterior</w:t>
      </w:r>
      <w:r w:rsidR="0089590F">
        <w:rPr>
          <w:rFonts w:ascii="Book Antiqua" w:hAnsi="Book Antiqua"/>
          <w:lang w:val="es-PR"/>
        </w:rPr>
        <w:t>,</w:t>
      </w:r>
      <w:r w:rsidR="00CF1DFB">
        <w:rPr>
          <w:rFonts w:ascii="Book Antiqua" w:hAnsi="Book Antiqua"/>
          <w:lang w:val="es-PR"/>
        </w:rPr>
        <w:t xml:space="preserve"> esta</w:t>
      </w:r>
      <w:r w:rsidR="002D10DB" w:rsidRPr="002D10DB">
        <w:rPr>
          <w:rFonts w:ascii="Book Antiqua" w:hAnsi="Book Antiqua"/>
          <w:lang w:val="es-PR"/>
        </w:rPr>
        <w:t xml:space="preserve"> Asamblea Legislativa entiende necesario fortalecer la Ley 36-2020</w:t>
      </w:r>
      <w:r w:rsidR="0089590F">
        <w:rPr>
          <w:rFonts w:ascii="Book Antiqua" w:hAnsi="Book Antiqua"/>
          <w:lang w:val="es-PR"/>
        </w:rPr>
        <w:t xml:space="preserve">, </w:t>
      </w:r>
      <w:r w:rsidR="0089590F">
        <w:rPr>
          <w:rFonts w:ascii="Book Antiqua" w:hAnsi="Book Antiqua"/>
          <w:i/>
          <w:iCs/>
          <w:lang w:val="es-PR"/>
        </w:rPr>
        <w:t>ante,</w:t>
      </w:r>
      <w:r w:rsidR="002D10DB" w:rsidRPr="002D10DB">
        <w:rPr>
          <w:rFonts w:ascii="Book Antiqua" w:hAnsi="Book Antiqua"/>
          <w:lang w:val="es-PR"/>
        </w:rPr>
        <w:t xml:space="preserve"> para promover mecanismos de consideración preferente e individualizada dentro de los programas de teletrabajo ya existentes para </w:t>
      </w:r>
      <w:r w:rsidR="002D10DB" w:rsidRPr="002D10DB">
        <w:rPr>
          <w:rFonts w:ascii="Book Antiqua" w:hAnsi="Book Antiqua"/>
          <w:lang w:val="es-PR"/>
        </w:rPr>
        <w:lastRenderedPageBreak/>
        <w:t xml:space="preserve">empleados gubernamentales elegibles, particularmente en beneficio de </w:t>
      </w:r>
      <w:r w:rsidR="00E94358">
        <w:rPr>
          <w:rFonts w:ascii="Book Antiqua" w:hAnsi="Book Antiqua"/>
          <w:lang w:val="es-PR"/>
        </w:rPr>
        <w:t xml:space="preserve">los </w:t>
      </w:r>
      <w:r w:rsidR="002D10DB" w:rsidRPr="002D10DB">
        <w:rPr>
          <w:rFonts w:ascii="Book Antiqua" w:hAnsi="Book Antiqua"/>
          <w:lang w:val="es-PR"/>
        </w:rPr>
        <w:t>adultos mayores, con di</w:t>
      </w:r>
      <w:r w:rsidR="00CF1DFB">
        <w:rPr>
          <w:rFonts w:ascii="Book Antiqua" w:hAnsi="Book Antiqua"/>
          <w:lang w:val="es-PR"/>
        </w:rPr>
        <w:t>versidad funcional</w:t>
      </w:r>
      <w:r w:rsidR="002D10DB" w:rsidRPr="002D10DB">
        <w:rPr>
          <w:rFonts w:ascii="Book Antiqua" w:hAnsi="Book Antiqua"/>
          <w:lang w:val="es-PR"/>
        </w:rPr>
        <w:t xml:space="preserve"> y empleados que requieran acomodo razonable relacionado con condiciones físicas o mentales. </w:t>
      </w:r>
      <w:r w:rsidR="00CF1DFB">
        <w:rPr>
          <w:rFonts w:ascii="Book Antiqua" w:hAnsi="Book Antiqua"/>
          <w:lang w:val="es-PR"/>
        </w:rPr>
        <w:t>Esta Ley,</w:t>
      </w:r>
      <w:r w:rsidR="002D10DB" w:rsidRPr="002D10DB">
        <w:rPr>
          <w:rFonts w:ascii="Book Antiqua" w:hAnsi="Book Antiqua"/>
          <w:lang w:val="es-PR"/>
        </w:rPr>
        <w:t xml:space="preserve"> no crea un derecho automático o absoluto al teletrabajo, ni limita dicha modalidad exclusivamente a determinados grupos de empleados. Por el contrario, mantiene la política pública general</w:t>
      </w:r>
      <w:r w:rsidR="00621680">
        <w:rPr>
          <w:rFonts w:ascii="Book Antiqua" w:hAnsi="Book Antiqua"/>
          <w:lang w:val="es-PR"/>
        </w:rPr>
        <w:t xml:space="preserve"> y </w:t>
      </w:r>
      <w:r w:rsidR="009360FB">
        <w:rPr>
          <w:rFonts w:ascii="Book Antiqua" w:hAnsi="Book Antiqua"/>
          <w:lang w:val="es-PR"/>
        </w:rPr>
        <w:t xml:space="preserve">la </w:t>
      </w:r>
      <w:r w:rsidR="00621680">
        <w:rPr>
          <w:rFonts w:ascii="Book Antiqua" w:hAnsi="Book Antiqua"/>
          <w:lang w:val="es-PR"/>
        </w:rPr>
        <w:t>normativa</w:t>
      </w:r>
      <w:r w:rsidR="002D10DB" w:rsidRPr="002D10DB">
        <w:rPr>
          <w:rFonts w:ascii="Book Antiqua" w:hAnsi="Book Antiqua"/>
          <w:lang w:val="es-PR"/>
        </w:rPr>
        <w:t xml:space="preserve"> establecida e</w:t>
      </w:r>
      <w:r w:rsidR="00B42B50">
        <w:rPr>
          <w:rFonts w:ascii="Book Antiqua" w:hAnsi="Book Antiqua"/>
          <w:lang w:val="es-PR"/>
        </w:rPr>
        <w:t>n cumplimiento de</w:t>
      </w:r>
      <w:r w:rsidR="002D10DB" w:rsidRPr="002D10DB">
        <w:rPr>
          <w:rFonts w:ascii="Book Antiqua" w:hAnsi="Book Antiqua"/>
          <w:lang w:val="es-PR"/>
        </w:rPr>
        <w:t xml:space="preserve"> la Ley Núm. 36-2020</w:t>
      </w:r>
      <w:r w:rsidR="00621680">
        <w:rPr>
          <w:rFonts w:ascii="Book Antiqua" w:hAnsi="Book Antiqua"/>
          <w:lang w:val="es-PR"/>
        </w:rPr>
        <w:t xml:space="preserve">, </w:t>
      </w:r>
      <w:r w:rsidR="00621680">
        <w:rPr>
          <w:rFonts w:ascii="Book Antiqua" w:hAnsi="Book Antiqua"/>
          <w:i/>
          <w:iCs/>
          <w:lang w:val="es-PR"/>
        </w:rPr>
        <w:t>supra,</w:t>
      </w:r>
      <w:r w:rsidR="002D10DB" w:rsidRPr="002D10DB">
        <w:rPr>
          <w:rFonts w:ascii="Book Antiqua" w:hAnsi="Book Antiqua"/>
          <w:lang w:val="es-PR"/>
        </w:rPr>
        <w:t xml:space="preserve"> aplicable a todo empleado gubernamental elegible</w:t>
      </w:r>
      <w:r w:rsidR="003B5A15">
        <w:rPr>
          <w:rFonts w:ascii="Book Antiqua" w:hAnsi="Book Antiqua"/>
          <w:lang w:val="es-PR"/>
        </w:rPr>
        <w:t xml:space="preserve"> al teletrabajo</w:t>
      </w:r>
      <w:r w:rsidR="00CB3973">
        <w:rPr>
          <w:rFonts w:ascii="Book Antiqua" w:hAnsi="Book Antiqua"/>
          <w:lang w:val="es-PR"/>
        </w:rPr>
        <w:t>. Esto,</w:t>
      </w:r>
      <w:r w:rsidR="002D10DB" w:rsidRPr="002D10DB">
        <w:rPr>
          <w:rFonts w:ascii="Book Antiqua" w:hAnsi="Book Antiqua"/>
          <w:lang w:val="es-PR"/>
        </w:rPr>
        <w:t xml:space="preserve"> mientras incorpora criterios de evaluación preferente que permitan a las agencias considerar circunstancias particulares relacionadas con accesibilidad, movilidad, salud, retención de empleados experimentados y continuidad laboral.</w:t>
      </w:r>
    </w:p>
    <w:p w14:paraId="59300CBB" w14:textId="77777777" w:rsidR="002D10DB" w:rsidRPr="002D10DB" w:rsidRDefault="002D10DB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</w:p>
    <w:p w14:paraId="31D737B9" w14:textId="437F7DC8" w:rsidR="00D00049" w:rsidRPr="004C798F" w:rsidRDefault="002D10DB" w:rsidP="004C798F">
      <w:pPr>
        <w:suppressLineNumbers/>
        <w:spacing w:after="0" w:line="240" w:lineRule="auto"/>
        <w:ind w:firstLine="720"/>
        <w:jc w:val="both"/>
        <w:rPr>
          <w:rFonts w:ascii="Book Antiqua" w:hAnsi="Book Antiqua"/>
          <w:bCs/>
          <w:lang w:val="es-PR"/>
        </w:rPr>
      </w:pPr>
      <w:r w:rsidRPr="002D10DB">
        <w:rPr>
          <w:rFonts w:ascii="Book Antiqua" w:hAnsi="Book Antiqua"/>
          <w:lang w:val="es-PR"/>
        </w:rPr>
        <w:t xml:space="preserve">Asimismo, </w:t>
      </w:r>
      <w:r w:rsidR="004C798F">
        <w:rPr>
          <w:rFonts w:ascii="Book Antiqua" w:hAnsi="Book Antiqua"/>
          <w:lang w:val="es-PR"/>
        </w:rPr>
        <w:t xml:space="preserve">como hemos señalado, </w:t>
      </w:r>
      <w:r w:rsidRPr="002D10DB">
        <w:rPr>
          <w:rFonts w:ascii="Book Antiqua" w:hAnsi="Book Antiqua"/>
          <w:lang w:val="es-PR"/>
        </w:rPr>
        <w:t xml:space="preserve">esta legislación promueve </w:t>
      </w:r>
      <w:r w:rsidR="00B23B96">
        <w:rPr>
          <w:rFonts w:ascii="Book Antiqua" w:hAnsi="Book Antiqua"/>
          <w:lang w:val="es-PR"/>
        </w:rPr>
        <w:t>estos mecanismos</w:t>
      </w:r>
      <w:r w:rsidR="00C158D1">
        <w:rPr>
          <w:rFonts w:ascii="Book Antiqua" w:hAnsi="Book Antiqua"/>
          <w:lang w:val="es-PR"/>
        </w:rPr>
        <w:t xml:space="preserve"> </w:t>
      </w:r>
      <w:r w:rsidR="00B63380">
        <w:rPr>
          <w:rFonts w:ascii="Book Antiqua" w:hAnsi="Book Antiqua"/>
          <w:lang w:val="es-PR"/>
        </w:rPr>
        <w:t xml:space="preserve">de trabajo </w:t>
      </w:r>
      <w:r w:rsidR="00C158D1">
        <w:rPr>
          <w:rFonts w:ascii="Book Antiqua" w:hAnsi="Book Antiqua"/>
          <w:lang w:val="es-PR"/>
        </w:rPr>
        <w:t>en el servicio público</w:t>
      </w:r>
      <w:r w:rsidRPr="002D10DB">
        <w:rPr>
          <w:rFonts w:ascii="Book Antiqua" w:hAnsi="Book Antiqua"/>
          <w:lang w:val="es-PR"/>
        </w:rPr>
        <w:t xml:space="preserve"> cuando operacionalmente sean viables</w:t>
      </w:r>
      <w:r w:rsidR="0065412F">
        <w:rPr>
          <w:rFonts w:ascii="Book Antiqua" w:hAnsi="Book Antiqua"/>
          <w:lang w:val="es-PR"/>
        </w:rPr>
        <w:t xml:space="preserve"> </w:t>
      </w:r>
      <w:r w:rsidR="007F1495">
        <w:rPr>
          <w:rFonts w:ascii="Book Antiqua" w:hAnsi="Book Antiqua"/>
          <w:lang w:val="es-PR"/>
        </w:rPr>
        <w:t>con la consecuente</w:t>
      </w:r>
      <w:r w:rsidR="0065412F">
        <w:rPr>
          <w:rFonts w:ascii="Book Antiqua" w:hAnsi="Book Antiqua"/>
          <w:lang w:val="es-PR"/>
        </w:rPr>
        <w:t xml:space="preserve"> </w:t>
      </w:r>
      <w:r w:rsidRPr="002D10DB">
        <w:rPr>
          <w:rFonts w:ascii="Book Antiqua" w:hAnsi="Book Antiqua"/>
          <w:lang w:val="es-PR"/>
        </w:rPr>
        <w:t xml:space="preserve">capacitación tecnológica y procesos administrativos uniformes y transparentes. </w:t>
      </w:r>
      <w:r w:rsidR="002A5F4F">
        <w:rPr>
          <w:rFonts w:ascii="Book Antiqua" w:hAnsi="Book Antiqua"/>
          <w:lang w:val="es-PR"/>
        </w:rPr>
        <w:t>Por tanto, no solo</w:t>
      </w:r>
      <w:r w:rsidRPr="002D10DB">
        <w:rPr>
          <w:rFonts w:ascii="Book Antiqua" w:hAnsi="Book Antiqua"/>
          <w:lang w:val="es-PR"/>
        </w:rPr>
        <w:t xml:space="preserve"> se fortalece una administración pública más accesible, inclusiva, moderna y sensible a las necesidades de la fuerza laboral gubernamental, </w:t>
      </w:r>
      <w:r w:rsidR="00461DF5">
        <w:rPr>
          <w:rFonts w:ascii="Book Antiqua" w:hAnsi="Book Antiqua"/>
          <w:lang w:val="es-PR"/>
        </w:rPr>
        <w:t xml:space="preserve">sino </w:t>
      </w:r>
      <w:r w:rsidR="00534529">
        <w:rPr>
          <w:rFonts w:ascii="Book Antiqua" w:hAnsi="Book Antiqua"/>
          <w:lang w:val="es-PR"/>
        </w:rPr>
        <w:t xml:space="preserve">tampoco </w:t>
      </w:r>
      <w:r w:rsidRPr="002D10DB">
        <w:rPr>
          <w:rFonts w:ascii="Book Antiqua" w:hAnsi="Book Antiqua"/>
          <w:lang w:val="es-PR"/>
        </w:rPr>
        <w:t>menoscaba</w:t>
      </w:r>
      <w:r w:rsidR="00461DF5">
        <w:rPr>
          <w:rFonts w:ascii="Book Antiqua" w:hAnsi="Book Antiqua"/>
          <w:lang w:val="es-PR"/>
        </w:rPr>
        <w:t>n o</w:t>
      </w:r>
      <w:r w:rsidR="001C1F54">
        <w:rPr>
          <w:rFonts w:ascii="Book Antiqua" w:hAnsi="Book Antiqua"/>
          <w:lang w:val="es-PR"/>
        </w:rPr>
        <w:t xml:space="preserve"> a</w:t>
      </w:r>
      <w:r w:rsidR="00461DF5">
        <w:rPr>
          <w:rFonts w:ascii="Book Antiqua" w:hAnsi="Book Antiqua"/>
          <w:lang w:val="es-PR"/>
        </w:rPr>
        <w:t>fecta</w:t>
      </w:r>
      <w:r w:rsidRPr="002D10DB">
        <w:rPr>
          <w:rFonts w:ascii="Book Antiqua" w:hAnsi="Book Antiqua"/>
          <w:lang w:val="es-PR"/>
        </w:rPr>
        <w:t xml:space="preserve"> la continuidad operacional</w:t>
      </w:r>
      <w:r w:rsidR="001347D1">
        <w:rPr>
          <w:rFonts w:ascii="Book Antiqua" w:hAnsi="Book Antiqua"/>
          <w:lang w:val="es-PR"/>
        </w:rPr>
        <w:t>,</w:t>
      </w:r>
      <w:r w:rsidRPr="002D10DB">
        <w:rPr>
          <w:rFonts w:ascii="Book Antiqua" w:hAnsi="Book Antiqua"/>
          <w:lang w:val="es-PR"/>
        </w:rPr>
        <w:t xml:space="preserve"> ni las necesidades esenciales del servicio público.</w:t>
      </w:r>
      <w:r w:rsidR="001347D1">
        <w:rPr>
          <w:rFonts w:ascii="Book Antiqua" w:hAnsi="Book Antiqua"/>
          <w:lang w:val="es-PR"/>
        </w:rPr>
        <w:t xml:space="preserve"> Teniendo muy presente,</w:t>
      </w:r>
      <w:r w:rsidR="003370DD">
        <w:rPr>
          <w:rFonts w:ascii="Book Antiqua" w:hAnsi="Book Antiqua"/>
          <w:lang w:val="es-PR"/>
        </w:rPr>
        <w:t xml:space="preserve"> que l</w:t>
      </w:r>
      <w:r w:rsidR="003370DD" w:rsidRPr="003370DD">
        <w:rPr>
          <w:rFonts w:ascii="Book Antiqua" w:hAnsi="Book Antiqua"/>
          <w:lang w:val="es-PR"/>
        </w:rPr>
        <w:t xml:space="preserve">a Constitución del Estado Libre Asociado de Puerto Rico, reconoce expresamente el amplio marco de protección a los derechos fundamentales consagrados a la ciudadanía. En particular, en cuanto a la intimidad y dignidad del ser humano, su igualdad ante la Ley y la prohibición de </w:t>
      </w:r>
      <w:r w:rsidR="003370DD" w:rsidRPr="003370DD">
        <w:rPr>
          <w:rFonts w:ascii="Book Antiqua" w:hAnsi="Book Antiqua"/>
          <w:bCs/>
          <w:lang w:val="es-PR"/>
        </w:rPr>
        <w:t>discrimen por motivo de raza, color, sexo, nacimiento, origen o condición social, ni ideas políticas o religiosas</w:t>
      </w:r>
      <w:r w:rsidR="00A23571">
        <w:rPr>
          <w:rFonts w:ascii="Book Antiqua" w:hAnsi="Book Antiqua"/>
          <w:bCs/>
          <w:lang w:val="es-PR"/>
        </w:rPr>
        <w:t>. Principios rectores de nuestro Sistema de Gobierno.</w:t>
      </w:r>
    </w:p>
    <w:p w14:paraId="38B6DA5A" w14:textId="77777777" w:rsidR="002D10DB" w:rsidRPr="00913DCF" w:rsidRDefault="002D10DB" w:rsidP="002D10DB">
      <w:pPr>
        <w:suppressLineNumbers/>
        <w:spacing w:after="0" w:line="240" w:lineRule="auto"/>
        <w:ind w:firstLine="720"/>
        <w:jc w:val="both"/>
        <w:rPr>
          <w:rFonts w:ascii="Book Antiqua" w:hAnsi="Book Antiqua"/>
          <w:lang w:val="es-PR"/>
        </w:rPr>
      </w:pPr>
    </w:p>
    <w:p w14:paraId="213F8354" w14:textId="551F2AE5" w:rsidR="0022172B" w:rsidRPr="00913DCF" w:rsidRDefault="00261AC2" w:rsidP="008918B1">
      <w:pPr>
        <w:suppressLineNumbers/>
        <w:jc w:val="both"/>
        <w:rPr>
          <w:rFonts w:ascii="Book Antiqua" w:hAnsi="Book Antiqua"/>
          <w:lang w:val="es-PR"/>
        </w:rPr>
      </w:pPr>
      <w:r w:rsidRPr="0031591A">
        <w:rPr>
          <w:rFonts w:ascii="Book Antiqua" w:hAnsi="Book Antiqua"/>
          <w:bCs/>
          <w:i/>
          <w:iCs/>
          <w:lang w:val="es-PR"/>
        </w:rPr>
        <w:t>DECRÉTASE POR LA ASAMBLEA LEGISLATIVA DE PUERTO RICO</w:t>
      </w:r>
      <w:r w:rsidRPr="00913DCF">
        <w:rPr>
          <w:rFonts w:ascii="Book Antiqua" w:hAnsi="Book Antiqua"/>
          <w:b/>
          <w:lang w:val="es-PR"/>
        </w:rPr>
        <w:t>:</w:t>
      </w:r>
    </w:p>
    <w:p w14:paraId="702B9200" w14:textId="60ACAC42" w:rsidR="00A65948" w:rsidRPr="00A65948" w:rsidRDefault="00BF4005" w:rsidP="00A65948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>Secció</w:t>
      </w:r>
      <w:r w:rsidR="00787BD1">
        <w:rPr>
          <w:rFonts w:ascii="Book Antiqua" w:hAnsi="Book Antiqua"/>
          <w:bCs/>
          <w:lang w:val="es-PR"/>
        </w:rPr>
        <w:t>n</w:t>
      </w:r>
      <w:r w:rsidR="00A65948" w:rsidRPr="00BF4005">
        <w:rPr>
          <w:rFonts w:ascii="Book Antiqua" w:hAnsi="Book Antiqua"/>
          <w:bCs/>
          <w:lang w:val="es-PR"/>
        </w:rPr>
        <w:t xml:space="preserve"> 1.</w:t>
      </w:r>
      <w:r w:rsidR="00A65948" w:rsidRPr="00A65948">
        <w:rPr>
          <w:rFonts w:ascii="Book Antiqua" w:hAnsi="Book Antiqua"/>
          <w:bCs/>
          <w:lang w:val="es-PR"/>
        </w:rPr>
        <w:t xml:space="preserve"> — Se enmienda el Artículo 2 de la Ley Núm. 36-2020, según enmendada, conocida como la “Ley de Trabajo a Distancia del Gobierno de Puerto Rico”, para que lea como sigue:</w:t>
      </w:r>
    </w:p>
    <w:p w14:paraId="046EE570" w14:textId="2F910C0A" w:rsidR="00A65948" w:rsidRPr="00A65948" w:rsidRDefault="00A65948" w:rsidP="00A65948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 w:rsidRPr="00A65948">
        <w:rPr>
          <w:rFonts w:ascii="Book Antiqua" w:hAnsi="Book Antiqua"/>
          <w:bCs/>
          <w:lang w:val="es-PR"/>
        </w:rPr>
        <w:t>“Artículo 2. — Política Pública.</w:t>
      </w:r>
    </w:p>
    <w:p w14:paraId="0C9B7BAE" w14:textId="3A9AD52A" w:rsidR="00A65948" w:rsidRPr="00F652A5" w:rsidRDefault="00A65948" w:rsidP="00A65948">
      <w:pPr>
        <w:spacing w:after="0" w:line="480" w:lineRule="auto"/>
        <w:ind w:firstLine="720"/>
        <w:jc w:val="both"/>
        <w:rPr>
          <w:rFonts w:ascii="Book Antiqua" w:hAnsi="Book Antiqua"/>
          <w:bCs/>
          <w:i/>
          <w:iCs/>
          <w:lang w:val="es-PR"/>
        </w:rPr>
      </w:pPr>
      <w:r w:rsidRPr="00A65948">
        <w:rPr>
          <w:rFonts w:ascii="Book Antiqua" w:hAnsi="Book Antiqua"/>
          <w:bCs/>
          <w:lang w:val="es-PR"/>
        </w:rPr>
        <w:t>Será política pública del Gobierno de Puerto Rico la implementación y desarrollo del Teletrabajo o Trabajo a Distancia</w:t>
      </w:r>
      <w:r w:rsidR="00F652A5">
        <w:rPr>
          <w:rFonts w:ascii="Book Antiqua" w:hAnsi="Book Antiqua"/>
          <w:bCs/>
          <w:lang w:val="es-PR"/>
        </w:rPr>
        <w:t xml:space="preserve"> </w:t>
      </w:r>
      <w:r w:rsidR="00F652A5" w:rsidRPr="00F652A5">
        <w:rPr>
          <w:rFonts w:ascii="Book Antiqua" w:hAnsi="Book Antiqua"/>
          <w:b/>
          <w:lang w:val="es-PR"/>
        </w:rPr>
        <w:t>[,]</w:t>
      </w:r>
      <w:r w:rsidRPr="00A65948">
        <w:rPr>
          <w:rFonts w:ascii="Book Antiqua" w:hAnsi="Book Antiqua"/>
          <w:bCs/>
          <w:lang w:val="es-PR"/>
        </w:rPr>
        <w:t xml:space="preserve"> como una opción laboral para todo empleado gubernamental que cualifiqu</w:t>
      </w:r>
      <w:r w:rsidR="00FB47E8">
        <w:rPr>
          <w:rFonts w:ascii="Book Antiqua" w:hAnsi="Book Antiqua"/>
          <w:bCs/>
          <w:lang w:val="es-PR"/>
        </w:rPr>
        <w:t>e</w:t>
      </w:r>
      <w:r w:rsidR="00E56E9C">
        <w:rPr>
          <w:rFonts w:ascii="Book Antiqua" w:hAnsi="Book Antiqua"/>
          <w:bCs/>
          <w:lang w:val="es-PR"/>
        </w:rPr>
        <w:t xml:space="preserve">. </w:t>
      </w:r>
      <w:r w:rsidR="00F652A5" w:rsidRPr="00211ADB">
        <w:rPr>
          <w:rFonts w:ascii="Book Antiqua" w:hAnsi="Book Antiqua"/>
          <w:bCs/>
          <w:lang w:val="es-PR"/>
        </w:rPr>
        <w:t xml:space="preserve">Con este concepto, se busca agilizar procesos, disminuir gastos en utilidades y arrendamientos, además, de brindarle </w:t>
      </w:r>
      <w:r w:rsidR="00F652A5" w:rsidRPr="00211ADB">
        <w:rPr>
          <w:rFonts w:ascii="Book Antiqua" w:hAnsi="Book Antiqua"/>
          <w:bCs/>
          <w:lang w:val="es-PR"/>
        </w:rPr>
        <w:lastRenderedPageBreak/>
        <w:t>una opción más flexible de trabajo a nuestra fuerza laboral</w:t>
      </w:r>
      <w:r w:rsidR="00FB47E8">
        <w:rPr>
          <w:rFonts w:ascii="Book Antiqua" w:hAnsi="Book Antiqua"/>
          <w:bCs/>
          <w:i/>
          <w:iCs/>
          <w:lang w:val="es-PR"/>
        </w:rPr>
        <w:t>,</w:t>
      </w:r>
      <w:r w:rsidRPr="00A65948">
        <w:rPr>
          <w:rFonts w:ascii="Book Antiqua" w:hAnsi="Book Antiqua"/>
          <w:bCs/>
          <w:lang w:val="es-PR"/>
        </w:rPr>
        <w:t xml:space="preserve"> </w:t>
      </w:r>
      <w:r w:rsidRPr="00F652A5">
        <w:rPr>
          <w:rFonts w:ascii="Book Antiqua" w:hAnsi="Book Antiqua"/>
          <w:bCs/>
          <w:i/>
          <w:iCs/>
          <w:lang w:val="es-PR"/>
        </w:rPr>
        <w:t>conforme a las necesidades operacionales de cada agencia.</w:t>
      </w:r>
    </w:p>
    <w:p w14:paraId="2F8F0695" w14:textId="76135BF8" w:rsidR="00A65948" w:rsidRPr="00F652A5" w:rsidRDefault="00694351" w:rsidP="00A65948">
      <w:pPr>
        <w:spacing w:after="0" w:line="480" w:lineRule="auto"/>
        <w:ind w:firstLine="720"/>
        <w:jc w:val="both"/>
        <w:rPr>
          <w:rFonts w:ascii="Book Antiqua" w:hAnsi="Book Antiqua"/>
          <w:bCs/>
          <w:i/>
          <w:iCs/>
          <w:lang w:val="es-PR"/>
        </w:rPr>
      </w:pPr>
      <w:r>
        <w:rPr>
          <w:rFonts w:ascii="Book Antiqua" w:hAnsi="Book Antiqua"/>
          <w:bCs/>
          <w:i/>
          <w:iCs/>
          <w:lang w:val="es-PR"/>
        </w:rPr>
        <w:t>A tales fines</w:t>
      </w:r>
      <w:r w:rsidR="00A65948" w:rsidRPr="00F652A5">
        <w:rPr>
          <w:rFonts w:ascii="Book Antiqua" w:hAnsi="Book Antiqua"/>
          <w:bCs/>
          <w:i/>
          <w:iCs/>
          <w:lang w:val="es-PR"/>
        </w:rPr>
        <w:t xml:space="preserve">, </w:t>
      </w:r>
      <w:r w:rsidR="00EC719A">
        <w:rPr>
          <w:rFonts w:ascii="Book Antiqua" w:hAnsi="Book Antiqua"/>
          <w:bCs/>
          <w:i/>
          <w:iCs/>
          <w:lang w:val="es-PR"/>
        </w:rPr>
        <w:t>de manera particular</w:t>
      </w:r>
      <w:r w:rsidR="003B6B69">
        <w:rPr>
          <w:rFonts w:ascii="Book Antiqua" w:hAnsi="Book Antiqua"/>
          <w:bCs/>
          <w:i/>
          <w:iCs/>
          <w:lang w:val="es-PR"/>
        </w:rPr>
        <w:t xml:space="preserve"> </w:t>
      </w:r>
      <w:r w:rsidR="00A65948" w:rsidRPr="00F652A5">
        <w:rPr>
          <w:rFonts w:ascii="Book Antiqua" w:hAnsi="Book Antiqua"/>
          <w:bCs/>
          <w:i/>
          <w:iCs/>
          <w:lang w:val="es-PR"/>
        </w:rPr>
        <w:t>las agencias gubernamentales deberán establecer mecanismos de consideración preferente e individualizada para solicitudes de teletrabajo presentadas por empleados adultos mayores, con di</w:t>
      </w:r>
      <w:r w:rsidR="00E56E9C">
        <w:rPr>
          <w:rFonts w:ascii="Book Antiqua" w:hAnsi="Book Antiqua"/>
          <w:bCs/>
          <w:i/>
          <w:iCs/>
          <w:lang w:val="es-PR"/>
        </w:rPr>
        <w:t xml:space="preserve">versidad funcional </w:t>
      </w:r>
      <w:r w:rsidR="00AC20F8">
        <w:rPr>
          <w:rFonts w:ascii="Book Antiqua" w:hAnsi="Book Antiqua"/>
          <w:bCs/>
          <w:i/>
          <w:iCs/>
          <w:lang w:val="es-PR"/>
        </w:rPr>
        <w:t>o</w:t>
      </w:r>
      <w:r w:rsidR="00A65948" w:rsidRPr="00F652A5">
        <w:rPr>
          <w:rFonts w:ascii="Book Antiqua" w:hAnsi="Book Antiqua"/>
          <w:bCs/>
          <w:i/>
          <w:iCs/>
          <w:lang w:val="es-PR"/>
        </w:rPr>
        <w:t xml:space="preserve"> empleados que requieran acomodo razonable relacionado con condiciones físicas o mentales, siempre que las funciones esenciales del puesto permitan dicha modalidad y ello no afecte sustancialmente la continuidad operacional</w:t>
      </w:r>
      <w:r w:rsidR="00AC20F8">
        <w:rPr>
          <w:rFonts w:ascii="Book Antiqua" w:hAnsi="Book Antiqua"/>
          <w:bCs/>
          <w:i/>
          <w:iCs/>
          <w:lang w:val="es-PR"/>
        </w:rPr>
        <w:t>,</w:t>
      </w:r>
      <w:r w:rsidR="00A65948" w:rsidRPr="00F652A5">
        <w:rPr>
          <w:rFonts w:ascii="Book Antiqua" w:hAnsi="Book Antiqua"/>
          <w:bCs/>
          <w:i/>
          <w:iCs/>
          <w:lang w:val="es-PR"/>
        </w:rPr>
        <w:t xml:space="preserve"> ni las necesidades del servicio público.</w:t>
      </w:r>
    </w:p>
    <w:p w14:paraId="1A6E057B" w14:textId="77777777" w:rsidR="00A65948" w:rsidRPr="00F652A5" w:rsidRDefault="00A65948" w:rsidP="00A65948">
      <w:pPr>
        <w:spacing w:after="0" w:line="480" w:lineRule="auto"/>
        <w:ind w:firstLine="720"/>
        <w:jc w:val="both"/>
        <w:rPr>
          <w:rFonts w:ascii="Book Antiqua" w:hAnsi="Book Antiqua"/>
          <w:bCs/>
          <w:i/>
          <w:iCs/>
          <w:lang w:val="es-PR"/>
        </w:rPr>
      </w:pPr>
      <w:r w:rsidRPr="00F652A5">
        <w:rPr>
          <w:rFonts w:ascii="Book Antiqua" w:hAnsi="Book Antiqua"/>
          <w:bCs/>
          <w:i/>
          <w:iCs/>
          <w:lang w:val="es-PR"/>
        </w:rPr>
        <w:t xml:space="preserve">Nada de lo dispuesto en esta Ley se interpretará como una concesión automática o absoluta del derecho al teletrabajo.” </w:t>
      </w:r>
    </w:p>
    <w:p w14:paraId="0D6BA8C4" w14:textId="1E4BC527" w:rsidR="0022172B" w:rsidRDefault="00787BD1" w:rsidP="00A65948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>Sección</w:t>
      </w:r>
      <w:r w:rsidR="00261AC2" w:rsidRPr="00787BD1">
        <w:rPr>
          <w:rFonts w:ascii="Book Antiqua" w:hAnsi="Book Antiqua"/>
          <w:bCs/>
          <w:lang w:val="es-PR"/>
        </w:rPr>
        <w:t xml:space="preserve"> 2.</w:t>
      </w:r>
      <w:r w:rsidR="00261AC2" w:rsidRPr="00BB5B4B">
        <w:rPr>
          <w:rFonts w:ascii="Book Antiqua" w:hAnsi="Book Antiqua"/>
          <w:bCs/>
          <w:lang w:val="es-PR"/>
        </w:rPr>
        <w:t xml:space="preserve"> — </w:t>
      </w:r>
      <w:r w:rsidR="00ED50B9" w:rsidRPr="00ED50B9">
        <w:rPr>
          <w:rFonts w:ascii="Book Antiqua" w:hAnsi="Book Antiqua"/>
          <w:bCs/>
          <w:lang w:val="es-PR"/>
        </w:rPr>
        <w:t>Se añade un nuevo inciso (</w:t>
      </w:r>
      <w:r w:rsidR="00ED50B9">
        <w:rPr>
          <w:rFonts w:ascii="Book Antiqua" w:hAnsi="Book Antiqua"/>
          <w:bCs/>
          <w:lang w:val="es-PR"/>
        </w:rPr>
        <w:t>h</w:t>
      </w:r>
      <w:r w:rsidR="00ED50B9" w:rsidRPr="00ED50B9">
        <w:rPr>
          <w:rFonts w:ascii="Book Antiqua" w:hAnsi="Book Antiqua"/>
          <w:bCs/>
          <w:lang w:val="es-PR"/>
        </w:rPr>
        <w:t>) al Artículo 4 de la Ley Núm. 36-2020, según enmendada, para que lea como sigue:</w:t>
      </w:r>
    </w:p>
    <w:p w14:paraId="2009F14F" w14:textId="3E10C1B1" w:rsidR="00CF4D28" w:rsidRDefault="00CF4D28" w:rsidP="00CF4D28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CF4D28">
        <w:rPr>
          <w:rFonts w:ascii="Book Antiqua" w:hAnsi="Book Antiqua"/>
          <w:lang w:val="es-PR"/>
        </w:rPr>
        <w:t>“Artículo 4. — Definiciones.</w:t>
      </w:r>
    </w:p>
    <w:p w14:paraId="3B143032" w14:textId="3BD7564F" w:rsidR="00FB7968" w:rsidRDefault="00FB7968" w:rsidP="00CF4D28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FB7968">
        <w:rPr>
          <w:rFonts w:ascii="Book Antiqua" w:hAnsi="Book Antiqua"/>
          <w:lang w:val="es-PR"/>
        </w:rPr>
        <w:t>Para propósitos de esta Ley, los siguientes términos tendrán el significado que se expresa a continuación:</w:t>
      </w:r>
    </w:p>
    <w:p w14:paraId="0EC3F1C8" w14:textId="1D88E985" w:rsidR="00CF4D28" w:rsidRDefault="00CF4D28" w:rsidP="00CF4D28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(a)…</w:t>
      </w:r>
    </w:p>
    <w:p w14:paraId="54199DC1" w14:textId="7A33A41B" w:rsidR="00F652A5" w:rsidRDefault="00F652A5" w:rsidP="00081C27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4CCDD6E8" w14:textId="0B338FA0" w:rsidR="00ED50B9" w:rsidRPr="00FB7968" w:rsidRDefault="00CF4D28" w:rsidP="00081C27">
      <w:pPr>
        <w:spacing w:after="0" w:line="480" w:lineRule="auto"/>
        <w:ind w:left="720"/>
        <w:jc w:val="both"/>
        <w:rPr>
          <w:rFonts w:ascii="Book Antiqua" w:hAnsi="Book Antiqua"/>
          <w:i/>
          <w:iCs/>
          <w:lang w:val="es-PR"/>
        </w:rPr>
      </w:pPr>
      <w:r w:rsidRPr="00FB7968">
        <w:rPr>
          <w:rFonts w:ascii="Book Antiqua" w:hAnsi="Book Antiqua"/>
          <w:i/>
          <w:iCs/>
          <w:lang w:val="es-PR"/>
        </w:rPr>
        <w:t>(</w:t>
      </w:r>
      <w:r w:rsidR="00A65948" w:rsidRPr="00FB7968">
        <w:rPr>
          <w:rFonts w:ascii="Book Antiqua" w:hAnsi="Book Antiqua"/>
          <w:i/>
          <w:iCs/>
          <w:lang w:val="es-PR"/>
        </w:rPr>
        <w:t>h</w:t>
      </w:r>
      <w:r w:rsidRPr="00FB7968">
        <w:rPr>
          <w:rFonts w:ascii="Book Antiqua" w:hAnsi="Book Antiqua"/>
          <w:i/>
          <w:iCs/>
          <w:lang w:val="es-PR"/>
        </w:rPr>
        <w:t xml:space="preserve">) </w:t>
      </w:r>
      <w:r w:rsidR="00A65948" w:rsidRPr="00FB7968">
        <w:rPr>
          <w:rFonts w:ascii="Book Antiqua" w:hAnsi="Book Antiqua"/>
          <w:i/>
          <w:iCs/>
          <w:lang w:val="es-PR"/>
        </w:rPr>
        <w:t>Adulto Mayor — toda persona de sesenta (60) años o más de edad, conforme a la definición establecida en la Ley 121-2019, según enmendada, conocida como la ‘Carta de Derechos y la Política Pública del Gobierno a Favor de los Adultos Mayores’</w:t>
      </w:r>
      <w:r w:rsidRPr="00FB7968">
        <w:rPr>
          <w:rFonts w:ascii="Book Antiqua" w:hAnsi="Book Antiqua"/>
          <w:i/>
          <w:iCs/>
          <w:lang w:val="es-PR"/>
        </w:rPr>
        <w:t>.”</w:t>
      </w:r>
    </w:p>
    <w:p w14:paraId="79AC5A5A" w14:textId="0BF5E2AD" w:rsidR="00A65948" w:rsidRPr="00A65948" w:rsidRDefault="00C325F5" w:rsidP="00A65948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lastRenderedPageBreak/>
        <w:t>Sección</w:t>
      </w:r>
      <w:r w:rsidR="00A65948" w:rsidRPr="00C325F5">
        <w:rPr>
          <w:rFonts w:ascii="Book Antiqua" w:hAnsi="Book Antiqua"/>
          <w:bCs/>
          <w:lang w:val="es-PR"/>
        </w:rPr>
        <w:t xml:space="preserve"> 3.</w:t>
      </w:r>
      <w:r w:rsidR="00A65948" w:rsidRPr="00A65948">
        <w:rPr>
          <w:rFonts w:ascii="Book Antiqua" w:hAnsi="Book Antiqua"/>
          <w:bCs/>
          <w:lang w:val="es-PR"/>
        </w:rPr>
        <w:t xml:space="preserve"> — Se enmienda el Artículo 5 de la Ley 36-2020, según enmendada, para añadir un nuevo inciso (i), que lea como sigue:</w:t>
      </w:r>
    </w:p>
    <w:p w14:paraId="64131DBD" w14:textId="77777777" w:rsidR="00A65948" w:rsidRPr="00A65948" w:rsidRDefault="00A65948" w:rsidP="00A65948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 w:rsidRPr="00A65948">
        <w:rPr>
          <w:rFonts w:ascii="Book Antiqua" w:hAnsi="Book Antiqua"/>
          <w:bCs/>
          <w:lang w:val="es-PR"/>
        </w:rPr>
        <w:t>“Artículo 5. — Deberes de las Agencias del Gobierno de Puerto Rico en cuanto al Programa de Trabajo a Distancia.</w:t>
      </w:r>
    </w:p>
    <w:p w14:paraId="4C68BCFE" w14:textId="12A89979" w:rsidR="00A65948" w:rsidRDefault="00A65948" w:rsidP="00A65948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>(a)…</w:t>
      </w:r>
    </w:p>
    <w:p w14:paraId="4617EBBA" w14:textId="07C54B33" w:rsidR="00A65948" w:rsidRDefault="00A65948" w:rsidP="00A65948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>…</w:t>
      </w:r>
    </w:p>
    <w:p w14:paraId="200BEB71" w14:textId="5DB748B0" w:rsidR="00A65948" w:rsidRPr="00FB7968" w:rsidRDefault="00A65948" w:rsidP="00081C27">
      <w:pPr>
        <w:spacing w:after="0" w:line="480" w:lineRule="auto"/>
        <w:ind w:left="720"/>
        <w:jc w:val="both"/>
        <w:rPr>
          <w:rFonts w:ascii="Book Antiqua" w:hAnsi="Book Antiqua"/>
          <w:bCs/>
          <w:i/>
          <w:iCs/>
          <w:lang w:val="es-PR"/>
        </w:rPr>
      </w:pPr>
      <w:r w:rsidRPr="00FB7968">
        <w:rPr>
          <w:rFonts w:ascii="Book Antiqua" w:hAnsi="Book Antiqua"/>
          <w:bCs/>
          <w:i/>
          <w:iCs/>
          <w:lang w:val="es-PR"/>
        </w:rPr>
        <w:t>(i) Establecer mecanismos de evaluación individualizada para solicitudes de teletrabajo presentadas por empleados elegibles conforme a esta Ley, otorgando consideración preferente a:</w:t>
      </w:r>
    </w:p>
    <w:p w14:paraId="04541B61" w14:textId="77777777" w:rsidR="00A65948" w:rsidRPr="00FB7968" w:rsidRDefault="00A65948" w:rsidP="00A65948">
      <w:pPr>
        <w:pStyle w:val="Prrafodelista"/>
        <w:numPr>
          <w:ilvl w:val="0"/>
          <w:numId w:val="15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FB7968">
        <w:rPr>
          <w:rFonts w:ascii="Book Antiqua" w:hAnsi="Book Antiqua"/>
          <w:bCs/>
          <w:i/>
          <w:iCs/>
          <w:lang w:val="es-PR"/>
        </w:rPr>
        <w:t>empleados adultos mayores;</w:t>
      </w:r>
    </w:p>
    <w:p w14:paraId="29AB1D19" w14:textId="76EB0F13" w:rsidR="00A65948" w:rsidRPr="00FB7968" w:rsidRDefault="00EC096F" w:rsidP="00A65948">
      <w:pPr>
        <w:pStyle w:val="Prrafodelista"/>
        <w:numPr>
          <w:ilvl w:val="0"/>
          <w:numId w:val="15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>
        <w:rPr>
          <w:rFonts w:ascii="Book Antiqua" w:hAnsi="Book Antiqua"/>
          <w:bCs/>
          <w:i/>
          <w:iCs/>
          <w:lang w:val="es-PR"/>
        </w:rPr>
        <w:t>empleados</w:t>
      </w:r>
      <w:r w:rsidR="00A65948" w:rsidRPr="00FB7968">
        <w:rPr>
          <w:rFonts w:ascii="Book Antiqua" w:hAnsi="Book Antiqua"/>
          <w:bCs/>
          <w:i/>
          <w:iCs/>
          <w:lang w:val="es-PR"/>
        </w:rPr>
        <w:t xml:space="preserve"> con di</w:t>
      </w:r>
      <w:r w:rsidR="007D0EE3">
        <w:rPr>
          <w:rFonts w:ascii="Book Antiqua" w:hAnsi="Book Antiqua"/>
          <w:bCs/>
          <w:i/>
          <w:iCs/>
          <w:lang w:val="es-PR"/>
        </w:rPr>
        <w:t>versidad funcional</w:t>
      </w:r>
      <w:r w:rsidR="00A65948" w:rsidRPr="00FB7968">
        <w:rPr>
          <w:rFonts w:ascii="Book Antiqua" w:hAnsi="Book Antiqua"/>
          <w:bCs/>
          <w:i/>
          <w:iCs/>
          <w:lang w:val="es-PR"/>
        </w:rPr>
        <w:t>;</w:t>
      </w:r>
    </w:p>
    <w:p w14:paraId="151FD132" w14:textId="142510E5" w:rsidR="00A65948" w:rsidRPr="00FB7968" w:rsidRDefault="00A65948" w:rsidP="00081C27">
      <w:pPr>
        <w:pStyle w:val="Prrafodelista"/>
        <w:numPr>
          <w:ilvl w:val="0"/>
          <w:numId w:val="15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FB7968">
        <w:rPr>
          <w:rFonts w:ascii="Book Antiqua" w:hAnsi="Book Antiqua"/>
          <w:bCs/>
          <w:i/>
          <w:iCs/>
          <w:lang w:val="es-PR"/>
        </w:rPr>
        <w:t>empleados que soliciten acomodo razonable relacionado con condiciones físicas o mentales.</w:t>
      </w:r>
    </w:p>
    <w:p w14:paraId="00A91D38" w14:textId="6D0A2A7C" w:rsidR="00A65948" w:rsidRPr="00FB7968" w:rsidRDefault="00A65948" w:rsidP="00A65948">
      <w:pPr>
        <w:spacing w:after="0" w:line="480" w:lineRule="auto"/>
        <w:ind w:firstLine="720"/>
        <w:jc w:val="both"/>
        <w:rPr>
          <w:rFonts w:ascii="Book Antiqua" w:hAnsi="Book Antiqua"/>
          <w:bCs/>
          <w:i/>
          <w:iCs/>
          <w:lang w:val="es-PR"/>
        </w:rPr>
      </w:pPr>
      <w:r w:rsidRPr="00FB7968">
        <w:rPr>
          <w:rFonts w:ascii="Book Antiqua" w:hAnsi="Book Antiqua"/>
          <w:bCs/>
          <w:i/>
          <w:iCs/>
          <w:lang w:val="es-PR"/>
        </w:rPr>
        <w:t>Las agencias deberán tomar en consideración</w:t>
      </w:r>
      <w:r w:rsidR="00D63BA7">
        <w:rPr>
          <w:rFonts w:ascii="Book Antiqua" w:hAnsi="Book Antiqua"/>
          <w:bCs/>
          <w:i/>
          <w:iCs/>
          <w:lang w:val="es-PR"/>
        </w:rPr>
        <w:t>, sin que se entienda como una limitación</w:t>
      </w:r>
      <w:r w:rsidRPr="00FB7968">
        <w:rPr>
          <w:rFonts w:ascii="Book Antiqua" w:hAnsi="Book Antiqua"/>
          <w:bCs/>
          <w:i/>
          <w:iCs/>
          <w:lang w:val="es-PR"/>
        </w:rPr>
        <w:t>:</w:t>
      </w:r>
    </w:p>
    <w:p w14:paraId="72D2ADB4" w14:textId="72FA3D8A" w:rsidR="00A65948" w:rsidRPr="009F6E9A" w:rsidRDefault="00A65948" w:rsidP="00D63BA7">
      <w:pPr>
        <w:pStyle w:val="Prrafodelista"/>
        <w:numPr>
          <w:ilvl w:val="0"/>
          <w:numId w:val="25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9F6E9A">
        <w:rPr>
          <w:rFonts w:ascii="Book Antiqua" w:hAnsi="Book Antiqua"/>
          <w:bCs/>
          <w:i/>
          <w:iCs/>
          <w:lang w:val="es-PR"/>
        </w:rPr>
        <w:t>las funciones esenciales del puesto;</w:t>
      </w:r>
    </w:p>
    <w:p w14:paraId="175ED3B9" w14:textId="10550B9D" w:rsidR="00A65948" w:rsidRPr="009F6E9A" w:rsidRDefault="00A65948" w:rsidP="009F6E9A">
      <w:pPr>
        <w:pStyle w:val="Prrafodelista"/>
        <w:numPr>
          <w:ilvl w:val="0"/>
          <w:numId w:val="25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9F6E9A">
        <w:rPr>
          <w:rFonts w:ascii="Book Antiqua" w:hAnsi="Book Antiqua"/>
          <w:bCs/>
          <w:i/>
          <w:iCs/>
          <w:lang w:val="es-PR"/>
        </w:rPr>
        <w:t>la viabilidad operacional;</w:t>
      </w:r>
    </w:p>
    <w:p w14:paraId="2BED0C7E" w14:textId="1ABB3C2F" w:rsidR="00A65948" w:rsidRPr="009F6E9A" w:rsidRDefault="00A65948" w:rsidP="009F6E9A">
      <w:pPr>
        <w:pStyle w:val="Prrafodelista"/>
        <w:numPr>
          <w:ilvl w:val="0"/>
          <w:numId w:val="25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9F6E9A">
        <w:rPr>
          <w:rFonts w:ascii="Book Antiqua" w:hAnsi="Book Antiqua"/>
          <w:bCs/>
          <w:i/>
          <w:iCs/>
          <w:lang w:val="es-PR"/>
        </w:rPr>
        <w:t>la productividad del empleado;</w:t>
      </w:r>
    </w:p>
    <w:p w14:paraId="7D53CA2F" w14:textId="1B3D2094" w:rsidR="00902794" w:rsidRPr="00902794" w:rsidRDefault="000D187F" w:rsidP="00902794">
      <w:pPr>
        <w:pStyle w:val="Prrafodelista"/>
        <w:numPr>
          <w:ilvl w:val="0"/>
          <w:numId w:val="25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>
        <w:rPr>
          <w:rFonts w:ascii="Book Antiqua" w:hAnsi="Book Antiqua"/>
          <w:bCs/>
          <w:i/>
          <w:iCs/>
          <w:lang w:val="es-PR"/>
        </w:rPr>
        <w:t xml:space="preserve">recursos </w:t>
      </w:r>
      <w:r w:rsidR="00902794" w:rsidRPr="00902794">
        <w:rPr>
          <w:rFonts w:ascii="Book Antiqua" w:hAnsi="Book Antiqua"/>
          <w:bCs/>
          <w:i/>
          <w:iCs/>
          <w:lang w:val="es-PR"/>
        </w:rPr>
        <w:t>tecnológic</w:t>
      </w:r>
      <w:r>
        <w:rPr>
          <w:rFonts w:ascii="Book Antiqua" w:hAnsi="Book Antiqua"/>
          <w:bCs/>
          <w:i/>
          <w:iCs/>
          <w:lang w:val="es-PR"/>
        </w:rPr>
        <w:t xml:space="preserve">os </w:t>
      </w:r>
      <w:r w:rsidR="00472764">
        <w:rPr>
          <w:rFonts w:ascii="Book Antiqua" w:hAnsi="Book Antiqua"/>
          <w:bCs/>
          <w:i/>
          <w:iCs/>
          <w:lang w:val="es-PR"/>
        </w:rPr>
        <w:t xml:space="preserve">accesibles </w:t>
      </w:r>
      <w:r>
        <w:rPr>
          <w:rFonts w:ascii="Book Antiqua" w:hAnsi="Book Antiqua"/>
          <w:bCs/>
          <w:i/>
          <w:iCs/>
          <w:lang w:val="es-PR"/>
        </w:rPr>
        <w:t>para realizar labores</w:t>
      </w:r>
      <w:r w:rsidR="00902794" w:rsidRPr="00902794">
        <w:rPr>
          <w:rFonts w:ascii="Book Antiqua" w:hAnsi="Book Antiqua"/>
          <w:bCs/>
          <w:i/>
          <w:iCs/>
          <w:lang w:val="es-PR"/>
        </w:rPr>
        <w:t>;</w:t>
      </w:r>
    </w:p>
    <w:p w14:paraId="2C7ED390" w14:textId="0233DC4F" w:rsidR="00902794" w:rsidRPr="005E0D78" w:rsidRDefault="00902794" w:rsidP="005E0D78">
      <w:pPr>
        <w:pStyle w:val="Prrafodelista"/>
        <w:numPr>
          <w:ilvl w:val="0"/>
          <w:numId w:val="25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>
        <w:rPr>
          <w:rFonts w:ascii="Book Antiqua" w:hAnsi="Book Antiqua"/>
          <w:bCs/>
          <w:i/>
          <w:iCs/>
          <w:lang w:val="es-PR"/>
        </w:rPr>
        <w:t>la</w:t>
      </w:r>
      <w:r w:rsidR="00A65948" w:rsidRPr="009F6E9A">
        <w:rPr>
          <w:rFonts w:ascii="Book Antiqua" w:hAnsi="Book Antiqua"/>
          <w:bCs/>
          <w:i/>
          <w:iCs/>
          <w:lang w:val="es-PR"/>
        </w:rPr>
        <w:t>s necesidades del servicio;</w:t>
      </w:r>
    </w:p>
    <w:p w14:paraId="4CD8DFB5" w14:textId="628D3EDD" w:rsidR="00A65948" w:rsidRPr="009F6E9A" w:rsidRDefault="00A65948" w:rsidP="009F6E9A">
      <w:pPr>
        <w:pStyle w:val="Prrafodelista"/>
        <w:numPr>
          <w:ilvl w:val="0"/>
          <w:numId w:val="25"/>
        </w:numPr>
        <w:spacing w:after="0" w:line="480" w:lineRule="auto"/>
        <w:jc w:val="both"/>
        <w:rPr>
          <w:rFonts w:ascii="Book Antiqua" w:hAnsi="Book Antiqua"/>
          <w:bCs/>
          <w:lang w:val="es-PR"/>
        </w:rPr>
      </w:pPr>
      <w:r w:rsidRPr="009F6E9A">
        <w:rPr>
          <w:rFonts w:ascii="Book Antiqua" w:hAnsi="Book Antiqua"/>
          <w:bCs/>
          <w:i/>
          <w:iCs/>
          <w:lang w:val="es-PR"/>
        </w:rPr>
        <w:t xml:space="preserve">y la posibilidad de implementar modalidades híbridas.” </w:t>
      </w:r>
    </w:p>
    <w:p w14:paraId="56343413" w14:textId="3E32BE9C" w:rsidR="00081C27" w:rsidRPr="00081C27" w:rsidRDefault="00C325F5" w:rsidP="00081C27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C325F5">
        <w:rPr>
          <w:rFonts w:ascii="Book Antiqua" w:hAnsi="Book Antiqua"/>
          <w:bCs/>
          <w:lang w:val="es-PR"/>
        </w:rPr>
        <w:lastRenderedPageBreak/>
        <w:t>Sección</w:t>
      </w:r>
      <w:r w:rsidR="00081C27" w:rsidRPr="00C325F5">
        <w:rPr>
          <w:rFonts w:ascii="Book Antiqua" w:hAnsi="Book Antiqua"/>
          <w:bCs/>
          <w:lang w:val="es-PR"/>
        </w:rPr>
        <w:t xml:space="preserve"> 4.</w:t>
      </w:r>
      <w:r w:rsidR="00081C27" w:rsidRPr="00081C27">
        <w:rPr>
          <w:rFonts w:ascii="Book Antiqua" w:hAnsi="Book Antiqua"/>
          <w:lang w:val="es-PR"/>
        </w:rPr>
        <w:t xml:space="preserve"> — Se añade un nuevo inciso (f) al Artículo 6 de la Ley Núm.</w:t>
      </w:r>
      <w:r w:rsidR="00081C27">
        <w:rPr>
          <w:rFonts w:ascii="Book Antiqua" w:hAnsi="Book Antiqua"/>
          <w:lang w:val="es-PR"/>
        </w:rPr>
        <w:t xml:space="preserve"> </w:t>
      </w:r>
      <w:r w:rsidR="00081C27" w:rsidRPr="00081C27">
        <w:rPr>
          <w:rFonts w:ascii="Book Antiqua" w:hAnsi="Book Antiqua"/>
          <w:lang w:val="es-PR"/>
        </w:rPr>
        <w:t>36-2020, según enmendada, para que lea como sigue:</w:t>
      </w:r>
    </w:p>
    <w:p w14:paraId="346EF01E" w14:textId="77777777" w:rsidR="00081C27" w:rsidRDefault="00081C27" w:rsidP="00081C27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 w:rsidRPr="00081C27">
        <w:rPr>
          <w:rFonts w:ascii="Book Antiqua" w:hAnsi="Book Antiqua"/>
          <w:lang w:val="es-PR"/>
        </w:rPr>
        <w:t xml:space="preserve">“Artículo 6. — Requisitos del Programa de Trabajo a Distancia. </w:t>
      </w:r>
    </w:p>
    <w:p w14:paraId="4CB920B7" w14:textId="49A53A8E" w:rsidR="00852C9B" w:rsidRDefault="00852C9B" w:rsidP="00852C9B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852C9B">
        <w:rPr>
          <w:rFonts w:ascii="Book Antiqua" w:hAnsi="Book Antiqua"/>
          <w:lang w:val="es-PR"/>
        </w:rPr>
        <w:t>Para que el Programa pueda ser implementado, cada agencia tendrá que cumplir, sin que constituya una limitación, con los siguientes requisitos:</w:t>
      </w:r>
    </w:p>
    <w:p w14:paraId="12557C8A" w14:textId="26C02598" w:rsidR="00525215" w:rsidRDefault="00525215" w:rsidP="00081C27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(a)…</w:t>
      </w:r>
    </w:p>
    <w:p w14:paraId="4573822E" w14:textId="0FC9E5A0" w:rsidR="00525215" w:rsidRDefault="00525215" w:rsidP="00525215">
      <w:pPr>
        <w:spacing w:after="0" w:line="480" w:lineRule="auto"/>
        <w:ind w:left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53C94C17" w14:textId="713C2FF8" w:rsidR="00525215" w:rsidRPr="00FB7968" w:rsidRDefault="00525215" w:rsidP="00525215">
      <w:pPr>
        <w:spacing w:after="0" w:line="480" w:lineRule="auto"/>
        <w:ind w:left="720"/>
        <w:jc w:val="both"/>
        <w:rPr>
          <w:rFonts w:ascii="Book Antiqua" w:hAnsi="Book Antiqua"/>
          <w:i/>
          <w:iCs/>
          <w:lang w:val="es-PR"/>
        </w:rPr>
      </w:pPr>
      <w:r w:rsidRPr="00FB7968">
        <w:rPr>
          <w:rFonts w:ascii="Book Antiqua" w:hAnsi="Book Antiqua"/>
          <w:i/>
          <w:iCs/>
          <w:lang w:val="es-PR"/>
        </w:rPr>
        <w:t>(</w:t>
      </w:r>
      <w:r w:rsidR="00081C27" w:rsidRPr="00FB7968">
        <w:rPr>
          <w:rFonts w:ascii="Book Antiqua" w:hAnsi="Book Antiqua"/>
          <w:i/>
          <w:iCs/>
          <w:lang w:val="es-PR"/>
        </w:rPr>
        <w:t xml:space="preserve">f) Las agencias deberán proveer orientación, capacitación tecnológica y asistencia razonable a empleados participantes del Programa de Trabajo a Distancia, particularmente a </w:t>
      </w:r>
      <w:r w:rsidR="0029309F">
        <w:rPr>
          <w:rFonts w:ascii="Book Antiqua" w:hAnsi="Book Antiqua"/>
          <w:i/>
          <w:iCs/>
          <w:lang w:val="es-PR"/>
        </w:rPr>
        <w:t xml:space="preserve">empleados </w:t>
      </w:r>
      <w:r w:rsidR="00081C27" w:rsidRPr="00FB7968">
        <w:rPr>
          <w:rFonts w:ascii="Book Antiqua" w:hAnsi="Book Antiqua"/>
          <w:i/>
          <w:iCs/>
          <w:lang w:val="es-PR"/>
        </w:rPr>
        <w:t>adultos mayores, con di</w:t>
      </w:r>
      <w:r w:rsidR="00FA5515">
        <w:rPr>
          <w:rFonts w:ascii="Book Antiqua" w:hAnsi="Book Antiqua"/>
          <w:i/>
          <w:iCs/>
          <w:lang w:val="es-PR"/>
        </w:rPr>
        <w:t xml:space="preserve">versidad funcional </w:t>
      </w:r>
      <w:r w:rsidR="0029309F">
        <w:rPr>
          <w:rFonts w:ascii="Book Antiqua" w:hAnsi="Book Antiqua"/>
          <w:i/>
          <w:iCs/>
          <w:lang w:val="es-PR"/>
        </w:rPr>
        <w:t>o</w:t>
      </w:r>
      <w:r w:rsidR="00081C27" w:rsidRPr="00FB7968">
        <w:rPr>
          <w:rFonts w:ascii="Book Antiqua" w:hAnsi="Book Antiqua"/>
          <w:i/>
          <w:iCs/>
          <w:lang w:val="es-PR"/>
        </w:rPr>
        <w:t xml:space="preserve"> empleados que requieran acomodo razonable relacionado con condiciones físicas o mentales, conforme a la disponibilidad de recursos y necesidades operacionales de la agencia.”</w:t>
      </w:r>
    </w:p>
    <w:p w14:paraId="03C29B42" w14:textId="7AA0C20B" w:rsidR="00A962F6" w:rsidRPr="00A962F6" w:rsidRDefault="00C325F5" w:rsidP="00A962F6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 xml:space="preserve">Sección </w:t>
      </w:r>
      <w:r w:rsidR="00A962F6" w:rsidRPr="00C325F5">
        <w:rPr>
          <w:rFonts w:ascii="Book Antiqua" w:hAnsi="Book Antiqua"/>
          <w:bCs/>
          <w:lang w:val="es-PR"/>
        </w:rPr>
        <w:t>5.</w:t>
      </w:r>
      <w:r w:rsidR="00A962F6" w:rsidRPr="00A962F6">
        <w:rPr>
          <w:rFonts w:ascii="Book Antiqua" w:hAnsi="Book Antiqua"/>
          <w:b/>
          <w:lang w:val="es-PR"/>
        </w:rPr>
        <w:t xml:space="preserve"> </w:t>
      </w:r>
      <w:r w:rsidR="00A962F6" w:rsidRPr="001F12CF">
        <w:rPr>
          <w:rFonts w:ascii="Book Antiqua" w:hAnsi="Book Antiqua"/>
          <w:bCs/>
          <w:lang w:val="es-PR"/>
        </w:rPr>
        <w:t>— Se enmienda el Artículo 12 de la Ley Núm. 36-2020, según</w:t>
      </w:r>
      <w:r w:rsidR="00A962F6" w:rsidRPr="00A962F6">
        <w:rPr>
          <w:rFonts w:ascii="Book Antiqua" w:hAnsi="Book Antiqua"/>
          <w:b/>
          <w:lang w:val="es-PR"/>
        </w:rPr>
        <w:t xml:space="preserve"> </w:t>
      </w:r>
      <w:r w:rsidR="00A962F6" w:rsidRPr="00A962F6">
        <w:rPr>
          <w:rFonts w:ascii="Book Antiqua" w:hAnsi="Book Antiqua"/>
          <w:bCs/>
          <w:lang w:val="es-PR"/>
        </w:rPr>
        <w:t>enmendada, para que lea como sigue:</w:t>
      </w:r>
    </w:p>
    <w:p w14:paraId="13EBEB50" w14:textId="2CA89EDF" w:rsidR="00A962F6" w:rsidRPr="00A962F6" w:rsidRDefault="00A962F6" w:rsidP="00A962F6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 w:rsidRPr="00A962F6">
        <w:rPr>
          <w:rFonts w:ascii="Book Antiqua" w:hAnsi="Book Antiqua"/>
          <w:bCs/>
          <w:lang w:val="es-PR"/>
        </w:rPr>
        <w:t>“Artículo 12. — Normas Generales</w:t>
      </w:r>
      <w:r>
        <w:rPr>
          <w:rFonts w:ascii="Book Antiqua" w:hAnsi="Book Antiqua"/>
          <w:bCs/>
          <w:lang w:val="es-PR"/>
        </w:rPr>
        <w:t xml:space="preserve"> </w:t>
      </w:r>
      <w:r w:rsidRPr="00A962F6">
        <w:rPr>
          <w:rFonts w:ascii="Book Antiqua" w:hAnsi="Book Antiqua"/>
          <w:b/>
          <w:lang w:val="es-PR"/>
        </w:rPr>
        <w:t>[.]</w:t>
      </w:r>
      <w:r w:rsidRPr="00A962F6">
        <w:rPr>
          <w:rFonts w:ascii="Book Antiqua" w:hAnsi="Book Antiqua"/>
          <w:bCs/>
          <w:i/>
          <w:iCs/>
          <w:lang w:val="es-PR"/>
        </w:rPr>
        <w:t>, Evaluación y Consideración Preferente.</w:t>
      </w:r>
    </w:p>
    <w:p w14:paraId="5CAF1AED" w14:textId="08ABC7B2" w:rsidR="00A962F6" w:rsidRPr="00A962F6" w:rsidRDefault="00A962F6" w:rsidP="00A962F6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 w:rsidRPr="00A962F6">
        <w:rPr>
          <w:rFonts w:ascii="Book Antiqua" w:hAnsi="Book Antiqua"/>
          <w:bCs/>
          <w:lang w:val="es-PR"/>
        </w:rPr>
        <w:t>(a)</w:t>
      </w:r>
      <w:r>
        <w:rPr>
          <w:rFonts w:ascii="Book Antiqua" w:hAnsi="Book Antiqua"/>
          <w:bCs/>
          <w:lang w:val="es-PR"/>
        </w:rPr>
        <w:t>…</w:t>
      </w:r>
      <w:r w:rsidRPr="00A962F6">
        <w:rPr>
          <w:rFonts w:ascii="Book Antiqua" w:hAnsi="Book Antiqua"/>
          <w:bCs/>
          <w:lang w:val="es-PR"/>
        </w:rPr>
        <w:t xml:space="preserve"> </w:t>
      </w:r>
    </w:p>
    <w:p w14:paraId="01626B7D" w14:textId="332C1B69" w:rsidR="00A962F6" w:rsidRPr="00A962F6" w:rsidRDefault="00A962F6" w:rsidP="00A962F6">
      <w:pPr>
        <w:spacing w:after="0" w:line="480" w:lineRule="auto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>…</w:t>
      </w:r>
    </w:p>
    <w:p w14:paraId="5F7903FC" w14:textId="31E93F01" w:rsidR="00A962F6" w:rsidRPr="00086569" w:rsidRDefault="00A962F6" w:rsidP="00A962F6">
      <w:pPr>
        <w:spacing w:after="0" w:line="480" w:lineRule="auto"/>
        <w:ind w:left="720"/>
        <w:jc w:val="both"/>
        <w:rPr>
          <w:rFonts w:ascii="Book Antiqua" w:hAnsi="Book Antiqua"/>
          <w:bCs/>
          <w:i/>
          <w:iCs/>
          <w:lang w:val="es-PR"/>
        </w:rPr>
      </w:pPr>
      <w:r w:rsidRPr="00086569">
        <w:rPr>
          <w:rFonts w:ascii="Book Antiqua" w:hAnsi="Book Antiqua"/>
          <w:bCs/>
          <w:i/>
          <w:iCs/>
          <w:lang w:val="es-PR"/>
        </w:rPr>
        <w:t>(f)</w:t>
      </w:r>
      <w:r w:rsidR="00086569" w:rsidRPr="00086569">
        <w:rPr>
          <w:rFonts w:ascii="Book Antiqua" w:hAnsi="Book Antiqua"/>
          <w:bCs/>
          <w:i/>
          <w:iCs/>
          <w:lang w:val="es-PR"/>
        </w:rPr>
        <w:t xml:space="preserve"> </w:t>
      </w:r>
      <w:r w:rsidRPr="00086569">
        <w:rPr>
          <w:rFonts w:ascii="Book Antiqua" w:hAnsi="Book Antiqua"/>
          <w:bCs/>
          <w:i/>
          <w:iCs/>
          <w:lang w:val="es-PR"/>
        </w:rPr>
        <w:t>Toda agencia gubernamental mantendrá disponible el Programa de Trabajo a Distancia para empleados elegibles conforme a las disposiciones de esta Ley y las necesidades operacionales del servicio público.</w:t>
      </w:r>
    </w:p>
    <w:p w14:paraId="0AAAE445" w14:textId="29FA1386" w:rsidR="00A962F6" w:rsidRPr="00086569" w:rsidRDefault="00A962F6" w:rsidP="00A962F6">
      <w:pPr>
        <w:spacing w:after="0" w:line="480" w:lineRule="auto"/>
        <w:ind w:left="720"/>
        <w:jc w:val="both"/>
        <w:rPr>
          <w:rFonts w:ascii="Book Antiqua" w:hAnsi="Book Antiqua"/>
          <w:bCs/>
          <w:i/>
          <w:iCs/>
          <w:lang w:val="es-PR"/>
        </w:rPr>
      </w:pPr>
      <w:r w:rsidRPr="00086569">
        <w:rPr>
          <w:rFonts w:ascii="Book Antiqua" w:hAnsi="Book Antiqua"/>
          <w:bCs/>
          <w:i/>
          <w:iCs/>
          <w:lang w:val="es-PR"/>
        </w:rPr>
        <w:lastRenderedPageBreak/>
        <w:t>(g)</w:t>
      </w:r>
      <w:r w:rsidR="00086569" w:rsidRPr="00086569">
        <w:rPr>
          <w:rFonts w:ascii="Book Antiqua" w:hAnsi="Book Antiqua"/>
          <w:bCs/>
          <w:i/>
          <w:iCs/>
          <w:lang w:val="es-PR"/>
        </w:rPr>
        <w:t xml:space="preserve"> </w:t>
      </w:r>
      <w:r w:rsidRPr="00086569">
        <w:rPr>
          <w:rFonts w:ascii="Book Antiqua" w:hAnsi="Book Antiqua"/>
          <w:bCs/>
          <w:i/>
          <w:iCs/>
          <w:lang w:val="es-PR"/>
        </w:rPr>
        <w:t>Las agencias deberán otorgar consideración preferente e individualizada a solicitudes de teletrabajo presentadas por:</w:t>
      </w:r>
    </w:p>
    <w:p w14:paraId="5903D95F" w14:textId="10660256" w:rsidR="00A962F6" w:rsidRPr="00A815B8" w:rsidRDefault="00A962F6" w:rsidP="00A815B8">
      <w:pPr>
        <w:pStyle w:val="Prrafodelista"/>
        <w:numPr>
          <w:ilvl w:val="1"/>
          <w:numId w:val="24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A815B8">
        <w:rPr>
          <w:rFonts w:ascii="Book Antiqua" w:hAnsi="Book Antiqua"/>
          <w:bCs/>
          <w:i/>
          <w:iCs/>
          <w:lang w:val="es-PR"/>
        </w:rPr>
        <w:t>empleados adultos mayores;</w:t>
      </w:r>
    </w:p>
    <w:p w14:paraId="03B6F518" w14:textId="312368AE" w:rsidR="00A962F6" w:rsidRPr="00086569" w:rsidRDefault="00E47AD0" w:rsidP="00A962F6">
      <w:pPr>
        <w:pStyle w:val="Prrafodelista"/>
        <w:numPr>
          <w:ilvl w:val="1"/>
          <w:numId w:val="24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>
        <w:rPr>
          <w:rFonts w:ascii="Book Antiqua" w:hAnsi="Book Antiqua"/>
          <w:bCs/>
          <w:i/>
          <w:iCs/>
          <w:lang w:val="es-PR"/>
        </w:rPr>
        <w:t>empleados</w:t>
      </w:r>
      <w:r w:rsidR="00A962F6" w:rsidRPr="00086569">
        <w:rPr>
          <w:rFonts w:ascii="Book Antiqua" w:hAnsi="Book Antiqua"/>
          <w:bCs/>
          <w:i/>
          <w:iCs/>
          <w:lang w:val="es-PR"/>
        </w:rPr>
        <w:t xml:space="preserve"> con d</w:t>
      </w:r>
      <w:r w:rsidR="000776F5">
        <w:rPr>
          <w:rFonts w:ascii="Book Antiqua" w:hAnsi="Book Antiqua"/>
          <w:bCs/>
          <w:i/>
          <w:iCs/>
          <w:lang w:val="es-PR"/>
        </w:rPr>
        <w:t>iversidad funcional</w:t>
      </w:r>
      <w:r w:rsidR="00A962F6" w:rsidRPr="00086569">
        <w:rPr>
          <w:rFonts w:ascii="Book Antiqua" w:hAnsi="Book Antiqua"/>
          <w:bCs/>
          <w:i/>
          <w:iCs/>
          <w:lang w:val="es-PR"/>
        </w:rPr>
        <w:t>;</w:t>
      </w:r>
    </w:p>
    <w:p w14:paraId="261C8E53" w14:textId="0D7018A5" w:rsidR="00A962F6" w:rsidRPr="00086569" w:rsidRDefault="00A962F6" w:rsidP="00A962F6">
      <w:pPr>
        <w:pStyle w:val="Prrafodelista"/>
        <w:numPr>
          <w:ilvl w:val="1"/>
          <w:numId w:val="24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086569">
        <w:rPr>
          <w:rFonts w:ascii="Book Antiqua" w:hAnsi="Book Antiqua"/>
          <w:bCs/>
          <w:i/>
          <w:iCs/>
          <w:lang w:val="es-PR"/>
        </w:rPr>
        <w:t>empleados que soliciten acomodo razonable relacionado con condiciones físicas o mentales.</w:t>
      </w:r>
    </w:p>
    <w:p w14:paraId="27490725" w14:textId="7FA0A81A" w:rsidR="00A962F6" w:rsidRPr="00086569" w:rsidRDefault="00A962F6" w:rsidP="00A962F6">
      <w:pPr>
        <w:spacing w:after="0" w:line="480" w:lineRule="auto"/>
        <w:ind w:left="720"/>
        <w:jc w:val="both"/>
        <w:rPr>
          <w:rFonts w:ascii="Book Antiqua" w:hAnsi="Book Antiqua"/>
          <w:bCs/>
          <w:i/>
          <w:iCs/>
          <w:lang w:val="es-PR"/>
        </w:rPr>
      </w:pPr>
      <w:r w:rsidRPr="00086569">
        <w:rPr>
          <w:rFonts w:ascii="Book Antiqua" w:hAnsi="Book Antiqua"/>
          <w:bCs/>
          <w:i/>
          <w:iCs/>
          <w:lang w:val="es-PR"/>
        </w:rPr>
        <w:t xml:space="preserve">(h) La agencia deberá emitir una determinación fundamentada </w:t>
      </w:r>
      <w:r w:rsidR="00E47AD0">
        <w:rPr>
          <w:rFonts w:ascii="Book Antiqua" w:hAnsi="Book Antiqua"/>
          <w:bCs/>
          <w:i/>
          <w:iCs/>
          <w:lang w:val="es-PR"/>
        </w:rPr>
        <w:t xml:space="preserve">sobre la decisión </w:t>
      </w:r>
      <w:r w:rsidR="00B57AF6">
        <w:rPr>
          <w:rFonts w:ascii="Book Antiqua" w:hAnsi="Book Antiqua"/>
          <w:bCs/>
          <w:i/>
          <w:iCs/>
          <w:lang w:val="es-PR"/>
        </w:rPr>
        <w:t>a las solicitudes de teletrabajo</w:t>
      </w:r>
      <w:r w:rsidR="00922186">
        <w:rPr>
          <w:rFonts w:ascii="Book Antiqua" w:hAnsi="Book Antiqua"/>
          <w:bCs/>
          <w:i/>
          <w:iCs/>
          <w:lang w:val="es-PR"/>
        </w:rPr>
        <w:t xml:space="preserve"> que incluirá, sin que se entienda como una limitación</w:t>
      </w:r>
      <w:r w:rsidRPr="00086569">
        <w:rPr>
          <w:rFonts w:ascii="Book Antiqua" w:hAnsi="Book Antiqua"/>
          <w:bCs/>
          <w:i/>
          <w:iCs/>
          <w:lang w:val="es-PR"/>
        </w:rPr>
        <w:t>:</w:t>
      </w:r>
    </w:p>
    <w:p w14:paraId="37A3E92A" w14:textId="52DBB8F5" w:rsidR="00A962F6" w:rsidRPr="00086569" w:rsidRDefault="00A962F6" w:rsidP="00086569">
      <w:pPr>
        <w:pStyle w:val="Prrafodelista"/>
        <w:numPr>
          <w:ilvl w:val="0"/>
          <w:numId w:val="23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086569">
        <w:rPr>
          <w:rFonts w:ascii="Book Antiqua" w:hAnsi="Book Antiqua"/>
          <w:bCs/>
          <w:i/>
          <w:iCs/>
          <w:lang w:val="es-PR"/>
        </w:rPr>
        <w:t>las funciones esenciales del puesto;</w:t>
      </w:r>
    </w:p>
    <w:p w14:paraId="016E351D" w14:textId="77777777" w:rsidR="00CC1AA4" w:rsidRDefault="00A962F6" w:rsidP="00CC1AA4">
      <w:pPr>
        <w:pStyle w:val="Prrafodelista"/>
        <w:numPr>
          <w:ilvl w:val="0"/>
          <w:numId w:val="23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086569">
        <w:rPr>
          <w:rFonts w:ascii="Book Antiqua" w:hAnsi="Book Antiqua"/>
          <w:bCs/>
          <w:i/>
          <w:iCs/>
          <w:lang w:val="es-PR"/>
        </w:rPr>
        <w:t>la continuidad operacional;</w:t>
      </w:r>
    </w:p>
    <w:p w14:paraId="321F69BF" w14:textId="6B4AAA1A" w:rsidR="00A962F6" w:rsidRPr="00FF0FD8" w:rsidRDefault="009235AB" w:rsidP="00FF0FD8">
      <w:pPr>
        <w:pStyle w:val="Prrafodelista"/>
        <w:numPr>
          <w:ilvl w:val="0"/>
          <w:numId w:val="23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CC1AA4">
        <w:rPr>
          <w:rFonts w:ascii="Book Antiqua" w:hAnsi="Book Antiqua"/>
          <w:bCs/>
          <w:i/>
          <w:iCs/>
          <w:lang w:val="es-PR"/>
        </w:rPr>
        <w:t>recursos tecnológicos accesibles para realizar labores;</w:t>
      </w:r>
    </w:p>
    <w:p w14:paraId="7A28856C" w14:textId="77777777" w:rsidR="00A962F6" w:rsidRPr="00086569" w:rsidRDefault="00A962F6" w:rsidP="00A962F6">
      <w:pPr>
        <w:pStyle w:val="Prrafodelista"/>
        <w:numPr>
          <w:ilvl w:val="0"/>
          <w:numId w:val="23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086569">
        <w:rPr>
          <w:rFonts w:ascii="Book Antiqua" w:hAnsi="Book Antiqua"/>
          <w:bCs/>
          <w:i/>
          <w:iCs/>
          <w:lang w:val="es-PR"/>
        </w:rPr>
        <w:t>las modalidades híbridas disponibles;</w:t>
      </w:r>
    </w:p>
    <w:p w14:paraId="56C4B0AD" w14:textId="19DCB855" w:rsidR="00A962F6" w:rsidRPr="00086569" w:rsidRDefault="00A962F6" w:rsidP="00A962F6">
      <w:pPr>
        <w:pStyle w:val="Prrafodelista"/>
        <w:numPr>
          <w:ilvl w:val="0"/>
          <w:numId w:val="23"/>
        </w:numPr>
        <w:spacing w:after="0"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086569">
        <w:rPr>
          <w:rFonts w:ascii="Book Antiqua" w:hAnsi="Book Antiqua"/>
          <w:bCs/>
          <w:i/>
          <w:iCs/>
          <w:lang w:val="es-PR"/>
        </w:rPr>
        <w:t>y cualquier otra consideración operacional</w:t>
      </w:r>
      <w:r w:rsidR="002A4737">
        <w:rPr>
          <w:rFonts w:ascii="Book Antiqua" w:hAnsi="Book Antiqua"/>
          <w:bCs/>
          <w:i/>
          <w:iCs/>
          <w:lang w:val="es-PR"/>
        </w:rPr>
        <w:t xml:space="preserve"> o administrativa</w:t>
      </w:r>
      <w:r w:rsidRPr="00086569">
        <w:rPr>
          <w:rFonts w:ascii="Book Antiqua" w:hAnsi="Book Antiqua"/>
          <w:bCs/>
          <w:i/>
          <w:iCs/>
          <w:lang w:val="es-PR"/>
        </w:rPr>
        <w:t xml:space="preserve"> pertinente.</w:t>
      </w:r>
    </w:p>
    <w:p w14:paraId="5FC79E6C" w14:textId="5385C0D5" w:rsidR="00A962F6" w:rsidRPr="00086569" w:rsidRDefault="00A962F6" w:rsidP="00A962F6">
      <w:pPr>
        <w:spacing w:after="0" w:line="480" w:lineRule="auto"/>
        <w:ind w:firstLine="720"/>
        <w:jc w:val="both"/>
        <w:rPr>
          <w:rFonts w:ascii="Book Antiqua" w:hAnsi="Book Antiqua"/>
          <w:bCs/>
          <w:i/>
          <w:iCs/>
          <w:lang w:val="es-PR"/>
        </w:rPr>
      </w:pPr>
      <w:r w:rsidRPr="00086569">
        <w:rPr>
          <w:rFonts w:ascii="Book Antiqua" w:hAnsi="Book Antiqua"/>
          <w:bCs/>
          <w:i/>
          <w:iCs/>
          <w:lang w:val="es-PR"/>
        </w:rPr>
        <w:t>Nada de lo dispuesto en este Artículo se interpretará como una concesión automática o absoluta del derecho al teletrabajo.”</w:t>
      </w:r>
    </w:p>
    <w:p w14:paraId="4B95AB95" w14:textId="3F3A60AA" w:rsidR="00927570" w:rsidRPr="00A962F6" w:rsidRDefault="001B7EAC" w:rsidP="00A962F6">
      <w:pPr>
        <w:spacing w:after="0" w:line="480" w:lineRule="auto"/>
        <w:ind w:left="720"/>
        <w:jc w:val="both"/>
        <w:rPr>
          <w:rFonts w:ascii="Book Antiqua" w:hAnsi="Book Antiqua"/>
          <w:b/>
          <w:lang w:val="es-PR"/>
        </w:rPr>
      </w:pPr>
      <w:r>
        <w:rPr>
          <w:rFonts w:ascii="Book Antiqua" w:hAnsi="Book Antiqua"/>
          <w:bCs/>
          <w:lang w:val="es-PR"/>
        </w:rPr>
        <w:t>Sección</w:t>
      </w:r>
      <w:r w:rsidR="00927570" w:rsidRPr="001B7EAC">
        <w:rPr>
          <w:rFonts w:ascii="Book Antiqua" w:hAnsi="Book Antiqua"/>
          <w:bCs/>
          <w:lang w:val="es-PR"/>
        </w:rPr>
        <w:t xml:space="preserve"> 6.</w:t>
      </w:r>
      <w:r w:rsidR="00927570" w:rsidRPr="00A962F6">
        <w:rPr>
          <w:rFonts w:ascii="Book Antiqua" w:hAnsi="Book Antiqua"/>
          <w:b/>
          <w:lang w:val="es-PR"/>
        </w:rPr>
        <w:t xml:space="preserve"> </w:t>
      </w:r>
      <w:r w:rsidR="00927570" w:rsidRPr="00A00B9D">
        <w:rPr>
          <w:rFonts w:ascii="Book Antiqua" w:hAnsi="Book Antiqua"/>
          <w:bCs/>
          <w:lang w:val="es-PR"/>
        </w:rPr>
        <w:t>— Reglamentación.</w:t>
      </w:r>
    </w:p>
    <w:p w14:paraId="1CDC9298" w14:textId="31540A3C" w:rsidR="00927570" w:rsidRPr="00927570" w:rsidRDefault="00927570" w:rsidP="00A962F6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927570">
        <w:rPr>
          <w:rFonts w:ascii="Book Antiqua" w:hAnsi="Book Antiqua"/>
          <w:lang w:val="es-PR"/>
        </w:rPr>
        <w:t>La Oficina de Administración y Transformación de los Recursos Humanos del Gobierno de Puerto Rico</w:t>
      </w:r>
      <w:r w:rsidR="002A4737">
        <w:rPr>
          <w:rFonts w:ascii="Book Antiqua" w:hAnsi="Book Antiqua"/>
          <w:lang w:val="es-PR"/>
        </w:rPr>
        <w:t xml:space="preserve"> (OATRH)</w:t>
      </w:r>
      <w:r w:rsidRPr="00927570">
        <w:rPr>
          <w:rFonts w:ascii="Book Antiqua" w:hAnsi="Book Antiqua"/>
          <w:lang w:val="es-PR"/>
        </w:rPr>
        <w:t>, en coordinación con la Oficina de Innovación y Servicios de Tecnología del Gobierno de Puerto Rico</w:t>
      </w:r>
      <w:r w:rsidR="00D97E28">
        <w:rPr>
          <w:rFonts w:ascii="Book Antiqua" w:hAnsi="Book Antiqua"/>
          <w:lang w:val="es-PR"/>
        </w:rPr>
        <w:t xml:space="preserve"> (PRITS)</w:t>
      </w:r>
      <w:r w:rsidRPr="00927570">
        <w:rPr>
          <w:rFonts w:ascii="Book Antiqua" w:hAnsi="Book Antiqua"/>
          <w:lang w:val="es-PR"/>
        </w:rPr>
        <w:t>, adoptará o enmendará la reglamentación necesaria para dar cumplimiento a esta Ley dentro de un término no mayor de ciento ochenta (180) días contados a partir de su aprobación.</w:t>
      </w:r>
    </w:p>
    <w:p w14:paraId="2E19048E" w14:textId="3CE9342E" w:rsidR="00927570" w:rsidRPr="00927570" w:rsidRDefault="00927570" w:rsidP="00086569">
      <w:pPr>
        <w:spacing w:after="0" w:line="480" w:lineRule="auto"/>
        <w:ind w:firstLine="360"/>
        <w:jc w:val="both"/>
        <w:rPr>
          <w:rFonts w:ascii="Book Antiqua" w:hAnsi="Book Antiqua"/>
          <w:lang w:val="es-PR"/>
        </w:rPr>
      </w:pPr>
      <w:r w:rsidRPr="00927570">
        <w:rPr>
          <w:rFonts w:ascii="Book Antiqua" w:hAnsi="Book Antiqua"/>
          <w:lang w:val="es-PR"/>
        </w:rPr>
        <w:lastRenderedPageBreak/>
        <w:t>La reglamentación deberá establecer criterios uniformes relacionados con:</w:t>
      </w:r>
    </w:p>
    <w:p w14:paraId="10D093EE" w14:textId="4AEFFC08" w:rsidR="00927570" w:rsidRPr="00927570" w:rsidRDefault="00927570" w:rsidP="00D97E28">
      <w:pPr>
        <w:pStyle w:val="Prrafodelista"/>
        <w:numPr>
          <w:ilvl w:val="0"/>
          <w:numId w:val="17"/>
        </w:numPr>
        <w:spacing w:after="0" w:line="480" w:lineRule="auto"/>
        <w:jc w:val="both"/>
        <w:rPr>
          <w:rFonts w:ascii="Book Antiqua" w:hAnsi="Book Antiqua"/>
          <w:lang w:val="es-PR"/>
        </w:rPr>
      </w:pPr>
      <w:r w:rsidRPr="00927570">
        <w:rPr>
          <w:rFonts w:ascii="Book Antiqua" w:hAnsi="Book Antiqua"/>
          <w:lang w:val="es-PR"/>
        </w:rPr>
        <w:t>evaluación individualizada;</w:t>
      </w:r>
    </w:p>
    <w:p w14:paraId="2CC7CADC" w14:textId="77777777" w:rsidR="00927570" w:rsidRPr="00927570" w:rsidRDefault="00927570" w:rsidP="00927570">
      <w:pPr>
        <w:pStyle w:val="Prrafodelista"/>
        <w:numPr>
          <w:ilvl w:val="0"/>
          <w:numId w:val="17"/>
        </w:numPr>
        <w:spacing w:after="0" w:line="480" w:lineRule="auto"/>
        <w:jc w:val="both"/>
        <w:rPr>
          <w:rFonts w:ascii="Book Antiqua" w:hAnsi="Book Antiqua"/>
          <w:lang w:val="es-PR"/>
        </w:rPr>
      </w:pPr>
      <w:r w:rsidRPr="00927570">
        <w:rPr>
          <w:rFonts w:ascii="Book Antiqua" w:hAnsi="Book Antiqua"/>
          <w:lang w:val="es-PR"/>
        </w:rPr>
        <w:t>modalidades híbridas;</w:t>
      </w:r>
    </w:p>
    <w:p w14:paraId="07BE12A5" w14:textId="7E3E3972" w:rsidR="00927570" w:rsidRPr="00927570" w:rsidRDefault="0019311E" w:rsidP="00927570">
      <w:pPr>
        <w:pStyle w:val="Prrafodelista"/>
        <w:numPr>
          <w:ilvl w:val="0"/>
          <w:numId w:val="17"/>
        </w:numPr>
        <w:spacing w:after="0"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recursos</w:t>
      </w:r>
      <w:r w:rsidR="00927570" w:rsidRPr="00927570">
        <w:rPr>
          <w:rFonts w:ascii="Book Antiqua" w:hAnsi="Book Antiqua"/>
          <w:lang w:val="es-PR"/>
        </w:rPr>
        <w:t xml:space="preserve"> tecnológic</w:t>
      </w:r>
      <w:r>
        <w:rPr>
          <w:rFonts w:ascii="Book Antiqua" w:hAnsi="Book Antiqua"/>
          <w:lang w:val="es-PR"/>
        </w:rPr>
        <w:t>os disponibles</w:t>
      </w:r>
      <w:r w:rsidR="00927570" w:rsidRPr="00927570">
        <w:rPr>
          <w:rFonts w:ascii="Book Antiqua" w:hAnsi="Book Antiqua"/>
          <w:lang w:val="es-PR"/>
        </w:rPr>
        <w:t>;</w:t>
      </w:r>
    </w:p>
    <w:p w14:paraId="21DE0AAD" w14:textId="77777777" w:rsidR="00927570" w:rsidRPr="00927570" w:rsidRDefault="00927570" w:rsidP="00927570">
      <w:pPr>
        <w:pStyle w:val="Prrafodelista"/>
        <w:numPr>
          <w:ilvl w:val="0"/>
          <w:numId w:val="17"/>
        </w:numPr>
        <w:spacing w:after="0" w:line="480" w:lineRule="auto"/>
        <w:jc w:val="both"/>
        <w:rPr>
          <w:rFonts w:ascii="Book Antiqua" w:hAnsi="Book Antiqua"/>
          <w:lang w:val="es-PR"/>
        </w:rPr>
      </w:pPr>
      <w:r w:rsidRPr="00927570">
        <w:rPr>
          <w:rFonts w:ascii="Book Antiqua" w:hAnsi="Book Antiqua"/>
          <w:lang w:val="es-PR"/>
        </w:rPr>
        <w:t>métricas de desempeño;</w:t>
      </w:r>
    </w:p>
    <w:p w14:paraId="661FFF0E" w14:textId="664CFF72" w:rsidR="00927570" w:rsidRDefault="00927570" w:rsidP="00927570">
      <w:pPr>
        <w:pStyle w:val="Prrafodelista"/>
        <w:numPr>
          <w:ilvl w:val="0"/>
          <w:numId w:val="17"/>
        </w:numPr>
        <w:spacing w:after="0" w:line="480" w:lineRule="auto"/>
        <w:jc w:val="both"/>
        <w:rPr>
          <w:rFonts w:ascii="Book Antiqua" w:hAnsi="Book Antiqua"/>
          <w:lang w:val="es-PR"/>
        </w:rPr>
      </w:pPr>
      <w:r w:rsidRPr="00927570">
        <w:rPr>
          <w:rFonts w:ascii="Book Antiqua" w:hAnsi="Book Antiqua"/>
          <w:lang w:val="es-PR"/>
        </w:rPr>
        <w:t>procedimientos administrativos relacionados con solicitudes de teletrabajo bajo consideración preferente.</w:t>
      </w:r>
    </w:p>
    <w:p w14:paraId="2A85CDAA" w14:textId="17E03CDC" w:rsidR="00927570" w:rsidRPr="00927570" w:rsidRDefault="001B7EAC" w:rsidP="00927570">
      <w:pPr>
        <w:spacing w:after="0" w:line="480" w:lineRule="auto"/>
        <w:ind w:firstLine="360"/>
        <w:jc w:val="both"/>
        <w:rPr>
          <w:rFonts w:ascii="Book Antiqua" w:hAnsi="Book Antiqua"/>
          <w:b/>
          <w:lang w:val="es-PR"/>
        </w:rPr>
      </w:pPr>
      <w:r>
        <w:rPr>
          <w:rFonts w:ascii="Book Antiqua" w:hAnsi="Book Antiqua"/>
          <w:bCs/>
          <w:lang w:val="es-PR"/>
        </w:rPr>
        <w:t>Sección</w:t>
      </w:r>
      <w:r w:rsidR="00927570" w:rsidRPr="001B7EAC">
        <w:rPr>
          <w:rFonts w:ascii="Book Antiqua" w:hAnsi="Book Antiqua"/>
          <w:bCs/>
          <w:lang w:val="es-PR"/>
        </w:rPr>
        <w:t xml:space="preserve"> 7.</w:t>
      </w:r>
      <w:r w:rsidR="00927570" w:rsidRPr="00927570">
        <w:rPr>
          <w:rFonts w:ascii="Book Antiqua" w:hAnsi="Book Antiqua"/>
          <w:b/>
          <w:lang w:val="es-PR"/>
        </w:rPr>
        <w:t xml:space="preserve"> </w:t>
      </w:r>
      <w:r w:rsidR="00927570" w:rsidRPr="00A00B9D">
        <w:rPr>
          <w:rFonts w:ascii="Book Antiqua" w:hAnsi="Book Antiqua"/>
          <w:bCs/>
          <w:lang w:val="es-PR"/>
        </w:rPr>
        <w:t>— Cláusula de Separabilidad.</w:t>
      </w:r>
    </w:p>
    <w:p w14:paraId="5CC2DB09" w14:textId="6A2FBE82" w:rsidR="00927570" w:rsidRDefault="00927570" w:rsidP="00086569">
      <w:pPr>
        <w:spacing w:after="0" w:line="480" w:lineRule="auto"/>
        <w:ind w:firstLine="360"/>
        <w:jc w:val="both"/>
        <w:rPr>
          <w:rFonts w:ascii="Book Antiqua" w:hAnsi="Book Antiqua"/>
          <w:lang w:val="es-PR"/>
        </w:rPr>
      </w:pPr>
      <w:r w:rsidRPr="00927570">
        <w:rPr>
          <w:rFonts w:ascii="Book Antiqua" w:hAnsi="Book Antiqua"/>
          <w:lang w:val="es-PR"/>
        </w:rPr>
        <w:t>Si cualquier cláusula, párrafo, subpárrafo, artículo, disposición o parte de esta Ley fuera declarada inconstitucional o inválida por un tribunal con jurisdicción competente, la sentencia dictada no afectará, perjudicará ni invalidará las restantes disposiciones de esta Ley.</w:t>
      </w:r>
    </w:p>
    <w:p w14:paraId="4DFD5020" w14:textId="6966D661" w:rsidR="00927570" w:rsidRPr="00927570" w:rsidRDefault="001B7EAC" w:rsidP="00927570">
      <w:pPr>
        <w:spacing w:after="0" w:line="480" w:lineRule="auto"/>
        <w:ind w:firstLine="720"/>
        <w:jc w:val="both"/>
        <w:rPr>
          <w:rFonts w:ascii="Book Antiqua" w:hAnsi="Book Antiqua"/>
          <w:b/>
          <w:lang w:val="es-PR"/>
        </w:rPr>
      </w:pPr>
      <w:r>
        <w:rPr>
          <w:rFonts w:ascii="Book Antiqua" w:hAnsi="Book Antiqua"/>
          <w:bCs/>
          <w:lang w:val="es-PR"/>
        </w:rPr>
        <w:t>Sección</w:t>
      </w:r>
      <w:r w:rsidR="00927570" w:rsidRPr="001B7EAC">
        <w:rPr>
          <w:rFonts w:ascii="Book Antiqua" w:hAnsi="Book Antiqua"/>
          <w:bCs/>
          <w:lang w:val="es-PR"/>
        </w:rPr>
        <w:t xml:space="preserve"> 8.</w:t>
      </w:r>
      <w:r w:rsidR="00927570" w:rsidRPr="00927570">
        <w:rPr>
          <w:rFonts w:ascii="Book Antiqua" w:hAnsi="Book Antiqua"/>
          <w:b/>
          <w:lang w:val="es-PR"/>
        </w:rPr>
        <w:t xml:space="preserve"> </w:t>
      </w:r>
      <w:r w:rsidR="00927570" w:rsidRPr="00A00B9D">
        <w:rPr>
          <w:rFonts w:ascii="Book Antiqua" w:hAnsi="Book Antiqua"/>
          <w:bCs/>
          <w:lang w:val="es-PR"/>
        </w:rPr>
        <w:t>— Vigencia.</w:t>
      </w:r>
    </w:p>
    <w:p w14:paraId="62E5BDE9" w14:textId="044F56C7" w:rsidR="00927570" w:rsidRPr="00927570" w:rsidRDefault="00927570" w:rsidP="00086569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927570">
        <w:rPr>
          <w:rFonts w:ascii="Book Antiqua" w:hAnsi="Book Antiqua"/>
          <w:lang w:val="es-PR"/>
        </w:rPr>
        <w:t>Esta Ley comenzará a regir inmediatamente después de su aprobación.</w:t>
      </w:r>
      <w:r>
        <w:rPr>
          <w:rFonts w:ascii="Book Antiqua" w:hAnsi="Book Antiqua"/>
          <w:lang w:val="es-PR"/>
        </w:rPr>
        <w:tab/>
      </w:r>
    </w:p>
    <w:sectPr w:rsidR="00927570" w:rsidRPr="00927570" w:rsidSect="00C66958">
      <w:headerReference w:type="default" r:id="rId8"/>
      <w:pgSz w:w="12240" w:h="15840"/>
      <w:pgMar w:top="1440" w:right="1800" w:bottom="1440" w:left="180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0D629" w14:textId="77777777" w:rsidR="00515770" w:rsidRDefault="00515770" w:rsidP="001428FB">
      <w:pPr>
        <w:spacing w:after="0" w:line="240" w:lineRule="auto"/>
      </w:pPr>
      <w:r>
        <w:separator/>
      </w:r>
    </w:p>
  </w:endnote>
  <w:endnote w:type="continuationSeparator" w:id="0">
    <w:p w14:paraId="1E567481" w14:textId="77777777" w:rsidR="00515770" w:rsidRDefault="00515770" w:rsidP="0014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609BF" w14:textId="77777777" w:rsidR="00515770" w:rsidRDefault="00515770" w:rsidP="001428FB">
      <w:pPr>
        <w:spacing w:after="0" w:line="240" w:lineRule="auto"/>
      </w:pPr>
      <w:r>
        <w:separator/>
      </w:r>
    </w:p>
  </w:footnote>
  <w:footnote w:type="continuationSeparator" w:id="0">
    <w:p w14:paraId="5BCC50C2" w14:textId="77777777" w:rsidR="00515770" w:rsidRDefault="00515770" w:rsidP="001428FB">
      <w:pPr>
        <w:spacing w:after="0" w:line="240" w:lineRule="auto"/>
      </w:pPr>
      <w:r>
        <w:continuationSeparator/>
      </w:r>
    </w:p>
  </w:footnote>
  <w:footnote w:id="1">
    <w:p w14:paraId="3AFB0143" w14:textId="079B8C14" w:rsidR="00852CEC" w:rsidRDefault="00852CE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852CEC">
        <w:t>https://www.prits.pr.gov/documentos?titulo=Teletrabajo</w:t>
      </w:r>
    </w:p>
  </w:footnote>
  <w:footnote w:id="2">
    <w:p w14:paraId="16893276" w14:textId="1744C089" w:rsidR="00666286" w:rsidRPr="00675117" w:rsidRDefault="00666286" w:rsidP="00666286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675117">
        <w:rPr>
          <w:lang w:val="es-PR"/>
        </w:rPr>
        <w:t xml:space="preserve"> </w:t>
      </w:r>
      <w:r w:rsidR="00220C4C" w:rsidRPr="00675117">
        <w:rPr>
          <w:b/>
          <w:bCs/>
          <w:u w:val="single"/>
          <w:lang w:val="es-PR"/>
        </w:rPr>
        <w:t>EEOC v. Ford Motor Company</w:t>
      </w:r>
      <w:r w:rsidR="00220C4C" w:rsidRPr="00675117">
        <w:rPr>
          <w:lang w:val="es-PR"/>
        </w:rPr>
        <w:t xml:space="preserve"> (Tribunal de Apelaciones del Sexto Circuito, 2015); </w:t>
      </w:r>
      <w:r w:rsidR="003E1BC9" w:rsidRPr="00675117">
        <w:rPr>
          <w:b/>
          <w:bCs/>
          <w:u w:val="single"/>
          <w:lang w:val="es-PR"/>
        </w:rPr>
        <w:t xml:space="preserve">Mosby-Meachem v. Memphis Light, Gas and Water </w:t>
      </w:r>
      <w:proofErr w:type="spellStart"/>
      <w:r w:rsidR="003E1BC9" w:rsidRPr="00675117">
        <w:rPr>
          <w:b/>
          <w:bCs/>
          <w:u w:val="single"/>
          <w:lang w:val="es-PR"/>
        </w:rPr>
        <w:t>Division</w:t>
      </w:r>
      <w:proofErr w:type="spellEnd"/>
      <w:r w:rsidR="003E1BC9" w:rsidRPr="00675117">
        <w:rPr>
          <w:b/>
          <w:bCs/>
          <w:u w:val="single"/>
          <w:lang w:val="es-PR"/>
        </w:rPr>
        <w:t xml:space="preserve"> </w:t>
      </w:r>
      <w:r w:rsidR="003E1BC9" w:rsidRPr="00675117">
        <w:rPr>
          <w:lang w:val="es-PR"/>
        </w:rPr>
        <w:t>(Tribunal de Apelaciones del Sexto Circuito, 2018)</w:t>
      </w:r>
      <w:r w:rsidR="00CF2F42" w:rsidRPr="00675117">
        <w:rPr>
          <w:lang w:val="es-PR"/>
        </w:rPr>
        <w:t xml:space="preserve">; </w:t>
      </w:r>
      <w:r w:rsidR="00CF2F42" w:rsidRPr="00675117">
        <w:rPr>
          <w:b/>
          <w:bCs/>
          <w:u w:val="single"/>
          <w:lang w:val="es-PR"/>
        </w:rPr>
        <w:t xml:space="preserve">Peeples v. </w:t>
      </w:r>
      <w:proofErr w:type="spellStart"/>
      <w:r w:rsidR="00CF2F42" w:rsidRPr="00675117">
        <w:rPr>
          <w:b/>
          <w:bCs/>
          <w:u w:val="single"/>
          <w:lang w:val="es-PR"/>
        </w:rPr>
        <w:t>Clinical</w:t>
      </w:r>
      <w:proofErr w:type="spellEnd"/>
      <w:r w:rsidR="00CF2F42" w:rsidRPr="00675117">
        <w:rPr>
          <w:b/>
          <w:bCs/>
          <w:u w:val="single"/>
          <w:lang w:val="es-PR"/>
        </w:rPr>
        <w:t xml:space="preserve"> </w:t>
      </w:r>
      <w:proofErr w:type="spellStart"/>
      <w:r w:rsidR="00CF2F42" w:rsidRPr="00675117">
        <w:rPr>
          <w:b/>
          <w:bCs/>
          <w:u w:val="single"/>
          <w:lang w:val="es-PR"/>
        </w:rPr>
        <w:t>Support</w:t>
      </w:r>
      <w:proofErr w:type="spellEnd"/>
      <w:r w:rsidR="00CF2F42" w:rsidRPr="00675117">
        <w:rPr>
          <w:b/>
          <w:bCs/>
          <w:u w:val="single"/>
          <w:lang w:val="es-PR"/>
        </w:rPr>
        <w:t xml:space="preserve"> </w:t>
      </w:r>
      <w:proofErr w:type="spellStart"/>
      <w:r w:rsidR="00CF2F42" w:rsidRPr="00675117">
        <w:rPr>
          <w:b/>
          <w:bCs/>
          <w:u w:val="single"/>
          <w:lang w:val="es-PR"/>
        </w:rPr>
        <w:t>Options</w:t>
      </w:r>
      <w:proofErr w:type="spellEnd"/>
      <w:r w:rsidR="00CF2F42" w:rsidRPr="00675117">
        <w:rPr>
          <w:b/>
          <w:bCs/>
          <w:u w:val="single"/>
          <w:lang w:val="es-PR"/>
        </w:rPr>
        <w:t xml:space="preserve"> </w:t>
      </w:r>
      <w:r w:rsidR="00CF2F42" w:rsidRPr="00675117">
        <w:rPr>
          <w:lang w:val="es-PR"/>
        </w:rPr>
        <w:t>(Tribunal Federal de Distrito, 2024)</w:t>
      </w:r>
      <w:r w:rsidR="00397035" w:rsidRPr="00675117">
        <w:rPr>
          <w:lang w:val="es-PR"/>
        </w:rPr>
        <w:t xml:space="preserve"> y </w:t>
      </w:r>
      <w:r w:rsidR="00675117" w:rsidRPr="00675117">
        <w:rPr>
          <w:b/>
          <w:bCs/>
          <w:u w:val="single"/>
          <w:lang w:val="es-PR"/>
        </w:rPr>
        <w:t xml:space="preserve">Bilinsky v. American Airlines </w:t>
      </w:r>
      <w:r w:rsidR="00675117" w:rsidRPr="00675117">
        <w:rPr>
          <w:lang w:val="es-PR"/>
        </w:rPr>
        <w:t>(Tribunal de Apelaciones del Séptimo Circuito, 2019)</w:t>
      </w:r>
      <w:r w:rsidR="00675117">
        <w:rPr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4199765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7991972" w14:textId="62AE05A2" w:rsidR="00C66958" w:rsidRDefault="00C66958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0DED7B" w14:textId="77777777" w:rsidR="00C66958" w:rsidRDefault="00C669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7113C2A"/>
    <w:multiLevelType w:val="hybridMultilevel"/>
    <w:tmpl w:val="503A11D0"/>
    <w:lvl w:ilvl="0" w:tplc="1E96B766">
      <w:start w:val="15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C41562E"/>
    <w:multiLevelType w:val="hybridMultilevel"/>
    <w:tmpl w:val="518A79C8"/>
    <w:lvl w:ilvl="0" w:tplc="500A000F">
      <w:start w:val="1"/>
      <w:numFmt w:val="decimal"/>
      <w:lvlText w:val="%1."/>
      <w:lvlJc w:val="left"/>
      <w:pPr>
        <w:ind w:left="1440" w:hanging="360"/>
      </w:pPr>
    </w:lvl>
    <w:lvl w:ilvl="1" w:tplc="91C479BA">
      <w:start w:val="1"/>
      <w:numFmt w:val="lowerLetter"/>
      <w:lvlText w:val="(%2)"/>
      <w:lvlJc w:val="left"/>
      <w:pPr>
        <w:ind w:left="2160" w:hanging="360"/>
      </w:pPr>
      <w:rPr>
        <w:rFonts w:hint="default"/>
      </w:r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0D594E92"/>
    <w:multiLevelType w:val="hybridMultilevel"/>
    <w:tmpl w:val="1FD0D79C"/>
    <w:lvl w:ilvl="0" w:tplc="500A000F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A740EF"/>
    <w:multiLevelType w:val="hybridMultilevel"/>
    <w:tmpl w:val="976471A2"/>
    <w:lvl w:ilvl="0" w:tplc="CA0CDBC0">
      <w:start w:val="1"/>
      <w:numFmt w:val="decimal"/>
      <w:lvlText w:val="%1."/>
      <w:lvlJc w:val="left"/>
      <w:pPr>
        <w:ind w:left="1440" w:hanging="360"/>
      </w:pPr>
      <w:rPr>
        <w:rFonts w:ascii="Book Antiqua" w:eastAsiaTheme="minorEastAsia" w:hAnsi="Book Antiqua" w:cstheme="minorBidi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B3D0ADB"/>
    <w:multiLevelType w:val="hybridMultilevel"/>
    <w:tmpl w:val="2D8A7ABC"/>
    <w:lvl w:ilvl="0" w:tplc="20000015">
      <w:start w:val="1"/>
      <w:numFmt w:val="upperLetter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D4570"/>
    <w:multiLevelType w:val="hybridMultilevel"/>
    <w:tmpl w:val="395C0402"/>
    <w:lvl w:ilvl="0" w:tplc="500A000F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068FB"/>
    <w:multiLevelType w:val="hybridMultilevel"/>
    <w:tmpl w:val="8AA2D378"/>
    <w:lvl w:ilvl="0" w:tplc="5C408EF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D7360C"/>
    <w:multiLevelType w:val="hybridMultilevel"/>
    <w:tmpl w:val="42E23606"/>
    <w:lvl w:ilvl="0" w:tplc="CA72248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7A2952"/>
    <w:multiLevelType w:val="hybridMultilevel"/>
    <w:tmpl w:val="BA106E46"/>
    <w:lvl w:ilvl="0" w:tplc="CA72248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2A11BC"/>
    <w:multiLevelType w:val="hybridMultilevel"/>
    <w:tmpl w:val="170A296C"/>
    <w:lvl w:ilvl="0" w:tplc="5C408EF0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7C62AE"/>
    <w:multiLevelType w:val="hybridMultilevel"/>
    <w:tmpl w:val="73B09BBC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23ACFAE8">
      <w:start w:val="1"/>
      <w:numFmt w:val="decimal"/>
      <w:lvlText w:val="%2."/>
      <w:lvlJc w:val="left"/>
      <w:pPr>
        <w:ind w:left="1440" w:hanging="360"/>
      </w:pPr>
      <w:rPr>
        <w:rFonts w:ascii="Book Antiqua" w:eastAsiaTheme="minorEastAsia" w:hAnsi="Book Antiqua" w:cstheme="minorBidi"/>
      </w:r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F8241D"/>
    <w:multiLevelType w:val="hybridMultilevel"/>
    <w:tmpl w:val="6346CA90"/>
    <w:lvl w:ilvl="0" w:tplc="500A000F">
      <w:start w:val="1"/>
      <w:numFmt w:val="decimal"/>
      <w:lvlText w:val="%1."/>
      <w:lvlJc w:val="left"/>
      <w:pPr>
        <w:ind w:left="1440" w:hanging="360"/>
      </w:p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4497EEE"/>
    <w:multiLevelType w:val="hybridMultilevel"/>
    <w:tmpl w:val="93E09904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A661D1C"/>
    <w:multiLevelType w:val="hybridMultilevel"/>
    <w:tmpl w:val="2550D83E"/>
    <w:lvl w:ilvl="0" w:tplc="4080CBD0">
      <w:start w:val="1"/>
      <w:numFmt w:val="decimal"/>
      <w:lvlText w:val="%1."/>
      <w:lvlJc w:val="left"/>
      <w:pPr>
        <w:ind w:left="1440" w:hanging="360"/>
      </w:pPr>
      <w:rPr>
        <w:rFonts w:ascii="Book Antiqua" w:eastAsiaTheme="minorEastAsia" w:hAnsi="Book Antiqua" w:cstheme="minorBidi"/>
      </w:rPr>
    </w:lvl>
    <w:lvl w:ilvl="1" w:tplc="50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A6F739A"/>
    <w:multiLevelType w:val="hybridMultilevel"/>
    <w:tmpl w:val="3ED4D2F8"/>
    <w:lvl w:ilvl="0" w:tplc="500A000F">
      <w:start w:val="1"/>
      <w:numFmt w:val="decimal"/>
      <w:lvlText w:val="%1."/>
      <w:lvlJc w:val="left"/>
      <w:pPr>
        <w:ind w:left="1440" w:hanging="360"/>
      </w:p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4F52CDD"/>
    <w:multiLevelType w:val="hybridMultilevel"/>
    <w:tmpl w:val="83CA620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C55A38"/>
    <w:multiLevelType w:val="hybridMultilevel"/>
    <w:tmpl w:val="77CC60CC"/>
    <w:lvl w:ilvl="0" w:tplc="D028129A">
      <w:start w:val="1"/>
      <w:numFmt w:val="upperLetter"/>
      <w:lvlText w:val="%1."/>
      <w:lvlJc w:val="left"/>
      <w:pPr>
        <w:ind w:left="720" w:hanging="360"/>
      </w:pPr>
      <w:rPr>
        <w:rFonts w:ascii="Book Antiqua" w:eastAsiaTheme="minorEastAsia" w:hAnsi="Book Antiqua" w:cstheme="minorBidi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4844433">
    <w:abstractNumId w:val="8"/>
  </w:num>
  <w:num w:numId="2" w16cid:durableId="974064826">
    <w:abstractNumId w:val="6"/>
  </w:num>
  <w:num w:numId="3" w16cid:durableId="2147384981">
    <w:abstractNumId w:val="5"/>
  </w:num>
  <w:num w:numId="4" w16cid:durableId="1561593715">
    <w:abstractNumId w:val="4"/>
  </w:num>
  <w:num w:numId="5" w16cid:durableId="1557816378">
    <w:abstractNumId w:val="7"/>
  </w:num>
  <w:num w:numId="6" w16cid:durableId="1369841266">
    <w:abstractNumId w:val="3"/>
  </w:num>
  <w:num w:numId="7" w16cid:durableId="1832717270">
    <w:abstractNumId w:val="2"/>
  </w:num>
  <w:num w:numId="8" w16cid:durableId="414321135">
    <w:abstractNumId w:val="1"/>
  </w:num>
  <w:num w:numId="9" w16cid:durableId="1825970583">
    <w:abstractNumId w:val="0"/>
  </w:num>
  <w:num w:numId="10" w16cid:durableId="1309090552">
    <w:abstractNumId w:val="15"/>
  </w:num>
  <w:num w:numId="11" w16cid:durableId="1929001260">
    <w:abstractNumId w:val="9"/>
  </w:num>
  <w:num w:numId="12" w16cid:durableId="1207109723">
    <w:abstractNumId w:val="24"/>
  </w:num>
  <w:num w:numId="13" w16cid:durableId="1878470627">
    <w:abstractNumId w:val="18"/>
  </w:num>
  <w:num w:numId="14" w16cid:durableId="2144812335">
    <w:abstractNumId w:val="23"/>
  </w:num>
  <w:num w:numId="15" w16cid:durableId="1730179289">
    <w:abstractNumId w:val="10"/>
  </w:num>
  <w:num w:numId="16" w16cid:durableId="625508319">
    <w:abstractNumId w:val="20"/>
  </w:num>
  <w:num w:numId="17" w16cid:durableId="1451053861">
    <w:abstractNumId w:val="25"/>
  </w:num>
  <w:num w:numId="18" w16cid:durableId="1289043190">
    <w:abstractNumId w:val="17"/>
  </w:num>
  <w:num w:numId="19" w16cid:durableId="1426731489">
    <w:abstractNumId w:val="16"/>
  </w:num>
  <w:num w:numId="20" w16cid:durableId="2001303847">
    <w:abstractNumId w:val="11"/>
  </w:num>
  <w:num w:numId="21" w16cid:durableId="1493253126">
    <w:abstractNumId w:val="21"/>
  </w:num>
  <w:num w:numId="22" w16cid:durableId="523715755">
    <w:abstractNumId w:val="14"/>
  </w:num>
  <w:num w:numId="23" w16cid:durableId="683899158">
    <w:abstractNumId w:val="12"/>
  </w:num>
  <w:num w:numId="24" w16cid:durableId="651787220">
    <w:abstractNumId w:val="19"/>
  </w:num>
  <w:num w:numId="25" w16cid:durableId="1333221317">
    <w:abstractNumId w:val="22"/>
  </w:num>
  <w:num w:numId="26" w16cid:durableId="18940059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2956"/>
    <w:rsid w:val="00014971"/>
    <w:rsid w:val="0001643E"/>
    <w:rsid w:val="000216AC"/>
    <w:rsid w:val="00034616"/>
    <w:rsid w:val="00034710"/>
    <w:rsid w:val="00037D53"/>
    <w:rsid w:val="0004092E"/>
    <w:rsid w:val="00041954"/>
    <w:rsid w:val="00046C9D"/>
    <w:rsid w:val="00051FF2"/>
    <w:rsid w:val="00055F10"/>
    <w:rsid w:val="0006063C"/>
    <w:rsid w:val="00060FDA"/>
    <w:rsid w:val="000614A8"/>
    <w:rsid w:val="0006796E"/>
    <w:rsid w:val="000776F5"/>
    <w:rsid w:val="00081C27"/>
    <w:rsid w:val="00085F5B"/>
    <w:rsid w:val="00086569"/>
    <w:rsid w:val="000950F6"/>
    <w:rsid w:val="000A0011"/>
    <w:rsid w:val="000B1843"/>
    <w:rsid w:val="000B43DF"/>
    <w:rsid w:val="000B4458"/>
    <w:rsid w:val="000B50FB"/>
    <w:rsid w:val="000B7E0F"/>
    <w:rsid w:val="000C260E"/>
    <w:rsid w:val="000C7A87"/>
    <w:rsid w:val="000D187F"/>
    <w:rsid w:val="000E147D"/>
    <w:rsid w:val="000F0720"/>
    <w:rsid w:val="000F5DA9"/>
    <w:rsid w:val="001104F8"/>
    <w:rsid w:val="00110D42"/>
    <w:rsid w:val="00111AC6"/>
    <w:rsid w:val="00113456"/>
    <w:rsid w:val="001168AF"/>
    <w:rsid w:val="00125105"/>
    <w:rsid w:val="00125D6C"/>
    <w:rsid w:val="00132EAD"/>
    <w:rsid w:val="001347D1"/>
    <w:rsid w:val="001373E6"/>
    <w:rsid w:val="001428FB"/>
    <w:rsid w:val="0015074B"/>
    <w:rsid w:val="001513F2"/>
    <w:rsid w:val="001520EB"/>
    <w:rsid w:val="001578CC"/>
    <w:rsid w:val="00164503"/>
    <w:rsid w:val="00174987"/>
    <w:rsid w:val="00174C31"/>
    <w:rsid w:val="001829FC"/>
    <w:rsid w:val="0019311E"/>
    <w:rsid w:val="00195889"/>
    <w:rsid w:val="001A789A"/>
    <w:rsid w:val="001B1BCF"/>
    <w:rsid w:val="001B7EAC"/>
    <w:rsid w:val="001C1F54"/>
    <w:rsid w:val="001C2A86"/>
    <w:rsid w:val="001D070B"/>
    <w:rsid w:val="001E1D33"/>
    <w:rsid w:val="001E52A0"/>
    <w:rsid w:val="001F12CF"/>
    <w:rsid w:val="001F377E"/>
    <w:rsid w:val="00200508"/>
    <w:rsid w:val="00204205"/>
    <w:rsid w:val="0020611E"/>
    <w:rsid w:val="00211ADB"/>
    <w:rsid w:val="00216CB0"/>
    <w:rsid w:val="00220C4C"/>
    <w:rsid w:val="0022172B"/>
    <w:rsid w:val="0022178F"/>
    <w:rsid w:val="002219A3"/>
    <w:rsid w:val="0022582B"/>
    <w:rsid w:val="00225A76"/>
    <w:rsid w:val="00254681"/>
    <w:rsid w:val="00255384"/>
    <w:rsid w:val="00255B6A"/>
    <w:rsid w:val="00261AC2"/>
    <w:rsid w:val="00270E7E"/>
    <w:rsid w:val="00271B53"/>
    <w:rsid w:val="00273B61"/>
    <w:rsid w:val="002760B7"/>
    <w:rsid w:val="00287034"/>
    <w:rsid w:val="00287482"/>
    <w:rsid w:val="0028768B"/>
    <w:rsid w:val="0029309F"/>
    <w:rsid w:val="0029639D"/>
    <w:rsid w:val="002A4737"/>
    <w:rsid w:val="002A5F4F"/>
    <w:rsid w:val="002B309C"/>
    <w:rsid w:val="002D02D1"/>
    <w:rsid w:val="002D10DB"/>
    <w:rsid w:val="002D2CF8"/>
    <w:rsid w:val="002D51C4"/>
    <w:rsid w:val="002F0482"/>
    <w:rsid w:val="002F33F0"/>
    <w:rsid w:val="002F6345"/>
    <w:rsid w:val="003011F6"/>
    <w:rsid w:val="00301F6C"/>
    <w:rsid w:val="00305D7A"/>
    <w:rsid w:val="0030609C"/>
    <w:rsid w:val="00314016"/>
    <w:rsid w:val="00314E3A"/>
    <w:rsid w:val="00314E92"/>
    <w:rsid w:val="0031591A"/>
    <w:rsid w:val="00317D2C"/>
    <w:rsid w:val="003248EE"/>
    <w:rsid w:val="003267AC"/>
    <w:rsid w:val="00326F90"/>
    <w:rsid w:val="003370DD"/>
    <w:rsid w:val="00337334"/>
    <w:rsid w:val="00363748"/>
    <w:rsid w:val="00364256"/>
    <w:rsid w:val="00372382"/>
    <w:rsid w:val="003757D6"/>
    <w:rsid w:val="0037634D"/>
    <w:rsid w:val="00376927"/>
    <w:rsid w:val="003840ED"/>
    <w:rsid w:val="0038449F"/>
    <w:rsid w:val="00393392"/>
    <w:rsid w:val="00395509"/>
    <w:rsid w:val="00397035"/>
    <w:rsid w:val="003A609B"/>
    <w:rsid w:val="003B5A15"/>
    <w:rsid w:val="003B6B69"/>
    <w:rsid w:val="003C3D6F"/>
    <w:rsid w:val="003C3E5E"/>
    <w:rsid w:val="003D679E"/>
    <w:rsid w:val="003D7538"/>
    <w:rsid w:val="003E1BC9"/>
    <w:rsid w:val="003E57A9"/>
    <w:rsid w:val="003E6A09"/>
    <w:rsid w:val="003E7EDD"/>
    <w:rsid w:val="003F032C"/>
    <w:rsid w:val="003F100A"/>
    <w:rsid w:val="003F238C"/>
    <w:rsid w:val="00400967"/>
    <w:rsid w:val="004018F0"/>
    <w:rsid w:val="0040646B"/>
    <w:rsid w:val="00406E3D"/>
    <w:rsid w:val="004122B4"/>
    <w:rsid w:val="004217F6"/>
    <w:rsid w:val="00422FA3"/>
    <w:rsid w:val="00424379"/>
    <w:rsid w:val="004417B4"/>
    <w:rsid w:val="004457F1"/>
    <w:rsid w:val="00451B68"/>
    <w:rsid w:val="004537E6"/>
    <w:rsid w:val="0045623F"/>
    <w:rsid w:val="0046026E"/>
    <w:rsid w:val="00461DF5"/>
    <w:rsid w:val="004638D9"/>
    <w:rsid w:val="004701A9"/>
    <w:rsid w:val="00472764"/>
    <w:rsid w:val="004743DC"/>
    <w:rsid w:val="00485750"/>
    <w:rsid w:val="0049682A"/>
    <w:rsid w:val="004A2309"/>
    <w:rsid w:val="004A2FFA"/>
    <w:rsid w:val="004A6613"/>
    <w:rsid w:val="004A6E27"/>
    <w:rsid w:val="004B0862"/>
    <w:rsid w:val="004C4516"/>
    <w:rsid w:val="004C798F"/>
    <w:rsid w:val="004E1ADA"/>
    <w:rsid w:val="00502428"/>
    <w:rsid w:val="00502BE6"/>
    <w:rsid w:val="00502FFC"/>
    <w:rsid w:val="00510F55"/>
    <w:rsid w:val="00510FE5"/>
    <w:rsid w:val="00513732"/>
    <w:rsid w:val="00513EE0"/>
    <w:rsid w:val="00515770"/>
    <w:rsid w:val="00525215"/>
    <w:rsid w:val="005252CE"/>
    <w:rsid w:val="005317B9"/>
    <w:rsid w:val="00534529"/>
    <w:rsid w:val="00540CAD"/>
    <w:rsid w:val="005520E4"/>
    <w:rsid w:val="00552A9C"/>
    <w:rsid w:val="00553AC9"/>
    <w:rsid w:val="00553D6E"/>
    <w:rsid w:val="0055559E"/>
    <w:rsid w:val="00561032"/>
    <w:rsid w:val="005731A5"/>
    <w:rsid w:val="00580662"/>
    <w:rsid w:val="005850F2"/>
    <w:rsid w:val="005857A9"/>
    <w:rsid w:val="005974B0"/>
    <w:rsid w:val="005B0301"/>
    <w:rsid w:val="005B2AE4"/>
    <w:rsid w:val="005B532E"/>
    <w:rsid w:val="005B61AD"/>
    <w:rsid w:val="005C35FA"/>
    <w:rsid w:val="005C48B6"/>
    <w:rsid w:val="005D275B"/>
    <w:rsid w:val="005D76B1"/>
    <w:rsid w:val="005E0D78"/>
    <w:rsid w:val="005E5033"/>
    <w:rsid w:val="006003AD"/>
    <w:rsid w:val="00600FFF"/>
    <w:rsid w:val="0061511F"/>
    <w:rsid w:val="006172A6"/>
    <w:rsid w:val="00617B1C"/>
    <w:rsid w:val="0062051A"/>
    <w:rsid w:val="00621680"/>
    <w:rsid w:val="00632A77"/>
    <w:rsid w:val="00636D6D"/>
    <w:rsid w:val="0065412F"/>
    <w:rsid w:val="0066323B"/>
    <w:rsid w:val="00666286"/>
    <w:rsid w:val="00666D77"/>
    <w:rsid w:val="00675117"/>
    <w:rsid w:val="00675AA0"/>
    <w:rsid w:val="006769EC"/>
    <w:rsid w:val="00676C80"/>
    <w:rsid w:val="006871CE"/>
    <w:rsid w:val="00694351"/>
    <w:rsid w:val="006A23FE"/>
    <w:rsid w:val="006A3292"/>
    <w:rsid w:val="006B7D38"/>
    <w:rsid w:val="006C628F"/>
    <w:rsid w:val="006D595D"/>
    <w:rsid w:val="006F7F03"/>
    <w:rsid w:val="0070183A"/>
    <w:rsid w:val="00701EAF"/>
    <w:rsid w:val="00703CA2"/>
    <w:rsid w:val="007110E0"/>
    <w:rsid w:val="0071423C"/>
    <w:rsid w:val="00717194"/>
    <w:rsid w:val="0072389B"/>
    <w:rsid w:val="007308E2"/>
    <w:rsid w:val="00732A7A"/>
    <w:rsid w:val="00734300"/>
    <w:rsid w:val="00743D8D"/>
    <w:rsid w:val="00753E0D"/>
    <w:rsid w:val="00755147"/>
    <w:rsid w:val="00760F02"/>
    <w:rsid w:val="00763F10"/>
    <w:rsid w:val="00765FFF"/>
    <w:rsid w:val="007727C3"/>
    <w:rsid w:val="00776634"/>
    <w:rsid w:val="00787BD1"/>
    <w:rsid w:val="007978DF"/>
    <w:rsid w:val="007A3507"/>
    <w:rsid w:val="007A473D"/>
    <w:rsid w:val="007A5C1C"/>
    <w:rsid w:val="007A68F0"/>
    <w:rsid w:val="007B28E7"/>
    <w:rsid w:val="007B6DD1"/>
    <w:rsid w:val="007D0616"/>
    <w:rsid w:val="007D0EE3"/>
    <w:rsid w:val="007D6369"/>
    <w:rsid w:val="007E39D6"/>
    <w:rsid w:val="007E469A"/>
    <w:rsid w:val="007F1495"/>
    <w:rsid w:val="007F6540"/>
    <w:rsid w:val="00803AD5"/>
    <w:rsid w:val="00803B95"/>
    <w:rsid w:val="00813B51"/>
    <w:rsid w:val="00817213"/>
    <w:rsid w:val="00822050"/>
    <w:rsid w:val="008276ED"/>
    <w:rsid w:val="00852A47"/>
    <w:rsid w:val="00852C9B"/>
    <w:rsid w:val="00852CEC"/>
    <w:rsid w:val="0085549C"/>
    <w:rsid w:val="00855A66"/>
    <w:rsid w:val="00871D21"/>
    <w:rsid w:val="00873E00"/>
    <w:rsid w:val="008772F0"/>
    <w:rsid w:val="00885431"/>
    <w:rsid w:val="008856E2"/>
    <w:rsid w:val="008918B1"/>
    <w:rsid w:val="00891E6B"/>
    <w:rsid w:val="00892511"/>
    <w:rsid w:val="0089382C"/>
    <w:rsid w:val="008939AA"/>
    <w:rsid w:val="008956C3"/>
    <w:rsid w:val="0089590F"/>
    <w:rsid w:val="008A497E"/>
    <w:rsid w:val="008A7F2E"/>
    <w:rsid w:val="008B4C54"/>
    <w:rsid w:val="008C4549"/>
    <w:rsid w:val="008C582E"/>
    <w:rsid w:val="008D3AF7"/>
    <w:rsid w:val="008E0221"/>
    <w:rsid w:val="008E670D"/>
    <w:rsid w:val="008E67A1"/>
    <w:rsid w:val="008E69B0"/>
    <w:rsid w:val="008E75D1"/>
    <w:rsid w:val="008F2E3E"/>
    <w:rsid w:val="00902794"/>
    <w:rsid w:val="00902814"/>
    <w:rsid w:val="0090657F"/>
    <w:rsid w:val="00907622"/>
    <w:rsid w:val="00913DCF"/>
    <w:rsid w:val="00922186"/>
    <w:rsid w:val="00923120"/>
    <w:rsid w:val="0092341B"/>
    <w:rsid w:val="009235AB"/>
    <w:rsid w:val="00927570"/>
    <w:rsid w:val="009360FB"/>
    <w:rsid w:val="00944CB1"/>
    <w:rsid w:val="0094551F"/>
    <w:rsid w:val="00952450"/>
    <w:rsid w:val="00970425"/>
    <w:rsid w:val="00971004"/>
    <w:rsid w:val="009725A9"/>
    <w:rsid w:val="00974493"/>
    <w:rsid w:val="0097626A"/>
    <w:rsid w:val="00977875"/>
    <w:rsid w:val="00980094"/>
    <w:rsid w:val="00981080"/>
    <w:rsid w:val="00984853"/>
    <w:rsid w:val="009A226C"/>
    <w:rsid w:val="009B053A"/>
    <w:rsid w:val="009B124F"/>
    <w:rsid w:val="009B25AD"/>
    <w:rsid w:val="009B53E3"/>
    <w:rsid w:val="009B7E4F"/>
    <w:rsid w:val="009C0ED8"/>
    <w:rsid w:val="009C6833"/>
    <w:rsid w:val="009C7040"/>
    <w:rsid w:val="009D0959"/>
    <w:rsid w:val="009D4748"/>
    <w:rsid w:val="009D668F"/>
    <w:rsid w:val="009D7DE5"/>
    <w:rsid w:val="009E0F0B"/>
    <w:rsid w:val="009F6E9A"/>
    <w:rsid w:val="00A00B9D"/>
    <w:rsid w:val="00A11FC6"/>
    <w:rsid w:val="00A13C21"/>
    <w:rsid w:val="00A22471"/>
    <w:rsid w:val="00A23571"/>
    <w:rsid w:val="00A250F0"/>
    <w:rsid w:val="00A273AC"/>
    <w:rsid w:val="00A47B7D"/>
    <w:rsid w:val="00A50933"/>
    <w:rsid w:val="00A531FC"/>
    <w:rsid w:val="00A642EC"/>
    <w:rsid w:val="00A65948"/>
    <w:rsid w:val="00A761F9"/>
    <w:rsid w:val="00A80C14"/>
    <w:rsid w:val="00A815B8"/>
    <w:rsid w:val="00A82B76"/>
    <w:rsid w:val="00A83BEC"/>
    <w:rsid w:val="00A9252A"/>
    <w:rsid w:val="00A94DA0"/>
    <w:rsid w:val="00A962F6"/>
    <w:rsid w:val="00AA1D8D"/>
    <w:rsid w:val="00AA285E"/>
    <w:rsid w:val="00AA6A35"/>
    <w:rsid w:val="00AB09C4"/>
    <w:rsid w:val="00AB7DDB"/>
    <w:rsid w:val="00AC20F8"/>
    <w:rsid w:val="00AC55FE"/>
    <w:rsid w:val="00AC7AE4"/>
    <w:rsid w:val="00AD2440"/>
    <w:rsid w:val="00AD381D"/>
    <w:rsid w:val="00AD7C57"/>
    <w:rsid w:val="00AE7F94"/>
    <w:rsid w:val="00AF34A4"/>
    <w:rsid w:val="00AF5B1A"/>
    <w:rsid w:val="00B07387"/>
    <w:rsid w:val="00B077B0"/>
    <w:rsid w:val="00B23B96"/>
    <w:rsid w:val="00B27318"/>
    <w:rsid w:val="00B30960"/>
    <w:rsid w:val="00B42802"/>
    <w:rsid w:val="00B42B50"/>
    <w:rsid w:val="00B47730"/>
    <w:rsid w:val="00B502AB"/>
    <w:rsid w:val="00B54D62"/>
    <w:rsid w:val="00B57AF6"/>
    <w:rsid w:val="00B63380"/>
    <w:rsid w:val="00B641B2"/>
    <w:rsid w:val="00B65EC9"/>
    <w:rsid w:val="00B72F3D"/>
    <w:rsid w:val="00B806FE"/>
    <w:rsid w:val="00B81F6E"/>
    <w:rsid w:val="00B83694"/>
    <w:rsid w:val="00B873E9"/>
    <w:rsid w:val="00B87B8C"/>
    <w:rsid w:val="00B94EA4"/>
    <w:rsid w:val="00BA0291"/>
    <w:rsid w:val="00BA039E"/>
    <w:rsid w:val="00BA4D9E"/>
    <w:rsid w:val="00BA7D03"/>
    <w:rsid w:val="00BB5B4B"/>
    <w:rsid w:val="00BC59CD"/>
    <w:rsid w:val="00BD7876"/>
    <w:rsid w:val="00BE049D"/>
    <w:rsid w:val="00BE5E05"/>
    <w:rsid w:val="00BE7936"/>
    <w:rsid w:val="00BF4005"/>
    <w:rsid w:val="00BF40DB"/>
    <w:rsid w:val="00C030D4"/>
    <w:rsid w:val="00C04A01"/>
    <w:rsid w:val="00C158D1"/>
    <w:rsid w:val="00C24801"/>
    <w:rsid w:val="00C255E2"/>
    <w:rsid w:val="00C31F9E"/>
    <w:rsid w:val="00C325F5"/>
    <w:rsid w:val="00C42758"/>
    <w:rsid w:val="00C43EED"/>
    <w:rsid w:val="00C45D78"/>
    <w:rsid w:val="00C46A19"/>
    <w:rsid w:val="00C53478"/>
    <w:rsid w:val="00C53E40"/>
    <w:rsid w:val="00C5529D"/>
    <w:rsid w:val="00C66958"/>
    <w:rsid w:val="00C669BB"/>
    <w:rsid w:val="00C703E8"/>
    <w:rsid w:val="00C729CA"/>
    <w:rsid w:val="00C7582B"/>
    <w:rsid w:val="00C94E5E"/>
    <w:rsid w:val="00C9501F"/>
    <w:rsid w:val="00C95EF5"/>
    <w:rsid w:val="00CA4206"/>
    <w:rsid w:val="00CB0664"/>
    <w:rsid w:val="00CB3973"/>
    <w:rsid w:val="00CB45B6"/>
    <w:rsid w:val="00CC1AA4"/>
    <w:rsid w:val="00CC2026"/>
    <w:rsid w:val="00CC2ECE"/>
    <w:rsid w:val="00CC4489"/>
    <w:rsid w:val="00CE1622"/>
    <w:rsid w:val="00CE3296"/>
    <w:rsid w:val="00CF1DFB"/>
    <w:rsid w:val="00CF2F42"/>
    <w:rsid w:val="00CF4D28"/>
    <w:rsid w:val="00CF6D7D"/>
    <w:rsid w:val="00D00049"/>
    <w:rsid w:val="00D07C60"/>
    <w:rsid w:val="00D12906"/>
    <w:rsid w:val="00D17928"/>
    <w:rsid w:val="00D22AF5"/>
    <w:rsid w:val="00D25B9E"/>
    <w:rsid w:val="00D50C85"/>
    <w:rsid w:val="00D50F55"/>
    <w:rsid w:val="00D51BFF"/>
    <w:rsid w:val="00D52F75"/>
    <w:rsid w:val="00D610D1"/>
    <w:rsid w:val="00D63BA7"/>
    <w:rsid w:val="00D66931"/>
    <w:rsid w:val="00D965B4"/>
    <w:rsid w:val="00D97E28"/>
    <w:rsid w:val="00DB0196"/>
    <w:rsid w:val="00DB2D8C"/>
    <w:rsid w:val="00DB6488"/>
    <w:rsid w:val="00DC0A1F"/>
    <w:rsid w:val="00DC6022"/>
    <w:rsid w:val="00DC7D76"/>
    <w:rsid w:val="00DD55C6"/>
    <w:rsid w:val="00DF6E11"/>
    <w:rsid w:val="00E001C3"/>
    <w:rsid w:val="00E07720"/>
    <w:rsid w:val="00E11BAF"/>
    <w:rsid w:val="00E12129"/>
    <w:rsid w:val="00E130A1"/>
    <w:rsid w:val="00E14669"/>
    <w:rsid w:val="00E15265"/>
    <w:rsid w:val="00E31B60"/>
    <w:rsid w:val="00E31EE6"/>
    <w:rsid w:val="00E35E90"/>
    <w:rsid w:val="00E435BA"/>
    <w:rsid w:val="00E47AD0"/>
    <w:rsid w:val="00E56AD0"/>
    <w:rsid w:val="00E56E9C"/>
    <w:rsid w:val="00E57BEB"/>
    <w:rsid w:val="00E57EEC"/>
    <w:rsid w:val="00E717B2"/>
    <w:rsid w:val="00E86B15"/>
    <w:rsid w:val="00E87E88"/>
    <w:rsid w:val="00E94358"/>
    <w:rsid w:val="00E95EB5"/>
    <w:rsid w:val="00E97E03"/>
    <w:rsid w:val="00EA419F"/>
    <w:rsid w:val="00EA6B81"/>
    <w:rsid w:val="00EA7F37"/>
    <w:rsid w:val="00EB26F4"/>
    <w:rsid w:val="00EB6BC9"/>
    <w:rsid w:val="00EC096F"/>
    <w:rsid w:val="00EC6ADC"/>
    <w:rsid w:val="00EC719A"/>
    <w:rsid w:val="00ED50B9"/>
    <w:rsid w:val="00ED5125"/>
    <w:rsid w:val="00ED78CD"/>
    <w:rsid w:val="00EE34CF"/>
    <w:rsid w:val="00EF1468"/>
    <w:rsid w:val="00EF4059"/>
    <w:rsid w:val="00F01B91"/>
    <w:rsid w:val="00F04F46"/>
    <w:rsid w:val="00F122D6"/>
    <w:rsid w:val="00F1250C"/>
    <w:rsid w:val="00F23775"/>
    <w:rsid w:val="00F25A49"/>
    <w:rsid w:val="00F27414"/>
    <w:rsid w:val="00F32952"/>
    <w:rsid w:val="00F32E3C"/>
    <w:rsid w:val="00F36508"/>
    <w:rsid w:val="00F4704D"/>
    <w:rsid w:val="00F52462"/>
    <w:rsid w:val="00F53214"/>
    <w:rsid w:val="00F54791"/>
    <w:rsid w:val="00F63C80"/>
    <w:rsid w:val="00F652A5"/>
    <w:rsid w:val="00F74F02"/>
    <w:rsid w:val="00F7755F"/>
    <w:rsid w:val="00F91BB5"/>
    <w:rsid w:val="00FA5515"/>
    <w:rsid w:val="00FB47E8"/>
    <w:rsid w:val="00FB7968"/>
    <w:rsid w:val="00FC1AC9"/>
    <w:rsid w:val="00FC5241"/>
    <w:rsid w:val="00FC693F"/>
    <w:rsid w:val="00FD39B1"/>
    <w:rsid w:val="00FF0FD8"/>
    <w:rsid w:val="00FF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6733CA0"/>
  <w14:defaultImageDpi w14:val="300"/>
  <w15:docId w15:val="{E2EE9380-BC6E-4EBE-BA0C-F8EA67B24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Nmerodelnea">
    <w:name w:val="line number"/>
    <w:basedOn w:val="Fuentedeprrafopredeter"/>
    <w:uiPriority w:val="99"/>
    <w:semiHidden/>
    <w:unhideWhenUsed/>
    <w:rsid w:val="008918B1"/>
  </w:style>
  <w:style w:type="paragraph" w:styleId="Textonotapie">
    <w:name w:val="footnote text"/>
    <w:basedOn w:val="Normal"/>
    <w:link w:val="TextonotapieCar"/>
    <w:uiPriority w:val="99"/>
    <w:semiHidden/>
    <w:unhideWhenUsed/>
    <w:rsid w:val="001428F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428FB"/>
    <w:rPr>
      <w:rFonts w:ascii="Times New Roman" w:hAnsi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428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2228</Words>
  <Characters>12700</Characters>
  <Application>Microsoft Office Word</Application>
  <DocSecurity>0</DocSecurity>
  <Lines>105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14899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Rocío Alayón Morell</cp:lastModifiedBy>
  <cp:revision>3</cp:revision>
  <cp:lastPrinted>2026-05-26T14:05:00Z</cp:lastPrinted>
  <dcterms:created xsi:type="dcterms:W3CDTF">2026-05-26T15:41:00Z</dcterms:created>
  <dcterms:modified xsi:type="dcterms:W3CDTF">2026-05-27T14:01:00Z</dcterms:modified>
  <cp:category/>
</cp:coreProperties>
</file>