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AACB8" w14:textId="77777777" w:rsidR="0071729E" w:rsidRDefault="0071729E" w:rsidP="0071729E">
      <w:pPr>
        <w:spacing w:after="0" w:line="240" w:lineRule="auto"/>
        <w:contextualSpacing/>
        <w:jc w:val="center"/>
        <w:rPr>
          <w:rFonts w:ascii="Book Antiqua" w:hAnsi="Book Antiqua"/>
          <w:sz w:val="28"/>
          <w:lang w:val="es-ES_tradnl"/>
        </w:rPr>
      </w:pPr>
      <w:r>
        <w:rPr>
          <w:rFonts w:ascii="Book Antiqua" w:hAnsi="Book Antiqua"/>
          <w:sz w:val="28"/>
          <w:lang w:val="es-ES_tradnl"/>
        </w:rPr>
        <w:t>GOBIERNO DE PUERTO RICO</w:t>
      </w:r>
    </w:p>
    <w:p w14:paraId="4FF0C7B7" w14:textId="77777777" w:rsidR="0071729E" w:rsidRDefault="0071729E" w:rsidP="0071729E">
      <w:pPr>
        <w:pStyle w:val="Title2"/>
        <w:tabs>
          <w:tab w:val="clear" w:pos="648"/>
          <w:tab w:val="clear" w:pos="7776"/>
          <w:tab w:val="clear" w:pos="7848"/>
          <w:tab w:val="left" w:pos="0"/>
          <w:tab w:val="right" w:pos="9360"/>
        </w:tabs>
        <w:contextualSpacing/>
        <w:rPr>
          <w:rFonts w:ascii="Book Antiqua" w:hAnsi="Book Antiqua"/>
          <w:lang w:val="es-ES_tradnl"/>
        </w:rPr>
      </w:pPr>
    </w:p>
    <w:p w14:paraId="632A8C26" w14:textId="77777777" w:rsidR="0071729E" w:rsidRPr="00226859" w:rsidRDefault="0071729E" w:rsidP="0071729E">
      <w:pPr>
        <w:pStyle w:val="Title2"/>
        <w:jc w:val="both"/>
        <w:rPr>
          <w:rFonts w:ascii="Book Antiqua" w:hAnsi="Book Antiqua"/>
          <w:lang w:val="es-ES_tradnl"/>
        </w:rPr>
      </w:pPr>
      <w:r w:rsidRPr="00226859">
        <w:rPr>
          <w:rFonts w:ascii="Book Antiqua" w:hAnsi="Book Antiqua"/>
          <w:lang w:val="es-ES_tradnl"/>
        </w:rPr>
        <w:t>20</w:t>
      </w:r>
      <w:r w:rsidRPr="00226859">
        <w:rPr>
          <w:rFonts w:ascii="Book Antiqua" w:hAnsi="Book Antiqua"/>
          <w:vertAlign w:val="superscript"/>
          <w:lang w:val="es-ES_tradnl"/>
        </w:rPr>
        <w:t>ma.</w:t>
      </w:r>
      <w:r w:rsidRPr="00226859">
        <w:rPr>
          <w:rFonts w:ascii="Book Antiqua" w:hAnsi="Book Antiqua"/>
          <w:lang w:val="es-ES_tradnl"/>
        </w:rPr>
        <w:t xml:space="preserve"> Asamblea</w:t>
      </w:r>
      <w:r w:rsidRPr="00226859">
        <w:rPr>
          <w:rFonts w:ascii="Book Antiqua" w:hAnsi="Book Antiqua"/>
          <w:lang w:val="es-ES_tradnl"/>
        </w:rPr>
        <w:tab/>
        <w:t>1</w:t>
      </w:r>
      <w:r w:rsidRPr="00226859">
        <w:rPr>
          <w:rFonts w:ascii="Book Antiqua" w:hAnsi="Book Antiqua"/>
          <w:color w:val="000000"/>
          <w:vertAlign w:val="superscript"/>
          <w:lang w:val="es-ES_tradnl"/>
        </w:rPr>
        <w:t>ra.</w:t>
      </w:r>
      <w:r w:rsidRPr="00226859">
        <w:rPr>
          <w:rFonts w:ascii="Book Antiqua" w:hAnsi="Book Antiqua"/>
          <w:lang w:val="es-ES_tradnl"/>
        </w:rPr>
        <w:tab/>
        <w:t>Sesión</w:t>
      </w:r>
    </w:p>
    <w:p w14:paraId="724F7162" w14:textId="77777777" w:rsidR="0071729E" w:rsidRPr="00226859" w:rsidRDefault="0071729E" w:rsidP="0071729E">
      <w:pPr>
        <w:pStyle w:val="Title2"/>
        <w:tabs>
          <w:tab w:val="clear" w:pos="648"/>
          <w:tab w:val="left" w:pos="540"/>
        </w:tabs>
        <w:jc w:val="both"/>
        <w:rPr>
          <w:rFonts w:ascii="Book Antiqua" w:hAnsi="Book Antiqua"/>
          <w:lang w:val="es-ES_tradnl"/>
        </w:rPr>
      </w:pPr>
      <w:r w:rsidRPr="00226859">
        <w:rPr>
          <w:rFonts w:ascii="Book Antiqua" w:hAnsi="Book Antiqua"/>
          <w:lang w:val="es-ES_tradnl"/>
        </w:rPr>
        <w:tab/>
        <w:t>Legislativa</w:t>
      </w:r>
      <w:r w:rsidRPr="00226859">
        <w:rPr>
          <w:rFonts w:ascii="Book Antiqua" w:hAnsi="Book Antiqua"/>
          <w:lang w:val="es-ES_tradnl"/>
        </w:rPr>
        <w:tab/>
      </w:r>
      <w:r w:rsidRPr="00226859">
        <w:rPr>
          <w:rFonts w:ascii="Book Antiqua" w:hAnsi="Book Antiqua"/>
          <w:lang w:val="es-ES_tradnl"/>
        </w:rPr>
        <w:tab/>
        <w:t>Ordinaria</w:t>
      </w:r>
    </w:p>
    <w:p w14:paraId="6CBDA5CC" w14:textId="77777777" w:rsidR="0071729E" w:rsidRDefault="0071729E" w:rsidP="0071729E">
      <w:pPr>
        <w:spacing w:after="0" w:line="240" w:lineRule="auto"/>
        <w:contextualSpacing/>
        <w:rPr>
          <w:lang w:val="es-ES_tradnl"/>
        </w:rPr>
      </w:pPr>
    </w:p>
    <w:p w14:paraId="428E8436" w14:textId="77777777" w:rsidR="0071729E" w:rsidRDefault="0071729E" w:rsidP="0071729E">
      <w:pPr>
        <w:spacing w:after="0" w:line="240" w:lineRule="auto"/>
        <w:contextualSpacing/>
        <w:rPr>
          <w:lang w:val="es-ES_tradnl"/>
        </w:rPr>
      </w:pPr>
    </w:p>
    <w:p w14:paraId="7072E441" w14:textId="77777777" w:rsidR="0071729E" w:rsidRDefault="0071729E" w:rsidP="0071729E">
      <w:pPr>
        <w:spacing w:after="0" w:line="240" w:lineRule="auto"/>
        <w:contextualSpacing/>
        <w:jc w:val="center"/>
        <w:rPr>
          <w:rFonts w:ascii="Book Antiqua" w:hAnsi="Book Antiqua"/>
          <w:b/>
          <w:sz w:val="36"/>
          <w:lang w:val="es-ES_tradnl"/>
        </w:rPr>
      </w:pPr>
      <w:r>
        <w:rPr>
          <w:rFonts w:ascii="Book Antiqua" w:hAnsi="Book Antiqua"/>
          <w:b/>
          <w:sz w:val="36"/>
          <w:lang w:val="es-ES_tradnl"/>
        </w:rPr>
        <w:t>CÁMARA DE REPRESENTANTES</w:t>
      </w:r>
    </w:p>
    <w:p w14:paraId="02AB8D40" w14:textId="77777777" w:rsidR="0071729E" w:rsidRDefault="0071729E" w:rsidP="0071729E">
      <w:pPr>
        <w:spacing w:after="0" w:line="240" w:lineRule="auto"/>
        <w:contextualSpacing/>
        <w:jc w:val="center"/>
        <w:rPr>
          <w:rFonts w:ascii="Book Antiqua" w:hAnsi="Book Antiqua"/>
          <w:b/>
          <w:sz w:val="36"/>
          <w:lang w:val="es-ES_tradnl"/>
        </w:rPr>
      </w:pPr>
    </w:p>
    <w:p w14:paraId="0A5678A4" w14:textId="03203858" w:rsidR="0071729E" w:rsidRDefault="0071729E" w:rsidP="0071729E">
      <w:pPr>
        <w:spacing w:after="0" w:line="240" w:lineRule="auto"/>
        <w:contextualSpacing/>
        <w:jc w:val="center"/>
        <w:rPr>
          <w:rFonts w:ascii="Book Antiqua" w:hAnsi="Book Antiqua"/>
          <w:b/>
          <w:sz w:val="52"/>
          <w:lang w:val="es-ES_tradnl"/>
        </w:rPr>
      </w:pPr>
      <w:r>
        <w:rPr>
          <w:rFonts w:ascii="Book Antiqua" w:hAnsi="Book Antiqua"/>
          <w:b/>
          <w:sz w:val="52"/>
          <w:lang w:val="es-ES_tradnl"/>
        </w:rPr>
        <w:t>R. C. del S. 33</w:t>
      </w:r>
    </w:p>
    <w:p w14:paraId="325EDB63" w14:textId="77777777" w:rsidR="0071729E" w:rsidRDefault="0071729E" w:rsidP="0071729E">
      <w:pPr>
        <w:spacing w:after="0" w:line="240" w:lineRule="auto"/>
        <w:contextualSpacing/>
        <w:jc w:val="center"/>
        <w:rPr>
          <w:rFonts w:ascii="Book Antiqua" w:hAnsi="Book Antiqua"/>
          <w:b/>
          <w:sz w:val="28"/>
          <w:lang w:val="es-ES_tradnl"/>
        </w:rPr>
      </w:pPr>
    </w:p>
    <w:p w14:paraId="7C132B16" w14:textId="77777777" w:rsidR="0071729E" w:rsidRDefault="0071729E" w:rsidP="0071729E">
      <w:pPr>
        <w:spacing w:after="0" w:line="240" w:lineRule="auto"/>
        <w:contextualSpacing/>
        <w:jc w:val="center"/>
        <w:rPr>
          <w:rFonts w:ascii="Book Antiqua" w:hAnsi="Book Antiqua"/>
          <w:sz w:val="28"/>
          <w:lang w:val="es-ES_tradnl"/>
        </w:rPr>
      </w:pPr>
      <w:r>
        <w:rPr>
          <w:rFonts w:ascii="Book Antiqua" w:hAnsi="Book Antiqua"/>
          <w:b/>
          <w:sz w:val="28"/>
          <w:lang w:val="es-ES_tradnl"/>
        </w:rPr>
        <w:t>INFORME POSITIVO</w:t>
      </w:r>
    </w:p>
    <w:p w14:paraId="0668DC8D" w14:textId="77777777" w:rsidR="0071729E" w:rsidRDefault="0071729E" w:rsidP="0071729E">
      <w:pPr>
        <w:spacing w:after="0" w:line="240" w:lineRule="auto"/>
        <w:contextualSpacing/>
        <w:jc w:val="center"/>
        <w:rPr>
          <w:rFonts w:ascii="Book Antiqua" w:hAnsi="Book Antiqua"/>
          <w:lang w:val="es-ES_tradnl"/>
        </w:rPr>
      </w:pPr>
    </w:p>
    <w:p w14:paraId="7FE1B827" w14:textId="18C0E48C" w:rsidR="0071729E" w:rsidRDefault="007A6984" w:rsidP="0071729E">
      <w:pPr>
        <w:spacing w:after="0" w:line="240" w:lineRule="auto"/>
        <w:contextualSpacing/>
        <w:jc w:val="center"/>
        <w:rPr>
          <w:rFonts w:ascii="Book Antiqua" w:hAnsi="Book Antiqua"/>
          <w:lang w:val="es-ES_tradnl"/>
        </w:rPr>
      </w:pPr>
      <w:r>
        <w:rPr>
          <w:rFonts w:ascii="Book Antiqua" w:hAnsi="Book Antiqua"/>
          <w:lang w:val="es-ES_tradnl"/>
        </w:rPr>
        <w:t>25</w:t>
      </w:r>
      <w:r w:rsidR="0071729E">
        <w:rPr>
          <w:rFonts w:ascii="Book Antiqua" w:hAnsi="Book Antiqua"/>
          <w:lang w:val="es-ES_tradnl"/>
        </w:rPr>
        <w:t xml:space="preserve"> de junio de 2025</w:t>
      </w:r>
    </w:p>
    <w:p w14:paraId="1162B372" w14:textId="77777777" w:rsidR="0071729E" w:rsidRDefault="0071729E" w:rsidP="0071729E">
      <w:pPr>
        <w:spacing w:after="0" w:line="240" w:lineRule="auto"/>
        <w:contextualSpacing/>
        <w:rPr>
          <w:rFonts w:ascii="Book Antiqua" w:hAnsi="Book Antiqua"/>
        </w:rPr>
      </w:pPr>
    </w:p>
    <w:p w14:paraId="128AD8E2" w14:textId="77777777" w:rsidR="0071729E" w:rsidRPr="00CB669E" w:rsidRDefault="0071729E" w:rsidP="0071729E">
      <w:pPr>
        <w:spacing w:after="0" w:line="240" w:lineRule="auto"/>
        <w:contextualSpacing/>
        <w:rPr>
          <w:rFonts w:ascii="Book Antiqua" w:hAnsi="Book Antiqua"/>
        </w:rPr>
      </w:pPr>
    </w:p>
    <w:p w14:paraId="73AF1FFA" w14:textId="77777777" w:rsidR="0071729E" w:rsidRPr="00CB669E" w:rsidRDefault="0071729E" w:rsidP="00656C6C">
      <w:pPr>
        <w:spacing w:after="0" w:line="240" w:lineRule="auto"/>
        <w:contextualSpacing/>
        <w:rPr>
          <w:rFonts w:ascii="Book Antiqua" w:hAnsi="Book Antiqua"/>
        </w:rPr>
      </w:pPr>
      <w:r w:rsidRPr="00CB669E">
        <w:rPr>
          <w:rFonts w:ascii="Book Antiqua" w:hAnsi="Book Antiqua"/>
        </w:rPr>
        <w:t> </w:t>
      </w:r>
      <w:r w:rsidRPr="00EC430E">
        <w:rPr>
          <w:rFonts w:ascii="Book Antiqua" w:hAnsi="Book Antiqua"/>
          <w:b/>
          <w:bCs/>
          <w:lang w:val="es-ES"/>
        </w:rPr>
        <w:t>A LA C</w:t>
      </w:r>
      <w:r w:rsidRPr="003A0A49">
        <w:rPr>
          <w:rFonts w:ascii="Book Antiqua" w:hAnsi="Book Antiqua"/>
          <w:b/>
          <w:bCs/>
          <w:lang w:val="es-ES"/>
        </w:rPr>
        <w:t>Á</w:t>
      </w:r>
      <w:r w:rsidRPr="00EC430E">
        <w:rPr>
          <w:rFonts w:ascii="Book Antiqua" w:hAnsi="Book Antiqua"/>
          <w:b/>
          <w:bCs/>
          <w:lang w:val="es-ES"/>
        </w:rPr>
        <w:t>MARA DE REPRESENTANTES DE PUERTO RICO:</w:t>
      </w:r>
      <w:r w:rsidRPr="00CB669E">
        <w:rPr>
          <w:rFonts w:ascii="Book Antiqua" w:hAnsi="Book Antiqua"/>
        </w:rPr>
        <w:t> </w:t>
      </w:r>
    </w:p>
    <w:p w14:paraId="13307228" w14:textId="77777777" w:rsidR="0080010B" w:rsidRDefault="00170BAF" w:rsidP="00656C6C">
      <w:pPr>
        <w:spacing w:after="0" w:line="240" w:lineRule="auto"/>
        <w:contextualSpacing/>
        <w:jc w:val="both"/>
        <w:rPr>
          <w:rFonts w:ascii="Book Antiqua" w:hAnsi="Book Antiqua"/>
        </w:rPr>
      </w:pPr>
      <w:r w:rsidRPr="00170BAF">
        <w:rPr>
          <w:rFonts w:ascii="Book Antiqua" w:hAnsi="Book Antiqua"/>
        </w:rPr>
        <w:t> </w:t>
      </w:r>
      <w:r>
        <w:rPr>
          <w:rFonts w:ascii="Book Antiqua" w:hAnsi="Book Antiqua"/>
        </w:rPr>
        <w:tab/>
      </w:r>
    </w:p>
    <w:p w14:paraId="1B7DC356" w14:textId="04D53535" w:rsidR="00AB2EB4" w:rsidRDefault="00DA440A" w:rsidP="00656C6C">
      <w:pPr>
        <w:spacing w:after="0" w:line="240" w:lineRule="auto"/>
        <w:ind w:firstLine="708"/>
        <w:contextualSpacing/>
        <w:jc w:val="both"/>
        <w:rPr>
          <w:rFonts w:ascii="Book Antiqua" w:hAnsi="Book Antiqua"/>
        </w:rPr>
      </w:pPr>
      <w:r w:rsidRPr="001A5A05">
        <w:rPr>
          <w:rFonts w:ascii="Book Antiqua" w:eastAsia="Times New Roman" w:hAnsi="Book Antiqua"/>
          <w:lang w:val="es-ES"/>
        </w:rPr>
        <w:t>La Comisión de Gobierno de la Cámara de Representantes, previo estudio y consideración</w:t>
      </w:r>
      <w:r>
        <w:rPr>
          <w:rFonts w:ascii="Book Antiqua" w:eastAsia="Times New Roman" w:hAnsi="Book Antiqua"/>
          <w:lang w:val="es-ES"/>
        </w:rPr>
        <w:t xml:space="preserve"> tiene a bien </w:t>
      </w:r>
      <w:r w:rsidR="00076290">
        <w:rPr>
          <w:rFonts w:ascii="Book Antiqua" w:eastAsia="Batang" w:hAnsi="Book Antiqua"/>
          <w:lang w:val="es-ES"/>
        </w:rPr>
        <w:t>rendir</w:t>
      </w:r>
      <w:r w:rsidRPr="002A03E7">
        <w:rPr>
          <w:rFonts w:ascii="Book Antiqua" w:eastAsia="Batang" w:hAnsi="Book Antiqua"/>
          <w:lang w:val="es-ES"/>
        </w:rPr>
        <w:t xml:space="preserve"> a este Cuerpo el Informe Positivo</w:t>
      </w:r>
      <w:r w:rsidRPr="001A5A05">
        <w:rPr>
          <w:rFonts w:ascii="Book Antiqua" w:eastAsia="Times New Roman" w:hAnsi="Book Antiqua"/>
          <w:lang w:val="es-ES"/>
        </w:rPr>
        <w:t xml:space="preserve"> de la Resolución Conjunta del Senado </w:t>
      </w:r>
      <w:r>
        <w:rPr>
          <w:rFonts w:ascii="Book Antiqua" w:eastAsia="Times New Roman" w:hAnsi="Book Antiqua"/>
          <w:lang w:val="es-ES"/>
        </w:rPr>
        <w:t>33</w:t>
      </w:r>
      <w:r w:rsidRPr="001A5A05">
        <w:rPr>
          <w:rFonts w:ascii="Book Antiqua" w:eastAsia="Times New Roman" w:hAnsi="Book Antiqua"/>
          <w:lang w:val="es-ES"/>
        </w:rPr>
        <w:t xml:space="preserve">, </w:t>
      </w:r>
      <w:r>
        <w:rPr>
          <w:rFonts w:ascii="Book Antiqua" w:eastAsia="Times New Roman" w:hAnsi="Book Antiqua"/>
          <w:lang w:val="es-ES"/>
        </w:rPr>
        <w:t>recomendando</w:t>
      </w:r>
      <w:r w:rsidRPr="001A5A05">
        <w:rPr>
          <w:rFonts w:ascii="Book Antiqua" w:eastAsia="Times New Roman" w:hAnsi="Book Antiqua"/>
          <w:lang w:val="es-ES"/>
        </w:rPr>
        <w:t xml:space="preserve"> su aprobación</w:t>
      </w:r>
      <w:r>
        <w:rPr>
          <w:rFonts w:ascii="Book Antiqua" w:eastAsia="Times New Roman" w:hAnsi="Book Antiqua"/>
          <w:lang w:val="es-ES"/>
        </w:rPr>
        <w:t xml:space="preserve"> sin enmiendas.</w:t>
      </w:r>
      <w:r w:rsidRPr="001A5A05">
        <w:rPr>
          <w:rFonts w:ascii="Book Antiqua" w:eastAsia="Times New Roman" w:hAnsi="Book Antiqua"/>
          <w:lang w:val="es-ES"/>
        </w:rPr>
        <w:t xml:space="preserve">  </w:t>
      </w:r>
    </w:p>
    <w:p w14:paraId="1B963861" w14:textId="0F250D59" w:rsidR="00170BAF" w:rsidRPr="00170BAF" w:rsidRDefault="00170BAF" w:rsidP="00656C6C">
      <w:pPr>
        <w:spacing w:after="0" w:line="240" w:lineRule="auto"/>
        <w:contextualSpacing/>
        <w:jc w:val="both"/>
        <w:rPr>
          <w:rFonts w:ascii="Book Antiqua" w:hAnsi="Book Antiqua"/>
        </w:rPr>
      </w:pPr>
      <w:r w:rsidRPr="00170BAF">
        <w:rPr>
          <w:rFonts w:ascii="Book Antiqua" w:hAnsi="Book Antiqua"/>
        </w:rPr>
        <w:t> </w:t>
      </w:r>
    </w:p>
    <w:p w14:paraId="56D786CF" w14:textId="53540E35" w:rsidR="00170BAF" w:rsidRDefault="00170BAF" w:rsidP="00656C6C">
      <w:pPr>
        <w:spacing w:after="0" w:line="240" w:lineRule="auto"/>
        <w:contextualSpacing/>
        <w:jc w:val="center"/>
        <w:rPr>
          <w:rFonts w:ascii="Book Antiqua" w:hAnsi="Book Antiqua"/>
        </w:rPr>
      </w:pPr>
      <w:r w:rsidRPr="00170BAF">
        <w:rPr>
          <w:rFonts w:ascii="Book Antiqua" w:hAnsi="Book Antiqua"/>
          <w:b/>
          <w:bCs/>
          <w:lang w:val="es-ES"/>
        </w:rPr>
        <w:t>ALCANCE DE LA MEDIDA</w:t>
      </w:r>
    </w:p>
    <w:p w14:paraId="1E56FDC9" w14:textId="77777777" w:rsidR="0080010B" w:rsidRDefault="0080010B" w:rsidP="00656C6C">
      <w:pPr>
        <w:spacing w:after="0" w:line="240" w:lineRule="auto"/>
        <w:ind w:firstLine="708"/>
        <w:contextualSpacing/>
        <w:jc w:val="both"/>
        <w:rPr>
          <w:rFonts w:ascii="Book Antiqua" w:hAnsi="Book Antiqua"/>
        </w:rPr>
      </w:pPr>
    </w:p>
    <w:p w14:paraId="436F939E" w14:textId="449835DB" w:rsidR="00170BAF" w:rsidRDefault="00AB2EB4" w:rsidP="00656C6C">
      <w:pPr>
        <w:spacing w:after="0" w:line="240" w:lineRule="auto"/>
        <w:ind w:firstLine="708"/>
        <w:contextualSpacing/>
        <w:jc w:val="both"/>
        <w:rPr>
          <w:rFonts w:ascii="Book Antiqua" w:hAnsi="Book Antiqua"/>
        </w:rPr>
      </w:pPr>
      <w:r w:rsidRPr="00AB2EB4">
        <w:rPr>
          <w:rFonts w:ascii="Book Antiqua" w:hAnsi="Book Antiqua"/>
        </w:rPr>
        <w:t>La Resolución Conjunta del Senado 33 persigue denominar la Represa Loíza —conocida comúnmente como “Carraízo”— localizada en el Municipio de Trujillo Alto, con el nombre del doctor Antonio “Chago” Santiago Vázquez. La medida también dispone que la Autoridad de Acueductos y Alcantarillados coloque una tarja conmemorativa en un lugar visible de la represa, como expresión de homenaje permanente a su legado como servidor público.</w:t>
      </w:r>
      <w:r w:rsidR="00170BAF" w:rsidRPr="00170BAF">
        <w:rPr>
          <w:rFonts w:ascii="Book Antiqua" w:hAnsi="Book Antiqua"/>
        </w:rPr>
        <w:t> </w:t>
      </w:r>
    </w:p>
    <w:p w14:paraId="19B703A4" w14:textId="77777777" w:rsidR="00AB2EB4" w:rsidRDefault="00AB2EB4" w:rsidP="00656C6C">
      <w:pPr>
        <w:spacing w:after="0" w:line="240" w:lineRule="auto"/>
        <w:ind w:firstLine="708"/>
        <w:contextualSpacing/>
        <w:jc w:val="both"/>
        <w:rPr>
          <w:rFonts w:ascii="Book Antiqua" w:hAnsi="Book Antiqua"/>
        </w:rPr>
      </w:pPr>
    </w:p>
    <w:p w14:paraId="2A7EE399" w14:textId="4DBEACB3" w:rsidR="00170BAF" w:rsidRPr="00170BAF" w:rsidRDefault="00170BAF" w:rsidP="00656C6C">
      <w:pPr>
        <w:spacing w:after="0" w:line="240" w:lineRule="auto"/>
        <w:contextualSpacing/>
        <w:jc w:val="center"/>
        <w:rPr>
          <w:rFonts w:ascii="Book Antiqua" w:hAnsi="Book Antiqua"/>
        </w:rPr>
      </w:pPr>
      <w:r w:rsidRPr="00170BAF">
        <w:rPr>
          <w:rFonts w:ascii="Book Antiqua" w:hAnsi="Book Antiqua"/>
          <w:b/>
          <w:bCs/>
          <w:lang w:val="es-ES"/>
        </w:rPr>
        <w:t>INTRODUCCIÓN</w:t>
      </w:r>
    </w:p>
    <w:p w14:paraId="22856D99" w14:textId="77777777" w:rsidR="0080010B" w:rsidRDefault="0080010B" w:rsidP="00656C6C">
      <w:pPr>
        <w:spacing w:after="0" w:line="240" w:lineRule="auto"/>
        <w:ind w:firstLine="708"/>
        <w:contextualSpacing/>
        <w:jc w:val="both"/>
        <w:rPr>
          <w:rFonts w:ascii="Book Antiqua" w:hAnsi="Book Antiqua"/>
        </w:rPr>
      </w:pPr>
    </w:p>
    <w:p w14:paraId="2ED4E74C" w14:textId="0A52B8BA" w:rsidR="00170BAF" w:rsidRPr="00170BAF" w:rsidRDefault="00B77426" w:rsidP="00656C6C">
      <w:pPr>
        <w:spacing w:after="0" w:line="240" w:lineRule="auto"/>
        <w:ind w:firstLine="708"/>
        <w:contextualSpacing/>
        <w:jc w:val="both"/>
        <w:rPr>
          <w:rFonts w:ascii="Book Antiqua" w:hAnsi="Book Antiqua"/>
        </w:rPr>
      </w:pPr>
      <w:r w:rsidRPr="00B77426">
        <w:rPr>
          <w:rFonts w:ascii="Book Antiqua" w:hAnsi="Book Antiqua"/>
        </w:rPr>
        <w:t>El 13 de marzo de 2025, el senador Sánchez Álvarez presentó ante el Senado de Puerto Rico la Resolución Conjunta del Senado 33, la cual fue referida a la Comisión de Gobierno para su debida evaluación. Esta pieza legislativa tiene como propósito rendir homenaje al doctor Antonio “Chago” Santiago Vázquez, distinguido ingeniero ambiental, gestor público y pionero de importantes obras de infraestructura en Puerto Rico, mediante la designación oficial de la Represa Loíza con su nombre. La iniciativa procura preservar su legado y promover entre las futuras generaciones el conocimiento de sus contribuciones al bienestar ambiental y al desarrollo socioeconómico del país.</w:t>
      </w:r>
    </w:p>
    <w:p w14:paraId="2AF11C59" w14:textId="77777777" w:rsidR="00656C6C" w:rsidRDefault="00170BAF" w:rsidP="00656C6C">
      <w:pPr>
        <w:spacing w:after="0" w:line="240" w:lineRule="auto"/>
        <w:contextualSpacing/>
        <w:rPr>
          <w:rFonts w:ascii="Book Antiqua" w:hAnsi="Book Antiqua"/>
        </w:rPr>
      </w:pPr>
      <w:r w:rsidRPr="00170BAF">
        <w:rPr>
          <w:rFonts w:ascii="Book Antiqua" w:hAnsi="Book Antiqua"/>
        </w:rPr>
        <w:t> </w:t>
      </w:r>
    </w:p>
    <w:p w14:paraId="54B7E31A" w14:textId="3CABEEB3" w:rsidR="00170BAF" w:rsidRPr="00170BAF" w:rsidRDefault="00170BAF" w:rsidP="00656C6C">
      <w:pPr>
        <w:spacing w:after="0" w:line="240" w:lineRule="auto"/>
        <w:contextualSpacing/>
        <w:jc w:val="center"/>
        <w:rPr>
          <w:rFonts w:ascii="Book Antiqua" w:hAnsi="Book Antiqua"/>
        </w:rPr>
      </w:pPr>
      <w:r w:rsidRPr="00170BAF">
        <w:rPr>
          <w:rFonts w:ascii="Book Antiqua" w:hAnsi="Book Antiqua"/>
          <w:b/>
          <w:bCs/>
          <w:lang w:val="es-ES"/>
        </w:rPr>
        <w:lastRenderedPageBreak/>
        <w:t>ANÁLISIS DE LA MEDIDA</w:t>
      </w:r>
    </w:p>
    <w:p w14:paraId="663201E9" w14:textId="77777777" w:rsidR="0080010B" w:rsidRDefault="0080010B" w:rsidP="00656C6C">
      <w:pPr>
        <w:spacing w:after="0" w:line="240" w:lineRule="auto"/>
        <w:ind w:firstLine="708"/>
        <w:contextualSpacing/>
        <w:jc w:val="both"/>
        <w:rPr>
          <w:rFonts w:ascii="Book Antiqua" w:hAnsi="Book Antiqua"/>
        </w:rPr>
      </w:pPr>
    </w:p>
    <w:p w14:paraId="7F7E338E" w14:textId="797059CD" w:rsidR="007627FF" w:rsidRPr="007627FF" w:rsidRDefault="007627FF" w:rsidP="00656C6C">
      <w:pPr>
        <w:spacing w:after="0" w:line="240" w:lineRule="auto"/>
        <w:ind w:firstLine="708"/>
        <w:contextualSpacing/>
        <w:jc w:val="both"/>
        <w:rPr>
          <w:rFonts w:ascii="Book Antiqua" w:hAnsi="Book Antiqua"/>
        </w:rPr>
      </w:pPr>
      <w:r w:rsidRPr="007627FF">
        <w:rPr>
          <w:rFonts w:ascii="Book Antiqua" w:hAnsi="Book Antiqua"/>
        </w:rPr>
        <w:t>La Comisión de Gobierno acogió el memorial explicativo presentado el 19 de mayo de 2025 por el Municipio de Trujillo Alto ante la Comisión de Gobierno del Senado, en el que se expresa un firme respaldo a esta designación. El Municipio destacó el extraordinario legado del doctor Santiago Vázquez, su capacidad visionaria y su profundo compromiso con la protección del ambiente, méritos que lo hacen digno de este reconocimiento.</w:t>
      </w:r>
    </w:p>
    <w:p w14:paraId="7B23D19C" w14:textId="77777777" w:rsidR="0080010B" w:rsidRDefault="0080010B" w:rsidP="00656C6C">
      <w:pPr>
        <w:spacing w:after="0" w:line="240" w:lineRule="auto"/>
        <w:ind w:firstLine="708"/>
        <w:contextualSpacing/>
        <w:jc w:val="both"/>
        <w:rPr>
          <w:rFonts w:ascii="Book Antiqua" w:hAnsi="Book Antiqua"/>
        </w:rPr>
      </w:pPr>
    </w:p>
    <w:p w14:paraId="278CD10A" w14:textId="27802BFA" w:rsidR="007627FF" w:rsidRPr="007627FF" w:rsidRDefault="007627FF" w:rsidP="00656C6C">
      <w:pPr>
        <w:spacing w:after="0" w:line="240" w:lineRule="auto"/>
        <w:ind w:firstLine="708"/>
        <w:contextualSpacing/>
        <w:jc w:val="both"/>
        <w:rPr>
          <w:rFonts w:ascii="Book Antiqua" w:hAnsi="Book Antiqua"/>
        </w:rPr>
      </w:pPr>
      <w:r w:rsidRPr="007627FF">
        <w:rPr>
          <w:rFonts w:ascii="Book Antiqua" w:hAnsi="Book Antiqua"/>
        </w:rPr>
        <w:t xml:space="preserve">De la Exposición de Motivos del texto aprobado se desprende que el doctor Santiago Vázquez fue un servidor público ejemplar, ingeniero, ambientalista y educador de generaciones. Su excepcional formación académica, desde sus estudios en el Recinto Universitario de Mayagüez (RUM) hasta la obtención de un doctorado en ingeniería ambiental en la Universidad de </w:t>
      </w:r>
      <w:proofErr w:type="spellStart"/>
      <w:r w:rsidRPr="007627FF">
        <w:rPr>
          <w:rFonts w:ascii="Book Antiqua" w:hAnsi="Book Antiqua"/>
        </w:rPr>
        <w:t>Northwestern</w:t>
      </w:r>
      <w:proofErr w:type="spellEnd"/>
      <w:r w:rsidRPr="007627FF">
        <w:rPr>
          <w:rFonts w:ascii="Book Antiqua" w:hAnsi="Book Antiqua"/>
        </w:rPr>
        <w:t>, cimentó una carrera dedicada a la conservación y aprovechamiento responsable de los recursos naturales del país.</w:t>
      </w:r>
    </w:p>
    <w:p w14:paraId="6CC69F7B" w14:textId="77777777" w:rsidR="0080010B" w:rsidRDefault="0080010B" w:rsidP="00656C6C">
      <w:pPr>
        <w:spacing w:after="0" w:line="240" w:lineRule="auto"/>
        <w:ind w:firstLine="708"/>
        <w:contextualSpacing/>
        <w:jc w:val="both"/>
        <w:rPr>
          <w:rFonts w:ascii="Book Antiqua" w:hAnsi="Book Antiqua"/>
        </w:rPr>
      </w:pPr>
    </w:p>
    <w:p w14:paraId="603C2940" w14:textId="282D4BEE" w:rsidR="007627FF" w:rsidRPr="007627FF" w:rsidRDefault="007627FF" w:rsidP="00656C6C">
      <w:pPr>
        <w:spacing w:after="0" w:line="240" w:lineRule="auto"/>
        <w:ind w:firstLine="708"/>
        <w:contextualSpacing/>
        <w:jc w:val="both"/>
        <w:rPr>
          <w:rFonts w:ascii="Book Antiqua" w:hAnsi="Book Antiqua"/>
        </w:rPr>
      </w:pPr>
      <w:r w:rsidRPr="007627FF">
        <w:rPr>
          <w:rFonts w:ascii="Book Antiqua" w:hAnsi="Book Antiqua"/>
        </w:rPr>
        <w:t>En el ejercicio de funciones clave durante el mandato del entonces gobernador Luis A. Ferré, gestionó la creación del Comité para el Control de la Contaminación y del Comité de Recursos Naturales, propiciando la creación de la Junta de Calidad Ambiental (JCA) y el Departamento de Recursos Naturales y Ambientales (DRNA). Fue autor de la Ley de Política Pública Ambiental de Puerto Rico, inspirada en la legislación federal estadounidense, la cual constituyó la segunda ley de política ambiental a nivel mundial.</w:t>
      </w:r>
    </w:p>
    <w:p w14:paraId="4C0D0598" w14:textId="77777777" w:rsidR="0080010B" w:rsidRDefault="0080010B" w:rsidP="00656C6C">
      <w:pPr>
        <w:spacing w:after="0" w:line="240" w:lineRule="auto"/>
        <w:ind w:firstLine="708"/>
        <w:contextualSpacing/>
        <w:jc w:val="both"/>
        <w:rPr>
          <w:rFonts w:ascii="Book Antiqua" w:hAnsi="Book Antiqua"/>
        </w:rPr>
      </w:pPr>
    </w:p>
    <w:p w14:paraId="7F075410" w14:textId="1AE13077" w:rsidR="007627FF" w:rsidRPr="007627FF" w:rsidRDefault="007627FF" w:rsidP="00656C6C">
      <w:pPr>
        <w:spacing w:after="0" w:line="240" w:lineRule="auto"/>
        <w:ind w:firstLine="708"/>
        <w:contextualSpacing/>
        <w:jc w:val="both"/>
        <w:rPr>
          <w:rFonts w:ascii="Book Antiqua" w:hAnsi="Book Antiqua"/>
        </w:rPr>
      </w:pPr>
      <w:r w:rsidRPr="007627FF">
        <w:rPr>
          <w:rFonts w:ascii="Book Antiqua" w:hAnsi="Book Antiqua"/>
        </w:rPr>
        <w:t xml:space="preserve">El doctor Santiago Vázquez fue nombrado </w:t>
      </w:r>
      <w:proofErr w:type="gramStart"/>
      <w:r w:rsidRPr="007627FF">
        <w:rPr>
          <w:rFonts w:ascii="Book Antiqua" w:hAnsi="Book Antiqua"/>
        </w:rPr>
        <w:t>Presidente</w:t>
      </w:r>
      <w:proofErr w:type="gramEnd"/>
      <w:r w:rsidRPr="007627FF">
        <w:rPr>
          <w:rFonts w:ascii="Book Antiqua" w:hAnsi="Book Antiqua"/>
        </w:rPr>
        <w:t xml:space="preserve"> de la JCA, convirtiéndose en líder de la primera agencia ambiental operacional del mundo, precediendo incluso a la creación de la Agencia de Protección Ambiental de los Estados Unidos (EPA). De forma paralela, desempeñó múltiples roles clave: </w:t>
      </w:r>
      <w:proofErr w:type="gramStart"/>
      <w:r w:rsidRPr="007627FF">
        <w:rPr>
          <w:rFonts w:ascii="Book Antiqua" w:hAnsi="Book Antiqua"/>
        </w:rPr>
        <w:t>Secretario</w:t>
      </w:r>
      <w:proofErr w:type="gramEnd"/>
      <w:r w:rsidRPr="007627FF">
        <w:rPr>
          <w:rFonts w:ascii="Book Antiqua" w:hAnsi="Book Antiqua"/>
        </w:rPr>
        <w:t xml:space="preserve"> de Obras Públicas, </w:t>
      </w:r>
      <w:proofErr w:type="gramStart"/>
      <w:r w:rsidRPr="007627FF">
        <w:rPr>
          <w:rFonts w:ascii="Book Antiqua" w:hAnsi="Book Antiqua"/>
        </w:rPr>
        <w:t>Presidente</w:t>
      </w:r>
      <w:proofErr w:type="gramEnd"/>
      <w:r w:rsidRPr="007627FF">
        <w:rPr>
          <w:rFonts w:ascii="Book Antiqua" w:hAnsi="Book Antiqua"/>
        </w:rPr>
        <w:t xml:space="preserve"> de la AAA, </w:t>
      </w:r>
      <w:proofErr w:type="gramStart"/>
      <w:r w:rsidRPr="007627FF">
        <w:rPr>
          <w:rFonts w:ascii="Book Antiqua" w:hAnsi="Book Antiqua"/>
        </w:rPr>
        <w:t>Presidente</w:t>
      </w:r>
      <w:proofErr w:type="gramEnd"/>
      <w:r w:rsidRPr="007627FF">
        <w:rPr>
          <w:rFonts w:ascii="Book Antiqua" w:hAnsi="Book Antiqua"/>
        </w:rPr>
        <w:t xml:space="preserve"> de la Autoridad de Carreteras y </w:t>
      </w:r>
      <w:proofErr w:type="gramStart"/>
      <w:r w:rsidRPr="007627FF">
        <w:rPr>
          <w:rFonts w:ascii="Book Antiqua" w:hAnsi="Book Antiqua"/>
        </w:rPr>
        <w:t>Presidente</w:t>
      </w:r>
      <w:proofErr w:type="gramEnd"/>
      <w:r w:rsidRPr="007627FF">
        <w:rPr>
          <w:rFonts w:ascii="Book Antiqua" w:hAnsi="Book Antiqua"/>
        </w:rPr>
        <w:t xml:space="preserve"> de la Comisión de Minería.</w:t>
      </w:r>
    </w:p>
    <w:p w14:paraId="4EFB992E" w14:textId="77777777" w:rsidR="0080010B" w:rsidRDefault="0080010B" w:rsidP="00656C6C">
      <w:pPr>
        <w:spacing w:after="0" w:line="240" w:lineRule="auto"/>
        <w:ind w:firstLine="708"/>
        <w:contextualSpacing/>
        <w:jc w:val="both"/>
        <w:rPr>
          <w:rFonts w:ascii="Book Antiqua" w:hAnsi="Book Antiqua"/>
        </w:rPr>
      </w:pPr>
    </w:p>
    <w:p w14:paraId="5730E585" w14:textId="2A9C732F" w:rsidR="007627FF" w:rsidRPr="007627FF" w:rsidRDefault="007627FF" w:rsidP="00656C6C">
      <w:pPr>
        <w:spacing w:after="0" w:line="240" w:lineRule="auto"/>
        <w:ind w:firstLine="708"/>
        <w:contextualSpacing/>
        <w:jc w:val="both"/>
        <w:rPr>
          <w:rFonts w:ascii="Book Antiqua" w:hAnsi="Book Antiqua"/>
        </w:rPr>
      </w:pPr>
      <w:r w:rsidRPr="007627FF">
        <w:rPr>
          <w:rFonts w:ascii="Book Antiqua" w:hAnsi="Book Antiqua"/>
        </w:rPr>
        <w:t>Entre sus logros más trascendentales se encuentra la restauración del Caño Martín Peña, la eliminación de descargas contaminantes en la Bahía de San Juan mediante la Planta de Tratamiento Sanitaria de Puerto Nuevo, y la recuperación de la calidad del agua en diversas playas del área metropolitana.</w:t>
      </w:r>
    </w:p>
    <w:p w14:paraId="4C2CE0EF" w14:textId="77777777" w:rsidR="0080010B" w:rsidRDefault="0080010B" w:rsidP="00656C6C">
      <w:pPr>
        <w:spacing w:after="0" w:line="240" w:lineRule="auto"/>
        <w:ind w:firstLine="708"/>
        <w:contextualSpacing/>
        <w:jc w:val="both"/>
        <w:rPr>
          <w:rFonts w:ascii="Book Antiqua" w:hAnsi="Book Antiqua"/>
        </w:rPr>
      </w:pPr>
    </w:p>
    <w:p w14:paraId="09E1F4F7" w14:textId="25306203" w:rsidR="007627FF" w:rsidRPr="007627FF" w:rsidRDefault="007627FF" w:rsidP="00656C6C">
      <w:pPr>
        <w:spacing w:after="0" w:line="240" w:lineRule="auto"/>
        <w:ind w:firstLine="708"/>
        <w:contextualSpacing/>
        <w:jc w:val="both"/>
        <w:rPr>
          <w:rFonts w:ascii="Book Antiqua" w:hAnsi="Book Antiqua"/>
        </w:rPr>
      </w:pPr>
      <w:r w:rsidRPr="007627FF">
        <w:rPr>
          <w:rFonts w:ascii="Book Antiqua" w:hAnsi="Book Antiqua"/>
        </w:rPr>
        <w:t>Asimismo, visualizó el problema del suministro de agua como un desafío de distribución geográfica, lo que lo llevó a conceptualizar y liderar la ejecución del “</w:t>
      </w:r>
      <w:proofErr w:type="spellStart"/>
      <w:r w:rsidRPr="007627FF">
        <w:rPr>
          <w:rFonts w:ascii="Book Antiqua" w:hAnsi="Book Antiqua"/>
        </w:rPr>
        <w:t>Superacueducto</w:t>
      </w:r>
      <w:proofErr w:type="spellEnd"/>
      <w:r w:rsidRPr="007627FF">
        <w:rPr>
          <w:rFonts w:ascii="Book Antiqua" w:hAnsi="Book Antiqua"/>
        </w:rPr>
        <w:t>”, una obra monumental que permitió trasladar agua desde zonas con mayor precipitación hacia aquellas más afectadas por la escasez, garantizando así el acceso a este recurso esencial.</w:t>
      </w:r>
    </w:p>
    <w:p w14:paraId="6AB9D746" w14:textId="77777777" w:rsidR="006E5060" w:rsidRDefault="006E5060" w:rsidP="00656C6C">
      <w:pPr>
        <w:spacing w:after="0" w:line="240" w:lineRule="auto"/>
        <w:contextualSpacing/>
        <w:jc w:val="both"/>
        <w:rPr>
          <w:rFonts w:ascii="Book Antiqua" w:hAnsi="Book Antiqua"/>
        </w:rPr>
      </w:pPr>
    </w:p>
    <w:p w14:paraId="784E4832" w14:textId="77777777" w:rsidR="00656C6C" w:rsidRDefault="00656C6C" w:rsidP="00656C6C">
      <w:pPr>
        <w:spacing w:after="0" w:line="240" w:lineRule="auto"/>
        <w:contextualSpacing/>
        <w:jc w:val="both"/>
        <w:rPr>
          <w:rFonts w:ascii="Book Antiqua" w:hAnsi="Book Antiqua"/>
        </w:rPr>
      </w:pPr>
    </w:p>
    <w:p w14:paraId="768E627E" w14:textId="77777777" w:rsidR="00656C6C" w:rsidRDefault="00656C6C" w:rsidP="00656C6C">
      <w:pPr>
        <w:spacing w:after="0" w:line="240" w:lineRule="auto"/>
        <w:contextualSpacing/>
        <w:jc w:val="both"/>
        <w:rPr>
          <w:rFonts w:ascii="Book Antiqua" w:hAnsi="Book Antiqua"/>
        </w:rPr>
      </w:pPr>
    </w:p>
    <w:p w14:paraId="03A833B1" w14:textId="77777777" w:rsidR="00656C6C" w:rsidRPr="007627FF" w:rsidRDefault="00656C6C" w:rsidP="00656C6C">
      <w:pPr>
        <w:spacing w:after="0" w:line="240" w:lineRule="auto"/>
        <w:contextualSpacing/>
        <w:jc w:val="both"/>
        <w:rPr>
          <w:rFonts w:ascii="Book Antiqua" w:hAnsi="Book Antiqua"/>
        </w:rPr>
      </w:pPr>
    </w:p>
    <w:p w14:paraId="454CA3FA" w14:textId="48687769" w:rsidR="00170BAF" w:rsidRPr="00170BAF" w:rsidRDefault="00170BAF" w:rsidP="00656C6C">
      <w:pPr>
        <w:spacing w:after="0" w:line="240" w:lineRule="auto"/>
        <w:contextualSpacing/>
        <w:jc w:val="center"/>
        <w:rPr>
          <w:rFonts w:ascii="Book Antiqua" w:hAnsi="Book Antiqua"/>
        </w:rPr>
      </w:pPr>
      <w:r w:rsidRPr="00170BAF">
        <w:rPr>
          <w:rFonts w:ascii="Book Antiqua" w:hAnsi="Book Antiqua"/>
          <w:b/>
          <w:bCs/>
        </w:rPr>
        <w:lastRenderedPageBreak/>
        <w:t>CONCLUSIÓN</w:t>
      </w:r>
    </w:p>
    <w:p w14:paraId="47247C7D" w14:textId="77777777" w:rsidR="0080010B" w:rsidRDefault="00170BAF" w:rsidP="00656C6C">
      <w:pPr>
        <w:spacing w:after="0" w:line="240" w:lineRule="auto"/>
        <w:contextualSpacing/>
        <w:jc w:val="both"/>
        <w:rPr>
          <w:rFonts w:ascii="Book Antiqua" w:hAnsi="Book Antiqua"/>
        </w:rPr>
      </w:pPr>
      <w:r w:rsidRPr="00170BAF">
        <w:rPr>
          <w:rFonts w:ascii="Book Antiqua" w:hAnsi="Book Antiqua"/>
        </w:rPr>
        <w:t> </w:t>
      </w:r>
      <w:r w:rsidR="0030319C">
        <w:rPr>
          <w:rFonts w:ascii="Book Antiqua" w:hAnsi="Book Antiqua"/>
        </w:rPr>
        <w:tab/>
      </w:r>
    </w:p>
    <w:p w14:paraId="48A35184" w14:textId="70BE147A" w:rsidR="0030319C" w:rsidRPr="0030319C" w:rsidRDefault="0030319C" w:rsidP="00656C6C">
      <w:pPr>
        <w:spacing w:after="0" w:line="240" w:lineRule="auto"/>
        <w:contextualSpacing/>
        <w:jc w:val="both"/>
        <w:rPr>
          <w:rFonts w:ascii="Book Antiqua" w:hAnsi="Book Antiqua"/>
        </w:rPr>
      </w:pPr>
      <w:r w:rsidRPr="0030319C">
        <w:rPr>
          <w:rFonts w:ascii="Book Antiqua" w:hAnsi="Book Antiqua"/>
        </w:rPr>
        <w:t xml:space="preserve">En virtud de lo anteriormente expuesto, esta Comisión de Gobierno de la Cámara de Representantes se une al reconocimiento realizado por el Senado de Puerto Rico, respaldando la designación de la Represa Loíza con el nombre del doctor Antonio “Chago” Santiago Vázquez. Este acto legislativo constituye un merecido homenaje a una figura insigne en la historia del servicio público puertorriqueño, cuyas aportaciones han sido fundamentales para </w:t>
      </w:r>
      <w:r w:rsidR="008A37BA" w:rsidRPr="00170BAF">
        <w:rPr>
          <w:rFonts w:ascii="Book Antiqua" w:hAnsi="Book Antiqua"/>
        </w:rPr>
        <w:t xml:space="preserve">la formulación de la política pública ambiental de Puerto Rico y en el desarrollo de importantes infraestructuras del país. </w:t>
      </w:r>
    </w:p>
    <w:p w14:paraId="74662B5A" w14:textId="77777777" w:rsidR="0080010B" w:rsidRDefault="0080010B" w:rsidP="00656C6C">
      <w:pPr>
        <w:spacing w:after="0" w:line="240" w:lineRule="auto"/>
        <w:contextualSpacing/>
        <w:jc w:val="both"/>
        <w:rPr>
          <w:rFonts w:ascii="Book Antiqua" w:hAnsi="Book Antiqua"/>
        </w:rPr>
      </w:pPr>
    </w:p>
    <w:p w14:paraId="2C8E1753" w14:textId="0151A4F9" w:rsidR="00170BAF" w:rsidRDefault="00076290" w:rsidP="00656C6C">
      <w:pPr>
        <w:spacing w:after="0" w:line="240" w:lineRule="auto"/>
        <w:ind w:firstLine="708"/>
        <w:contextualSpacing/>
        <w:jc w:val="both"/>
        <w:rPr>
          <w:rFonts w:ascii="Book Antiqua" w:hAnsi="Book Antiqua"/>
        </w:rPr>
      </w:pPr>
      <w:r>
        <w:rPr>
          <w:rFonts w:ascii="Book Antiqua" w:eastAsia="Times New Roman" w:hAnsi="Book Antiqua"/>
          <w:lang w:val="es-ES"/>
        </w:rPr>
        <w:t>Por tanto, l</w:t>
      </w:r>
      <w:r w:rsidRPr="001A5A05">
        <w:rPr>
          <w:rFonts w:ascii="Book Antiqua" w:eastAsia="Times New Roman" w:hAnsi="Book Antiqua"/>
          <w:lang w:val="es-ES"/>
        </w:rPr>
        <w:t xml:space="preserve">a Comisión de Gobierno de la Cámara de Representantes, </w:t>
      </w:r>
      <w:r>
        <w:rPr>
          <w:rFonts w:ascii="Book Antiqua" w:eastAsia="Times New Roman" w:hAnsi="Book Antiqua"/>
          <w:lang w:val="es-ES"/>
        </w:rPr>
        <w:t>rinde</w:t>
      </w:r>
      <w:r w:rsidRPr="002A03E7">
        <w:rPr>
          <w:rFonts w:ascii="Book Antiqua" w:eastAsia="Batang" w:hAnsi="Book Antiqua"/>
          <w:lang w:val="es-ES"/>
        </w:rPr>
        <w:t xml:space="preserve"> a este Cuerpo el Informe Positivo</w:t>
      </w:r>
      <w:r w:rsidRPr="001A5A05">
        <w:rPr>
          <w:rFonts w:ascii="Book Antiqua" w:eastAsia="Times New Roman" w:hAnsi="Book Antiqua"/>
          <w:lang w:val="es-ES"/>
        </w:rPr>
        <w:t xml:space="preserve"> de la Resolución Conjunta del Senado </w:t>
      </w:r>
      <w:r>
        <w:rPr>
          <w:rFonts w:ascii="Book Antiqua" w:eastAsia="Times New Roman" w:hAnsi="Book Antiqua"/>
          <w:lang w:val="es-ES"/>
        </w:rPr>
        <w:t>33</w:t>
      </w:r>
      <w:r w:rsidRPr="001A5A05">
        <w:rPr>
          <w:rFonts w:ascii="Book Antiqua" w:eastAsia="Times New Roman" w:hAnsi="Book Antiqua"/>
          <w:lang w:val="es-ES"/>
        </w:rPr>
        <w:t xml:space="preserve">, </w:t>
      </w:r>
      <w:r>
        <w:rPr>
          <w:rFonts w:ascii="Book Antiqua" w:eastAsia="Times New Roman" w:hAnsi="Book Antiqua"/>
          <w:lang w:val="es-ES"/>
        </w:rPr>
        <w:t>recomendando</w:t>
      </w:r>
      <w:r w:rsidRPr="001A5A05">
        <w:rPr>
          <w:rFonts w:ascii="Book Antiqua" w:eastAsia="Times New Roman" w:hAnsi="Book Antiqua"/>
          <w:lang w:val="es-ES"/>
        </w:rPr>
        <w:t xml:space="preserve"> su aprobación</w:t>
      </w:r>
      <w:r>
        <w:rPr>
          <w:rFonts w:ascii="Book Antiqua" w:eastAsia="Times New Roman" w:hAnsi="Book Antiqua"/>
          <w:lang w:val="es-ES"/>
        </w:rPr>
        <w:t xml:space="preserve"> sin enmiendas.</w:t>
      </w:r>
      <w:r w:rsidRPr="001A5A05">
        <w:rPr>
          <w:rFonts w:ascii="Book Antiqua" w:eastAsia="Times New Roman" w:hAnsi="Book Antiqua"/>
          <w:lang w:val="es-ES"/>
        </w:rPr>
        <w:t xml:space="preserve">  </w:t>
      </w:r>
    </w:p>
    <w:p w14:paraId="464D3969" w14:textId="77777777" w:rsidR="0080010B" w:rsidRDefault="0080010B" w:rsidP="00656C6C">
      <w:pPr>
        <w:spacing w:after="0" w:line="240" w:lineRule="auto"/>
        <w:contextualSpacing/>
        <w:jc w:val="both"/>
        <w:rPr>
          <w:rFonts w:ascii="Book Antiqua" w:hAnsi="Book Antiqua"/>
          <w:lang w:val="es-ES"/>
        </w:rPr>
      </w:pPr>
    </w:p>
    <w:p w14:paraId="6221952E" w14:textId="0E9A08B8" w:rsidR="00170BAF" w:rsidRPr="00170BAF" w:rsidRDefault="00170BAF" w:rsidP="00656C6C">
      <w:pPr>
        <w:spacing w:after="0" w:line="240" w:lineRule="auto"/>
        <w:contextualSpacing/>
        <w:jc w:val="both"/>
        <w:rPr>
          <w:rFonts w:ascii="Book Antiqua" w:hAnsi="Book Antiqua"/>
        </w:rPr>
      </w:pPr>
      <w:r w:rsidRPr="00170BAF">
        <w:rPr>
          <w:rFonts w:ascii="Book Antiqua" w:hAnsi="Book Antiqua"/>
          <w:lang w:val="es-ES"/>
        </w:rPr>
        <w:t>Respetuosamente sometido,</w:t>
      </w:r>
      <w:r w:rsidRPr="00170BAF">
        <w:rPr>
          <w:rFonts w:ascii="Times New Roman" w:hAnsi="Times New Roman" w:cs="Times New Roman"/>
        </w:rPr>
        <w:t> </w:t>
      </w:r>
      <w:r w:rsidRPr="00170BAF">
        <w:rPr>
          <w:rFonts w:ascii="Book Antiqua" w:hAnsi="Book Antiqua"/>
        </w:rPr>
        <w:t> </w:t>
      </w:r>
    </w:p>
    <w:p w14:paraId="372FC9C7" w14:textId="3E2F41EE" w:rsidR="00170BAF" w:rsidRDefault="00170BAF" w:rsidP="00656C6C">
      <w:pPr>
        <w:spacing w:after="0" w:line="240" w:lineRule="auto"/>
        <w:contextualSpacing/>
        <w:rPr>
          <w:rFonts w:ascii="Book Antiqua" w:hAnsi="Book Antiqua"/>
        </w:rPr>
      </w:pPr>
      <w:r w:rsidRPr="00170BAF">
        <w:rPr>
          <w:rFonts w:ascii="Book Antiqua" w:hAnsi="Book Antiqua"/>
        </w:rPr>
        <w:t> </w:t>
      </w:r>
    </w:p>
    <w:p w14:paraId="6D83AD13" w14:textId="77777777" w:rsidR="0080010B" w:rsidRDefault="0080010B" w:rsidP="00656C6C">
      <w:pPr>
        <w:spacing w:after="0" w:line="240" w:lineRule="auto"/>
        <w:contextualSpacing/>
        <w:rPr>
          <w:rFonts w:ascii="Book Antiqua" w:hAnsi="Book Antiqua"/>
        </w:rPr>
      </w:pPr>
    </w:p>
    <w:p w14:paraId="0B36A042" w14:textId="77777777" w:rsidR="0080010B" w:rsidRDefault="0080010B" w:rsidP="00656C6C">
      <w:pPr>
        <w:spacing w:after="0" w:line="240" w:lineRule="auto"/>
        <w:contextualSpacing/>
        <w:rPr>
          <w:rFonts w:ascii="Book Antiqua" w:hAnsi="Book Antiqua"/>
        </w:rPr>
      </w:pPr>
    </w:p>
    <w:p w14:paraId="4C8EBAF0" w14:textId="77777777" w:rsidR="00FB30F8" w:rsidRPr="00170BAF" w:rsidRDefault="00FB30F8" w:rsidP="00656C6C">
      <w:pPr>
        <w:spacing w:after="0" w:line="240" w:lineRule="auto"/>
        <w:contextualSpacing/>
        <w:rPr>
          <w:rFonts w:ascii="Book Antiqua" w:hAnsi="Book Antiqua"/>
        </w:rPr>
      </w:pPr>
    </w:p>
    <w:p w14:paraId="3F5CB135" w14:textId="1407B073" w:rsidR="00170BAF" w:rsidRPr="00170BAF" w:rsidRDefault="00170BAF" w:rsidP="00656C6C">
      <w:pPr>
        <w:spacing w:after="0" w:line="240" w:lineRule="auto"/>
        <w:contextualSpacing/>
        <w:rPr>
          <w:rFonts w:ascii="Book Antiqua" w:hAnsi="Book Antiqua"/>
        </w:rPr>
      </w:pPr>
      <w:r w:rsidRPr="00170BAF">
        <w:rPr>
          <w:rFonts w:ascii="Book Antiqua" w:hAnsi="Book Antiqua"/>
          <w:b/>
          <w:bCs/>
          <w:lang w:val="es-ES"/>
        </w:rPr>
        <w:t>Víctor L. Parés-Otero</w:t>
      </w:r>
      <w:r w:rsidRPr="00170BAF">
        <w:rPr>
          <w:rFonts w:ascii="Times New Roman" w:hAnsi="Times New Roman" w:cs="Times New Roman"/>
        </w:rPr>
        <w:t> </w:t>
      </w:r>
      <w:r w:rsidRPr="00170BAF">
        <w:rPr>
          <w:rFonts w:ascii="Book Antiqua" w:hAnsi="Book Antiqua"/>
        </w:rPr>
        <w:t> </w:t>
      </w:r>
    </w:p>
    <w:p w14:paraId="620716E4" w14:textId="77777777" w:rsidR="00170BAF" w:rsidRPr="00170BAF" w:rsidRDefault="00170BAF" w:rsidP="00656C6C">
      <w:pPr>
        <w:spacing w:after="0" w:line="240" w:lineRule="auto"/>
        <w:contextualSpacing/>
        <w:rPr>
          <w:rFonts w:ascii="Book Antiqua" w:hAnsi="Book Antiqua"/>
        </w:rPr>
      </w:pPr>
      <w:r w:rsidRPr="00170BAF">
        <w:rPr>
          <w:rFonts w:ascii="Book Antiqua" w:hAnsi="Book Antiqua"/>
          <w:lang w:val="es-ES"/>
        </w:rPr>
        <w:t>Presidente</w:t>
      </w:r>
      <w:r w:rsidRPr="00170BAF">
        <w:rPr>
          <w:rFonts w:ascii="Times New Roman" w:hAnsi="Times New Roman" w:cs="Times New Roman"/>
        </w:rPr>
        <w:t> </w:t>
      </w:r>
      <w:r w:rsidRPr="00170BAF">
        <w:rPr>
          <w:rFonts w:ascii="Book Antiqua" w:hAnsi="Book Antiqua"/>
        </w:rPr>
        <w:t> </w:t>
      </w:r>
    </w:p>
    <w:p w14:paraId="45062476" w14:textId="77777777" w:rsidR="00170BAF" w:rsidRPr="00170BAF" w:rsidRDefault="00170BAF" w:rsidP="00656C6C">
      <w:pPr>
        <w:spacing w:after="0" w:line="240" w:lineRule="auto"/>
        <w:contextualSpacing/>
        <w:rPr>
          <w:rFonts w:ascii="Book Antiqua" w:hAnsi="Book Antiqua"/>
        </w:rPr>
      </w:pPr>
      <w:r w:rsidRPr="00170BAF">
        <w:rPr>
          <w:rFonts w:ascii="Book Antiqua" w:hAnsi="Book Antiqua"/>
          <w:lang w:val="es-ES"/>
        </w:rPr>
        <w:t>Comisión de Gobierno</w:t>
      </w:r>
      <w:r w:rsidRPr="00170BAF">
        <w:rPr>
          <w:rFonts w:ascii="Times New Roman" w:hAnsi="Times New Roman" w:cs="Times New Roman"/>
        </w:rPr>
        <w:t> </w:t>
      </w:r>
      <w:r w:rsidRPr="00170BAF">
        <w:rPr>
          <w:rFonts w:ascii="Book Antiqua" w:hAnsi="Book Antiqua"/>
        </w:rPr>
        <w:t> </w:t>
      </w:r>
    </w:p>
    <w:p w14:paraId="17B19178" w14:textId="77777777" w:rsidR="00170BAF" w:rsidRPr="00170BAF" w:rsidRDefault="00170BAF" w:rsidP="00656C6C">
      <w:pPr>
        <w:spacing w:after="0" w:line="240" w:lineRule="auto"/>
        <w:contextualSpacing/>
        <w:rPr>
          <w:rFonts w:ascii="Book Antiqua" w:hAnsi="Book Antiqua"/>
        </w:rPr>
      </w:pPr>
      <w:r w:rsidRPr="00170BAF">
        <w:rPr>
          <w:rFonts w:ascii="Book Antiqua" w:hAnsi="Book Antiqua"/>
          <w:lang w:val="es-ES"/>
        </w:rPr>
        <w:t>Cámara de Representantes</w:t>
      </w:r>
      <w:r w:rsidRPr="00170BAF">
        <w:rPr>
          <w:rFonts w:ascii="Times New Roman" w:hAnsi="Times New Roman" w:cs="Times New Roman"/>
        </w:rPr>
        <w:t> </w:t>
      </w:r>
      <w:r w:rsidRPr="00170BAF">
        <w:rPr>
          <w:rFonts w:ascii="Book Antiqua" w:hAnsi="Book Antiqua"/>
        </w:rPr>
        <w:t> </w:t>
      </w:r>
    </w:p>
    <w:p w14:paraId="4AB7ED47" w14:textId="77777777" w:rsidR="00170BAF" w:rsidRDefault="00170BAF" w:rsidP="00656C6C">
      <w:pPr>
        <w:spacing w:after="0" w:line="240" w:lineRule="auto"/>
        <w:contextualSpacing/>
      </w:pPr>
    </w:p>
    <w:sectPr w:rsidR="00170BAF" w:rsidSect="00170BAF">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03F65" w14:textId="77777777" w:rsidR="00086E42" w:rsidRDefault="00086E42" w:rsidP="00170BAF">
      <w:pPr>
        <w:spacing w:after="0" w:line="240" w:lineRule="auto"/>
      </w:pPr>
      <w:r>
        <w:separator/>
      </w:r>
    </w:p>
  </w:endnote>
  <w:endnote w:type="continuationSeparator" w:id="0">
    <w:p w14:paraId="05B92030" w14:textId="77777777" w:rsidR="00086E42" w:rsidRDefault="00086E42" w:rsidP="00170B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6914380"/>
      <w:docPartObj>
        <w:docPartGallery w:val="Page Numbers (Bottom of Page)"/>
        <w:docPartUnique/>
      </w:docPartObj>
    </w:sdtPr>
    <w:sdtEndPr/>
    <w:sdtContent>
      <w:p w14:paraId="3CBA3443" w14:textId="4CB92887" w:rsidR="00170BAF" w:rsidRDefault="00170BAF">
        <w:pPr>
          <w:pStyle w:val="Footer"/>
          <w:jc w:val="center"/>
        </w:pPr>
        <w:r>
          <w:fldChar w:fldCharType="begin"/>
        </w:r>
        <w:r>
          <w:instrText>PAGE   \* MERGEFORMAT</w:instrText>
        </w:r>
        <w:r>
          <w:fldChar w:fldCharType="separate"/>
        </w:r>
        <w:r>
          <w:rPr>
            <w:lang w:val="es-ES"/>
          </w:rPr>
          <w:t>2</w:t>
        </w:r>
        <w:r>
          <w:fldChar w:fldCharType="end"/>
        </w:r>
      </w:p>
    </w:sdtContent>
  </w:sdt>
  <w:p w14:paraId="28B309AC" w14:textId="77777777" w:rsidR="00170BAF" w:rsidRDefault="00170B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4BFA9" w14:textId="77777777" w:rsidR="00086E42" w:rsidRDefault="00086E42" w:rsidP="00170BAF">
      <w:pPr>
        <w:spacing w:after="0" w:line="240" w:lineRule="auto"/>
      </w:pPr>
      <w:r>
        <w:separator/>
      </w:r>
    </w:p>
  </w:footnote>
  <w:footnote w:type="continuationSeparator" w:id="0">
    <w:p w14:paraId="6AC510DE" w14:textId="77777777" w:rsidR="00086E42" w:rsidRDefault="00086E42" w:rsidP="00170B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88CF1" w14:textId="67A23283" w:rsidR="00170BAF" w:rsidRPr="00170BAF" w:rsidRDefault="00170BAF">
    <w:pPr>
      <w:pStyle w:val="Header"/>
      <w:rPr>
        <w:rFonts w:ascii="Book Antiqua" w:hAnsi="Book Antiqua"/>
        <w:sz w:val="20"/>
        <w:szCs w:val="20"/>
      </w:rPr>
    </w:pPr>
    <w:r>
      <w:rPr>
        <w:rStyle w:val="normaltextrun"/>
        <w:rFonts w:ascii="Book Antiqua" w:hAnsi="Book Antiqua"/>
        <w:color w:val="000000"/>
        <w:sz w:val="20"/>
        <w:szCs w:val="20"/>
        <w:shd w:val="clear" w:color="auto" w:fill="FFFFFF"/>
      </w:rPr>
      <w:t>Informe Positivo R. C. del S. 33</w:t>
    </w:r>
  </w:p>
  <w:p w14:paraId="283F7271" w14:textId="77777777" w:rsidR="00170BAF" w:rsidRDefault="00170B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BAF"/>
    <w:rsid w:val="00076290"/>
    <w:rsid w:val="00086E42"/>
    <w:rsid w:val="00096AB9"/>
    <w:rsid w:val="00170BAF"/>
    <w:rsid w:val="00202215"/>
    <w:rsid w:val="00295546"/>
    <w:rsid w:val="0030319C"/>
    <w:rsid w:val="00380B8F"/>
    <w:rsid w:val="00614D89"/>
    <w:rsid w:val="00656C6C"/>
    <w:rsid w:val="006E5060"/>
    <w:rsid w:val="0071729E"/>
    <w:rsid w:val="007627FF"/>
    <w:rsid w:val="007A6984"/>
    <w:rsid w:val="0080010B"/>
    <w:rsid w:val="008251F3"/>
    <w:rsid w:val="008A37BA"/>
    <w:rsid w:val="00AB2EB4"/>
    <w:rsid w:val="00B6038F"/>
    <w:rsid w:val="00B77426"/>
    <w:rsid w:val="00C97E82"/>
    <w:rsid w:val="00DA440A"/>
    <w:rsid w:val="00FB30F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81BD4"/>
  <w15:chartTrackingRefBased/>
  <w15:docId w15:val="{5C3D3B31-0F59-4107-9360-829D4C936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0B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0B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0B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0B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0B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0B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0B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0B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0B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0B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0B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0B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0B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0B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0B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0B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0B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0BAF"/>
    <w:rPr>
      <w:rFonts w:eastAsiaTheme="majorEastAsia" w:cstheme="majorBidi"/>
      <w:color w:val="272727" w:themeColor="text1" w:themeTint="D8"/>
    </w:rPr>
  </w:style>
  <w:style w:type="paragraph" w:styleId="Title">
    <w:name w:val="Title"/>
    <w:basedOn w:val="Normal"/>
    <w:next w:val="Normal"/>
    <w:link w:val="TitleChar"/>
    <w:uiPriority w:val="10"/>
    <w:qFormat/>
    <w:rsid w:val="00170B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0B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0B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0B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0BAF"/>
    <w:pPr>
      <w:spacing w:before="160"/>
      <w:jc w:val="center"/>
    </w:pPr>
    <w:rPr>
      <w:i/>
      <w:iCs/>
      <w:color w:val="404040" w:themeColor="text1" w:themeTint="BF"/>
    </w:rPr>
  </w:style>
  <w:style w:type="character" w:customStyle="1" w:styleId="QuoteChar">
    <w:name w:val="Quote Char"/>
    <w:basedOn w:val="DefaultParagraphFont"/>
    <w:link w:val="Quote"/>
    <w:uiPriority w:val="29"/>
    <w:rsid w:val="00170BAF"/>
    <w:rPr>
      <w:i/>
      <w:iCs/>
      <w:color w:val="404040" w:themeColor="text1" w:themeTint="BF"/>
    </w:rPr>
  </w:style>
  <w:style w:type="paragraph" w:styleId="ListParagraph">
    <w:name w:val="List Paragraph"/>
    <w:basedOn w:val="Normal"/>
    <w:uiPriority w:val="34"/>
    <w:qFormat/>
    <w:rsid w:val="00170BAF"/>
    <w:pPr>
      <w:ind w:left="720"/>
      <w:contextualSpacing/>
    </w:pPr>
  </w:style>
  <w:style w:type="character" w:styleId="IntenseEmphasis">
    <w:name w:val="Intense Emphasis"/>
    <w:basedOn w:val="DefaultParagraphFont"/>
    <w:uiPriority w:val="21"/>
    <w:qFormat/>
    <w:rsid w:val="00170BAF"/>
    <w:rPr>
      <w:i/>
      <w:iCs/>
      <w:color w:val="0F4761" w:themeColor="accent1" w:themeShade="BF"/>
    </w:rPr>
  </w:style>
  <w:style w:type="paragraph" w:styleId="IntenseQuote">
    <w:name w:val="Intense Quote"/>
    <w:basedOn w:val="Normal"/>
    <w:next w:val="Normal"/>
    <w:link w:val="IntenseQuoteChar"/>
    <w:uiPriority w:val="30"/>
    <w:qFormat/>
    <w:rsid w:val="00170B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0BAF"/>
    <w:rPr>
      <w:i/>
      <w:iCs/>
      <w:color w:val="0F4761" w:themeColor="accent1" w:themeShade="BF"/>
    </w:rPr>
  </w:style>
  <w:style w:type="character" w:styleId="IntenseReference">
    <w:name w:val="Intense Reference"/>
    <w:basedOn w:val="DefaultParagraphFont"/>
    <w:uiPriority w:val="32"/>
    <w:qFormat/>
    <w:rsid w:val="00170BAF"/>
    <w:rPr>
      <w:b/>
      <w:bCs/>
      <w:smallCaps/>
      <w:color w:val="0F4761" w:themeColor="accent1" w:themeShade="BF"/>
      <w:spacing w:val="5"/>
    </w:rPr>
  </w:style>
  <w:style w:type="paragraph" w:styleId="Header">
    <w:name w:val="header"/>
    <w:basedOn w:val="Normal"/>
    <w:link w:val="HeaderChar"/>
    <w:uiPriority w:val="99"/>
    <w:unhideWhenUsed/>
    <w:rsid w:val="00170B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0BAF"/>
  </w:style>
  <w:style w:type="paragraph" w:styleId="Footer">
    <w:name w:val="footer"/>
    <w:basedOn w:val="Normal"/>
    <w:link w:val="FooterChar"/>
    <w:uiPriority w:val="99"/>
    <w:unhideWhenUsed/>
    <w:rsid w:val="00170B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0BAF"/>
  </w:style>
  <w:style w:type="character" w:customStyle="1" w:styleId="normaltextrun">
    <w:name w:val="normaltextrun"/>
    <w:basedOn w:val="DefaultParagraphFont"/>
    <w:rsid w:val="00170BAF"/>
  </w:style>
  <w:style w:type="character" w:customStyle="1" w:styleId="eop">
    <w:name w:val="eop"/>
    <w:basedOn w:val="DefaultParagraphFont"/>
    <w:rsid w:val="00170BAF"/>
  </w:style>
  <w:style w:type="paragraph" w:styleId="NormalWeb">
    <w:name w:val="Normal (Web)"/>
    <w:basedOn w:val="Normal"/>
    <w:uiPriority w:val="99"/>
    <w:semiHidden/>
    <w:unhideWhenUsed/>
    <w:rsid w:val="006E5060"/>
    <w:rPr>
      <w:rFonts w:ascii="Times New Roman" w:hAnsi="Times New Roman" w:cs="Times New Roman"/>
    </w:rPr>
  </w:style>
  <w:style w:type="paragraph" w:customStyle="1" w:styleId="Title2">
    <w:name w:val="Title2"/>
    <w:basedOn w:val="Normal"/>
    <w:next w:val="Normal"/>
    <w:rsid w:val="0071729E"/>
    <w:pPr>
      <w:tabs>
        <w:tab w:val="left" w:pos="648"/>
        <w:tab w:val="right" w:pos="7776"/>
        <w:tab w:val="left" w:pos="7848"/>
      </w:tabs>
      <w:spacing w:after="0" w:line="240" w:lineRule="auto"/>
    </w:pPr>
    <w:rPr>
      <w:rFonts w:ascii="Times New Roman" w:eastAsia="Times New Roman" w:hAnsi="Times New Roman" w:cs="Times New Roman"/>
      <w:kern w:val="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39720">
      <w:bodyDiv w:val="1"/>
      <w:marLeft w:val="0"/>
      <w:marRight w:val="0"/>
      <w:marTop w:val="0"/>
      <w:marBottom w:val="0"/>
      <w:divBdr>
        <w:top w:val="none" w:sz="0" w:space="0" w:color="auto"/>
        <w:left w:val="none" w:sz="0" w:space="0" w:color="auto"/>
        <w:bottom w:val="none" w:sz="0" w:space="0" w:color="auto"/>
        <w:right w:val="none" w:sz="0" w:space="0" w:color="auto"/>
      </w:divBdr>
    </w:div>
    <w:div w:id="289555223">
      <w:bodyDiv w:val="1"/>
      <w:marLeft w:val="0"/>
      <w:marRight w:val="0"/>
      <w:marTop w:val="0"/>
      <w:marBottom w:val="0"/>
      <w:divBdr>
        <w:top w:val="none" w:sz="0" w:space="0" w:color="auto"/>
        <w:left w:val="none" w:sz="0" w:space="0" w:color="auto"/>
        <w:bottom w:val="none" w:sz="0" w:space="0" w:color="auto"/>
        <w:right w:val="none" w:sz="0" w:space="0" w:color="auto"/>
      </w:divBdr>
    </w:div>
    <w:div w:id="388962685">
      <w:bodyDiv w:val="1"/>
      <w:marLeft w:val="0"/>
      <w:marRight w:val="0"/>
      <w:marTop w:val="0"/>
      <w:marBottom w:val="0"/>
      <w:divBdr>
        <w:top w:val="none" w:sz="0" w:space="0" w:color="auto"/>
        <w:left w:val="none" w:sz="0" w:space="0" w:color="auto"/>
        <w:bottom w:val="none" w:sz="0" w:space="0" w:color="auto"/>
        <w:right w:val="none" w:sz="0" w:space="0" w:color="auto"/>
      </w:divBdr>
    </w:div>
    <w:div w:id="390494912">
      <w:bodyDiv w:val="1"/>
      <w:marLeft w:val="0"/>
      <w:marRight w:val="0"/>
      <w:marTop w:val="0"/>
      <w:marBottom w:val="0"/>
      <w:divBdr>
        <w:top w:val="none" w:sz="0" w:space="0" w:color="auto"/>
        <w:left w:val="none" w:sz="0" w:space="0" w:color="auto"/>
        <w:bottom w:val="none" w:sz="0" w:space="0" w:color="auto"/>
        <w:right w:val="none" w:sz="0" w:space="0" w:color="auto"/>
      </w:divBdr>
    </w:div>
    <w:div w:id="395982204">
      <w:bodyDiv w:val="1"/>
      <w:marLeft w:val="0"/>
      <w:marRight w:val="0"/>
      <w:marTop w:val="0"/>
      <w:marBottom w:val="0"/>
      <w:divBdr>
        <w:top w:val="none" w:sz="0" w:space="0" w:color="auto"/>
        <w:left w:val="none" w:sz="0" w:space="0" w:color="auto"/>
        <w:bottom w:val="none" w:sz="0" w:space="0" w:color="auto"/>
        <w:right w:val="none" w:sz="0" w:space="0" w:color="auto"/>
      </w:divBdr>
      <w:divsChild>
        <w:div w:id="1317108340">
          <w:marLeft w:val="0"/>
          <w:marRight w:val="0"/>
          <w:marTop w:val="0"/>
          <w:marBottom w:val="0"/>
          <w:divBdr>
            <w:top w:val="none" w:sz="0" w:space="0" w:color="auto"/>
            <w:left w:val="none" w:sz="0" w:space="0" w:color="auto"/>
            <w:bottom w:val="none" w:sz="0" w:space="0" w:color="auto"/>
            <w:right w:val="none" w:sz="0" w:space="0" w:color="auto"/>
          </w:divBdr>
        </w:div>
        <w:div w:id="1326859380">
          <w:marLeft w:val="0"/>
          <w:marRight w:val="0"/>
          <w:marTop w:val="0"/>
          <w:marBottom w:val="0"/>
          <w:divBdr>
            <w:top w:val="none" w:sz="0" w:space="0" w:color="auto"/>
            <w:left w:val="none" w:sz="0" w:space="0" w:color="auto"/>
            <w:bottom w:val="none" w:sz="0" w:space="0" w:color="auto"/>
            <w:right w:val="none" w:sz="0" w:space="0" w:color="auto"/>
          </w:divBdr>
        </w:div>
        <w:div w:id="540172143">
          <w:marLeft w:val="0"/>
          <w:marRight w:val="0"/>
          <w:marTop w:val="0"/>
          <w:marBottom w:val="0"/>
          <w:divBdr>
            <w:top w:val="none" w:sz="0" w:space="0" w:color="auto"/>
            <w:left w:val="none" w:sz="0" w:space="0" w:color="auto"/>
            <w:bottom w:val="none" w:sz="0" w:space="0" w:color="auto"/>
            <w:right w:val="none" w:sz="0" w:space="0" w:color="auto"/>
          </w:divBdr>
        </w:div>
        <w:div w:id="1127623209">
          <w:marLeft w:val="0"/>
          <w:marRight w:val="0"/>
          <w:marTop w:val="0"/>
          <w:marBottom w:val="0"/>
          <w:divBdr>
            <w:top w:val="none" w:sz="0" w:space="0" w:color="auto"/>
            <w:left w:val="none" w:sz="0" w:space="0" w:color="auto"/>
            <w:bottom w:val="none" w:sz="0" w:space="0" w:color="auto"/>
            <w:right w:val="none" w:sz="0" w:space="0" w:color="auto"/>
          </w:divBdr>
        </w:div>
        <w:div w:id="163518882">
          <w:marLeft w:val="0"/>
          <w:marRight w:val="0"/>
          <w:marTop w:val="0"/>
          <w:marBottom w:val="0"/>
          <w:divBdr>
            <w:top w:val="none" w:sz="0" w:space="0" w:color="auto"/>
            <w:left w:val="none" w:sz="0" w:space="0" w:color="auto"/>
            <w:bottom w:val="none" w:sz="0" w:space="0" w:color="auto"/>
            <w:right w:val="none" w:sz="0" w:space="0" w:color="auto"/>
          </w:divBdr>
        </w:div>
        <w:div w:id="1670938106">
          <w:marLeft w:val="0"/>
          <w:marRight w:val="0"/>
          <w:marTop w:val="0"/>
          <w:marBottom w:val="0"/>
          <w:divBdr>
            <w:top w:val="none" w:sz="0" w:space="0" w:color="auto"/>
            <w:left w:val="none" w:sz="0" w:space="0" w:color="auto"/>
            <w:bottom w:val="none" w:sz="0" w:space="0" w:color="auto"/>
            <w:right w:val="none" w:sz="0" w:space="0" w:color="auto"/>
          </w:divBdr>
        </w:div>
        <w:div w:id="30544332">
          <w:marLeft w:val="0"/>
          <w:marRight w:val="0"/>
          <w:marTop w:val="0"/>
          <w:marBottom w:val="0"/>
          <w:divBdr>
            <w:top w:val="none" w:sz="0" w:space="0" w:color="auto"/>
            <w:left w:val="none" w:sz="0" w:space="0" w:color="auto"/>
            <w:bottom w:val="none" w:sz="0" w:space="0" w:color="auto"/>
            <w:right w:val="none" w:sz="0" w:space="0" w:color="auto"/>
          </w:divBdr>
        </w:div>
        <w:div w:id="1472016852">
          <w:marLeft w:val="0"/>
          <w:marRight w:val="0"/>
          <w:marTop w:val="0"/>
          <w:marBottom w:val="0"/>
          <w:divBdr>
            <w:top w:val="none" w:sz="0" w:space="0" w:color="auto"/>
            <w:left w:val="none" w:sz="0" w:space="0" w:color="auto"/>
            <w:bottom w:val="none" w:sz="0" w:space="0" w:color="auto"/>
            <w:right w:val="none" w:sz="0" w:space="0" w:color="auto"/>
          </w:divBdr>
        </w:div>
        <w:div w:id="817184226">
          <w:marLeft w:val="0"/>
          <w:marRight w:val="0"/>
          <w:marTop w:val="0"/>
          <w:marBottom w:val="0"/>
          <w:divBdr>
            <w:top w:val="none" w:sz="0" w:space="0" w:color="auto"/>
            <w:left w:val="none" w:sz="0" w:space="0" w:color="auto"/>
            <w:bottom w:val="none" w:sz="0" w:space="0" w:color="auto"/>
            <w:right w:val="none" w:sz="0" w:space="0" w:color="auto"/>
          </w:divBdr>
        </w:div>
        <w:div w:id="654577602">
          <w:marLeft w:val="0"/>
          <w:marRight w:val="0"/>
          <w:marTop w:val="0"/>
          <w:marBottom w:val="0"/>
          <w:divBdr>
            <w:top w:val="none" w:sz="0" w:space="0" w:color="auto"/>
            <w:left w:val="none" w:sz="0" w:space="0" w:color="auto"/>
            <w:bottom w:val="none" w:sz="0" w:space="0" w:color="auto"/>
            <w:right w:val="none" w:sz="0" w:space="0" w:color="auto"/>
          </w:divBdr>
        </w:div>
        <w:div w:id="113065807">
          <w:marLeft w:val="0"/>
          <w:marRight w:val="0"/>
          <w:marTop w:val="0"/>
          <w:marBottom w:val="0"/>
          <w:divBdr>
            <w:top w:val="none" w:sz="0" w:space="0" w:color="auto"/>
            <w:left w:val="none" w:sz="0" w:space="0" w:color="auto"/>
            <w:bottom w:val="none" w:sz="0" w:space="0" w:color="auto"/>
            <w:right w:val="none" w:sz="0" w:space="0" w:color="auto"/>
          </w:divBdr>
        </w:div>
        <w:div w:id="1120949682">
          <w:marLeft w:val="0"/>
          <w:marRight w:val="0"/>
          <w:marTop w:val="0"/>
          <w:marBottom w:val="0"/>
          <w:divBdr>
            <w:top w:val="none" w:sz="0" w:space="0" w:color="auto"/>
            <w:left w:val="none" w:sz="0" w:space="0" w:color="auto"/>
            <w:bottom w:val="none" w:sz="0" w:space="0" w:color="auto"/>
            <w:right w:val="none" w:sz="0" w:space="0" w:color="auto"/>
          </w:divBdr>
        </w:div>
        <w:div w:id="480272693">
          <w:marLeft w:val="0"/>
          <w:marRight w:val="0"/>
          <w:marTop w:val="0"/>
          <w:marBottom w:val="0"/>
          <w:divBdr>
            <w:top w:val="none" w:sz="0" w:space="0" w:color="auto"/>
            <w:left w:val="none" w:sz="0" w:space="0" w:color="auto"/>
            <w:bottom w:val="none" w:sz="0" w:space="0" w:color="auto"/>
            <w:right w:val="none" w:sz="0" w:space="0" w:color="auto"/>
          </w:divBdr>
        </w:div>
        <w:div w:id="1311710461">
          <w:marLeft w:val="0"/>
          <w:marRight w:val="0"/>
          <w:marTop w:val="0"/>
          <w:marBottom w:val="0"/>
          <w:divBdr>
            <w:top w:val="none" w:sz="0" w:space="0" w:color="auto"/>
            <w:left w:val="none" w:sz="0" w:space="0" w:color="auto"/>
            <w:bottom w:val="none" w:sz="0" w:space="0" w:color="auto"/>
            <w:right w:val="none" w:sz="0" w:space="0" w:color="auto"/>
          </w:divBdr>
        </w:div>
        <w:div w:id="896164989">
          <w:marLeft w:val="0"/>
          <w:marRight w:val="0"/>
          <w:marTop w:val="0"/>
          <w:marBottom w:val="0"/>
          <w:divBdr>
            <w:top w:val="none" w:sz="0" w:space="0" w:color="auto"/>
            <w:left w:val="none" w:sz="0" w:space="0" w:color="auto"/>
            <w:bottom w:val="none" w:sz="0" w:space="0" w:color="auto"/>
            <w:right w:val="none" w:sz="0" w:space="0" w:color="auto"/>
          </w:divBdr>
        </w:div>
        <w:div w:id="1208952970">
          <w:marLeft w:val="0"/>
          <w:marRight w:val="0"/>
          <w:marTop w:val="0"/>
          <w:marBottom w:val="0"/>
          <w:divBdr>
            <w:top w:val="none" w:sz="0" w:space="0" w:color="auto"/>
            <w:left w:val="none" w:sz="0" w:space="0" w:color="auto"/>
            <w:bottom w:val="none" w:sz="0" w:space="0" w:color="auto"/>
            <w:right w:val="none" w:sz="0" w:space="0" w:color="auto"/>
          </w:divBdr>
        </w:div>
        <w:div w:id="1545365842">
          <w:marLeft w:val="0"/>
          <w:marRight w:val="0"/>
          <w:marTop w:val="0"/>
          <w:marBottom w:val="0"/>
          <w:divBdr>
            <w:top w:val="none" w:sz="0" w:space="0" w:color="auto"/>
            <w:left w:val="none" w:sz="0" w:space="0" w:color="auto"/>
            <w:bottom w:val="none" w:sz="0" w:space="0" w:color="auto"/>
            <w:right w:val="none" w:sz="0" w:space="0" w:color="auto"/>
          </w:divBdr>
        </w:div>
        <w:div w:id="62142525">
          <w:marLeft w:val="0"/>
          <w:marRight w:val="0"/>
          <w:marTop w:val="0"/>
          <w:marBottom w:val="0"/>
          <w:divBdr>
            <w:top w:val="none" w:sz="0" w:space="0" w:color="auto"/>
            <w:left w:val="none" w:sz="0" w:space="0" w:color="auto"/>
            <w:bottom w:val="none" w:sz="0" w:space="0" w:color="auto"/>
            <w:right w:val="none" w:sz="0" w:space="0" w:color="auto"/>
          </w:divBdr>
        </w:div>
        <w:div w:id="599028812">
          <w:marLeft w:val="0"/>
          <w:marRight w:val="0"/>
          <w:marTop w:val="0"/>
          <w:marBottom w:val="0"/>
          <w:divBdr>
            <w:top w:val="none" w:sz="0" w:space="0" w:color="auto"/>
            <w:left w:val="none" w:sz="0" w:space="0" w:color="auto"/>
            <w:bottom w:val="none" w:sz="0" w:space="0" w:color="auto"/>
            <w:right w:val="none" w:sz="0" w:space="0" w:color="auto"/>
          </w:divBdr>
        </w:div>
        <w:div w:id="930117234">
          <w:marLeft w:val="0"/>
          <w:marRight w:val="0"/>
          <w:marTop w:val="0"/>
          <w:marBottom w:val="0"/>
          <w:divBdr>
            <w:top w:val="none" w:sz="0" w:space="0" w:color="auto"/>
            <w:left w:val="none" w:sz="0" w:space="0" w:color="auto"/>
            <w:bottom w:val="none" w:sz="0" w:space="0" w:color="auto"/>
            <w:right w:val="none" w:sz="0" w:space="0" w:color="auto"/>
          </w:divBdr>
        </w:div>
        <w:div w:id="389040690">
          <w:marLeft w:val="0"/>
          <w:marRight w:val="0"/>
          <w:marTop w:val="0"/>
          <w:marBottom w:val="0"/>
          <w:divBdr>
            <w:top w:val="none" w:sz="0" w:space="0" w:color="auto"/>
            <w:left w:val="none" w:sz="0" w:space="0" w:color="auto"/>
            <w:bottom w:val="none" w:sz="0" w:space="0" w:color="auto"/>
            <w:right w:val="none" w:sz="0" w:space="0" w:color="auto"/>
          </w:divBdr>
        </w:div>
        <w:div w:id="99179765">
          <w:marLeft w:val="0"/>
          <w:marRight w:val="0"/>
          <w:marTop w:val="0"/>
          <w:marBottom w:val="0"/>
          <w:divBdr>
            <w:top w:val="none" w:sz="0" w:space="0" w:color="auto"/>
            <w:left w:val="none" w:sz="0" w:space="0" w:color="auto"/>
            <w:bottom w:val="none" w:sz="0" w:space="0" w:color="auto"/>
            <w:right w:val="none" w:sz="0" w:space="0" w:color="auto"/>
          </w:divBdr>
        </w:div>
        <w:div w:id="1479298617">
          <w:marLeft w:val="0"/>
          <w:marRight w:val="0"/>
          <w:marTop w:val="0"/>
          <w:marBottom w:val="0"/>
          <w:divBdr>
            <w:top w:val="none" w:sz="0" w:space="0" w:color="auto"/>
            <w:left w:val="none" w:sz="0" w:space="0" w:color="auto"/>
            <w:bottom w:val="none" w:sz="0" w:space="0" w:color="auto"/>
            <w:right w:val="none" w:sz="0" w:space="0" w:color="auto"/>
          </w:divBdr>
        </w:div>
        <w:div w:id="2011978469">
          <w:marLeft w:val="0"/>
          <w:marRight w:val="0"/>
          <w:marTop w:val="0"/>
          <w:marBottom w:val="0"/>
          <w:divBdr>
            <w:top w:val="none" w:sz="0" w:space="0" w:color="auto"/>
            <w:left w:val="none" w:sz="0" w:space="0" w:color="auto"/>
            <w:bottom w:val="none" w:sz="0" w:space="0" w:color="auto"/>
            <w:right w:val="none" w:sz="0" w:space="0" w:color="auto"/>
          </w:divBdr>
        </w:div>
        <w:div w:id="768430798">
          <w:marLeft w:val="0"/>
          <w:marRight w:val="0"/>
          <w:marTop w:val="0"/>
          <w:marBottom w:val="0"/>
          <w:divBdr>
            <w:top w:val="none" w:sz="0" w:space="0" w:color="auto"/>
            <w:left w:val="none" w:sz="0" w:space="0" w:color="auto"/>
            <w:bottom w:val="none" w:sz="0" w:space="0" w:color="auto"/>
            <w:right w:val="none" w:sz="0" w:space="0" w:color="auto"/>
          </w:divBdr>
        </w:div>
        <w:div w:id="1461455246">
          <w:marLeft w:val="0"/>
          <w:marRight w:val="0"/>
          <w:marTop w:val="0"/>
          <w:marBottom w:val="0"/>
          <w:divBdr>
            <w:top w:val="none" w:sz="0" w:space="0" w:color="auto"/>
            <w:left w:val="none" w:sz="0" w:space="0" w:color="auto"/>
            <w:bottom w:val="none" w:sz="0" w:space="0" w:color="auto"/>
            <w:right w:val="none" w:sz="0" w:space="0" w:color="auto"/>
          </w:divBdr>
        </w:div>
        <w:div w:id="336999090">
          <w:marLeft w:val="0"/>
          <w:marRight w:val="0"/>
          <w:marTop w:val="0"/>
          <w:marBottom w:val="0"/>
          <w:divBdr>
            <w:top w:val="none" w:sz="0" w:space="0" w:color="auto"/>
            <w:left w:val="none" w:sz="0" w:space="0" w:color="auto"/>
            <w:bottom w:val="none" w:sz="0" w:space="0" w:color="auto"/>
            <w:right w:val="none" w:sz="0" w:space="0" w:color="auto"/>
          </w:divBdr>
        </w:div>
        <w:div w:id="1666516229">
          <w:marLeft w:val="0"/>
          <w:marRight w:val="0"/>
          <w:marTop w:val="0"/>
          <w:marBottom w:val="0"/>
          <w:divBdr>
            <w:top w:val="none" w:sz="0" w:space="0" w:color="auto"/>
            <w:left w:val="none" w:sz="0" w:space="0" w:color="auto"/>
            <w:bottom w:val="none" w:sz="0" w:space="0" w:color="auto"/>
            <w:right w:val="none" w:sz="0" w:space="0" w:color="auto"/>
          </w:divBdr>
        </w:div>
        <w:div w:id="603391284">
          <w:marLeft w:val="0"/>
          <w:marRight w:val="0"/>
          <w:marTop w:val="0"/>
          <w:marBottom w:val="0"/>
          <w:divBdr>
            <w:top w:val="none" w:sz="0" w:space="0" w:color="auto"/>
            <w:left w:val="none" w:sz="0" w:space="0" w:color="auto"/>
            <w:bottom w:val="none" w:sz="0" w:space="0" w:color="auto"/>
            <w:right w:val="none" w:sz="0" w:space="0" w:color="auto"/>
          </w:divBdr>
        </w:div>
        <w:div w:id="547110556">
          <w:marLeft w:val="0"/>
          <w:marRight w:val="0"/>
          <w:marTop w:val="0"/>
          <w:marBottom w:val="0"/>
          <w:divBdr>
            <w:top w:val="none" w:sz="0" w:space="0" w:color="auto"/>
            <w:left w:val="none" w:sz="0" w:space="0" w:color="auto"/>
            <w:bottom w:val="none" w:sz="0" w:space="0" w:color="auto"/>
            <w:right w:val="none" w:sz="0" w:space="0" w:color="auto"/>
          </w:divBdr>
        </w:div>
        <w:div w:id="1892226467">
          <w:marLeft w:val="0"/>
          <w:marRight w:val="0"/>
          <w:marTop w:val="0"/>
          <w:marBottom w:val="0"/>
          <w:divBdr>
            <w:top w:val="none" w:sz="0" w:space="0" w:color="auto"/>
            <w:left w:val="none" w:sz="0" w:space="0" w:color="auto"/>
            <w:bottom w:val="none" w:sz="0" w:space="0" w:color="auto"/>
            <w:right w:val="none" w:sz="0" w:space="0" w:color="auto"/>
          </w:divBdr>
        </w:div>
        <w:div w:id="253779706">
          <w:marLeft w:val="0"/>
          <w:marRight w:val="0"/>
          <w:marTop w:val="0"/>
          <w:marBottom w:val="0"/>
          <w:divBdr>
            <w:top w:val="none" w:sz="0" w:space="0" w:color="auto"/>
            <w:left w:val="none" w:sz="0" w:space="0" w:color="auto"/>
            <w:bottom w:val="none" w:sz="0" w:space="0" w:color="auto"/>
            <w:right w:val="none" w:sz="0" w:space="0" w:color="auto"/>
          </w:divBdr>
        </w:div>
        <w:div w:id="1088578950">
          <w:marLeft w:val="0"/>
          <w:marRight w:val="0"/>
          <w:marTop w:val="0"/>
          <w:marBottom w:val="0"/>
          <w:divBdr>
            <w:top w:val="none" w:sz="0" w:space="0" w:color="auto"/>
            <w:left w:val="none" w:sz="0" w:space="0" w:color="auto"/>
            <w:bottom w:val="none" w:sz="0" w:space="0" w:color="auto"/>
            <w:right w:val="none" w:sz="0" w:space="0" w:color="auto"/>
          </w:divBdr>
        </w:div>
        <w:div w:id="1619869536">
          <w:marLeft w:val="0"/>
          <w:marRight w:val="0"/>
          <w:marTop w:val="0"/>
          <w:marBottom w:val="0"/>
          <w:divBdr>
            <w:top w:val="none" w:sz="0" w:space="0" w:color="auto"/>
            <w:left w:val="none" w:sz="0" w:space="0" w:color="auto"/>
            <w:bottom w:val="none" w:sz="0" w:space="0" w:color="auto"/>
            <w:right w:val="none" w:sz="0" w:space="0" w:color="auto"/>
          </w:divBdr>
        </w:div>
        <w:div w:id="1902405045">
          <w:marLeft w:val="0"/>
          <w:marRight w:val="0"/>
          <w:marTop w:val="0"/>
          <w:marBottom w:val="0"/>
          <w:divBdr>
            <w:top w:val="none" w:sz="0" w:space="0" w:color="auto"/>
            <w:left w:val="none" w:sz="0" w:space="0" w:color="auto"/>
            <w:bottom w:val="none" w:sz="0" w:space="0" w:color="auto"/>
            <w:right w:val="none" w:sz="0" w:space="0" w:color="auto"/>
          </w:divBdr>
        </w:div>
        <w:div w:id="2036037990">
          <w:marLeft w:val="0"/>
          <w:marRight w:val="0"/>
          <w:marTop w:val="0"/>
          <w:marBottom w:val="0"/>
          <w:divBdr>
            <w:top w:val="none" w:sz="0" w:space="0" w:color="auto"/>
            <w:left w:val="none" w:sz="0" w:space="0" w:color="auto"/>
            <w:bottom w:val="none" w:sz="0" w:space="0" w:color="auto"/>
            <w:right w:val="none" w:sz="0" w:space="0" w:color="auto"/>
          </w:divBdr>
        </w:div>
        <w:div w:id="1799105570">
          <w:marLeft w:val="0"/>
          <w:marRight w:val="0"/>
          <w:marTop w:val="0"/>
          <w:marBottom w:val="0"/>
          <w:divBdr>
            <w:top w:val="none" w:sz="0" w:space="0" w:color="auto"/>
            <w:left w:val="none" w:sz="0" w:space="0" w:color="auto"/>
            <w:bottom w:val="none" w:sz="0" w:space="0" w:color="auto"/>
            <w:right w:val="none" w:sz="0" w:space="0" w:color="auto"/>
          </w:divBdr>
        </w:div>
        <w:div w:id="741563045">
          <w:marLeft w:val="0"/>
          <w:marRight w:val="0"/>
          <w:marTop w:val="0"/>
          <w:marBottom w:val="0"/>
          <w:divBdr>
            <w:top w:val="none" w:sz="0" w:space="0" w:color="auto"/>
            <w:left w:val="none" w:sz="0" w:space="0" w:color="auto"/>
            <w:bottom w:val="none" w:sz="0" w:space="0" w:color="auto"/>
            <w:right w:val="none" w:sz="0" w:space="0" w:color="auto"/>
          </w:divBdr>
        </w:div>
        <w:div w:id="459225340">
          <w:marLeft w:val="0"/>
          <w:marRight w:val="0"/>
          <w:marTop w:val="0"/>
          <w:marBottom w:val="0"/>
          <w:divBdr>
            <w:top w:val="none" w:sz="0" w:space="0" w:color="auto"/>
            <w:left w:val="none" w:sz="0" w:space="0" w:color="auto"/>
            <w:bottom w:val="none" w:sz="0" w:space="0" w:color="auto"/>
            <w:right w:val="none" w:sz="0" w:space="0" w:color="auto"/>
          </w:divBdr>
        </w:div>
        <w:div w:id="926577621">
          <w:marLeft w:val="0"/>
          <w:marRight w:val="0"/>
          <w:marTop w:val="0"/>
          <w:marBottom w:val="0"/>
          <w:divBdr>
            <w:top w:val="none" w:sz="0" w:space="0" w:color="auto"/>
            <w:left w:val="none" w:sz="0" w:space="0" w:color="auto"/>
            <w:bottom w:val="none" w:sz="0" w:space="0" w:color="auto"/>
            <w:right w:val="none" w:sz="0" w:space="0" w:color="auto"/>
          </w:divBdr>
        </w:div>
        <w:div w:id="1437991019">
          <w:marLeft w:val="0"/>
          <w:marRight w:val="0"/>
          <w:marTop w:val="0"/>
          <w:marBottom w:val="0"/>
          <w:divBdr>
            <w:top w:val="none" w:sz="0" w:space="0" w:color="auto"/>
            <w:left w:val="none" w:sz="0" w:space="0" w:color="auto"/>
            <w:bottom w:val="none" w:sz="0" w:space="0" w:color="auto"/>
            <w:right w:val="none" w:sz="0" w:space="0" w:color="auto"/>
          </w:divBdr>
        </w:div>
        <w:div w:id="572011393">
          <w:marLeft w:val="0"/>
          <w:marRight w:val="0"/>
          <w:marTop w:val="0"/>
          <w:marBottom w:val="0"/>
          <w:divBdr>
            <w:top w:val="none" w:sz="0" w:space="0" w:color="auto"/>
            <w:left w:val="none" w:sz="0" w:space="0" w:color="auto"/>
            <w:bottom w:val="none" w:sz="0" w:space="0" w:color="auto"/>
            <w:right w:val="none" w:sz="0" w:space="0" w:color="auto"/>
          </w:divBdr>
        </w:div>
        <w:div w:id="2031055822">
          <w:marLeft w:val="0"/>
          <w:marRight w:val="0"/>
          <w:marTop w:val="0"/>
          <w:marBottom w:val="0"/>
          <w:divBdr>
            <w:top w:val="none" w:sz="0" w:space="0" w:color="auto"/>
            <w:left w:val="none" w:sz="0" w:space="0" w:color="auto"/>
            <w:bottom w:val="none" w:sz="0" w:space="0" w:color="auto"/>
            <w:right w:val="none" w:sz="0" w:space="0" w:color="auto"/>
          </w:divBdr>
        </w:div>
        <w:div w:id="1632707681">
          <w:marLeft w:val="0"/>
          <w:marRight w:val="0"/>
          <w:marTop w:val="0"/>
          <w:marBottom w:val="0"/>
          <w:divBdr>
            <w:top w:val="none" w:sz="0" w:space="0" w:color="auto"/>
            <w:left w:val="none" w:sz="0" w:space="0" w:color="auto"/>
            <w:bottom w:val="none" w:sz="0" w:space="0" w:color="auto"/>
            <w:right w:val="none" w:sz="0" w:space="0" w:color="auto"/>
          </w:divBdr>
        </w:div>
        <w:div w:id="661084900">
          <w:marLeft w:val="0"/>
          <w:marRight w:val="0"/>
          <w:marTop w:val="0"/>
          <w:marBottom w:val="0"/>
          <w:divBdr>
            <w:top w:val="none" w:sz="0" w:space="0" w:color="auto"/>
            <w:left w:val="none" w:sz="0" w:space="0" w:color="auto"/>
            <w:bottom w:val="none" w:sz="0" w:space="0" w:color="auto"/>
            <w:right w:val="none" w:sz="0" w:space="0" w:color="auto"/>
          </w:divBdr>
        </w:div>
        <w:div w:id="206070811">
          <w:marLeft w:val="0"/>
          <w:marRight w:val="0"/>
          <w:marTop w:val="0"/>
          <w:marBottom w:val="0"/>
          <w:divBdr>
            <w:top w:val="none" w:sz="0" w:space="0" w:color="auto"/>
            <w:left w:val="none" w:sz="0" w:space="0" w:color="auto"/>
            <w:bottom w:val="none" w:sz="0" w:space="0" w:color="auto"/>
            <w:right w:val="none" w:sz="0" w:space="0" w:color="auto"/>
          </w:divBdr>
        </w:div>
        <w:div w:id="2089615771">
          <w:marLeft w:val="0"/>
          <w:marRight w:val="0"/>
          <w:marTop w:val="0"/>
          <w:marBottom w:val="0"/>
          <w:divBdr>
            <w:top w:val="none" w:sz="0" w:space="0" w:color="auto"/>
            <w:left w:val="none" w:sz="0" w:space="0" w:color="auto"/>
            <w:bottom w:val="none" w:sz="0" w:space="0" w:color="auto"/>
            <w:right w:val="none" w:sz="0" w:space="0" w:color="auto"/>
          </w:divBdr>
        </w:div>
      </w:divsChild>
    </w:div>
    <w:div w:id="889154115">
      <w:bodyDiv w:val="1"/>
      <w:marLeft w:val="0"/>
      <w:marRight w:val="0"/>
      <w:marTop w:val="0"/>
      <w:marBottom w:val="0"/>
      <w:divBdr>
        <w:top w:val="none" w:sz="0" w:space="0" w:color="auto"/>
        <w:left w:val="none" w:sz="0" w:space="0" w:color="auto"/>
        <w:bottom w:val="none" w:sz="0" w:space="0" w:color="auto"/>
        <w:right w:val="none" w:sz="0" w:space="0" w:color="auto"/>
      </w:divBdr>
    </w:div>
    <w:div w:id="957374785">
      <w:bodyDiv w:val="1"/>
      <w:marLeft w:val="0"/>
      <w:marRight w:val="0"/>
      <w:marTop w:val="0"/>
      <w:marBottom w:val="0"/>
      <w:divBdr>
        <w:top w:val="none" w:sz="0" w:space="0" w:color="auto"/>
        <w:left w:val="none" w:sz="0" w:space="0" w:color="auto"/>
        <w:bottom w:val="none" w:sz="0" w:space="0" w:color="auto"/>
        <w:right w:val="none" w:sz="0" w:space="0" w:color="auto"/>
      </w:divBdr>
    </w:div>
    <w:div w:id="1057629029">
      <w:bodyDiv w:val="1"/>
      <w:marLeft w:val="0"/>
      <w:marRight w:val="0"/>
      <w:marTop w:val="0"/>
      <w:marBottom w:val="0"/>
      <w:divBdr>
        <w:top w:val="none" w:sz="0" w:space="0" w:color="auto"/>
        <w:left w:val="none" w:sz="0" w:space="0" w:color="auto"/>
        <w:bottom w:val="none" w:sz="0" w:space="0" w:color="auto"/>
        <w:right w:val="none" w:sz="0" w:space="0" w:color="auto"/>
      </w:divBdr>
      <w:divsChild>
        <w:div w:id="1232741136">
          <w:marLeft w:val="0"/>
          <w:marRight w:val="0"/>
          <w:marTop w:val="0"/>
          <w:marBottom w:val="0"/>
          <w:divBdr>
            <w:top w:val="none" w:sz="0" w:space="0" w:color="auto"/>
            <w:left w:val="none" w:sz="0" w:space="0" w:color="auto"/>
            <w:bottom w:val="none" w:sz="0" w:space="0" w:color="auto"/>
            <w:right w:val="none" w:sz="0" w:space="0" w:color="auto"/>
          </w:divBdr>
        </w:div>
        <w:div w:id="1018240981">
          <w:marLeft w:val="0"/>
          <w:marRight w:val="0"/>
          <w:marTop w:val="0"/>
          <w:marBottom w:val="0"/>
          <w:divBdr>
            <w:top w:val="none" w:sz="0" w:space="0" w:color="auto"/>
            <w:left w:val="none" w:sz="0" w:space="0" w:color="auto"/>
            <w:bottom w:val="none" w:sz="0" w:space="0" w:color="auto"/>
            <w:right w:val="none" w:sz="0" w:space="0" w:color="auto"/>
          </w:divBdr>
        </w:div>
        <w:div w:id="997999525">
          <w:marLeft w:val="0"/>
          <w:marRight w:val="0"/>
          <w:marTop w:val="0"/>
          <w:marBottom w:val="0"/>
          <w:divBdr>
            <w:top w:val="none" w:sz="0" w:space="0" w:color="auto"/>
            <w:left w:val="none" w:sz="0" w:space="0" w:color="auto"/>
            <w:bottom w:val="none" w:sz="0" w:space="0" w:color="auto"/>
            <w:right w:val="none" w:sz="0" w:space="0" w:color="auto"/>
          </w:divBdr>
        </w:div>
        <w:div w:id="832598869">
          <w:marLeft w:val="0"/>
          <w:marRight w:val="0"/>
          <w:marTop w:val="0"/>
          <w:marBottom w:val="0"/>
          <w:divBdr>
            <w:top w:val="none" w:sz="0" w:space="0" w:color="auto"/>
            <w:left w:val="none" w:sz="0" w:space="0" w:color="auto"/>
            <w:bottom w:val="none" w:sz="0" w:space="0" w:color="auto"/>
            <w:right w:val="none" w:sz="0" w:space="0" w:color="auto"/>
          </w:divBdr>
        </w:div>
        <w:div w:id="570820462">
          <w:marLeft w:val="0"/>
          <w:marRight w:val="0"/>
          <w:marTop w:val="0"/>
          <w:marBottom w:val="0"/>
          <w:divBdr>
            <w:top w:val="none" w:sz="0" w:space="0" w:color="auto"/>
            <w:left w:val="none" w:sz="0" w:space="0" w:color="auto"/>
            <w:bottom w:val="none" w:sz="0" w:space="0" w:color="auto"/>
            <w:right w:val="none" w:sz="0" w:space="0" w:color="auto"/>
          </w:divBdr>
        </w:div>
        <w:div w:id="255945500">
          <w:marLeft w:val="0"/>
          <w:marRight w:val="0"/>
          <w:marTop w:val="0"/>
          <w:marBottom w:val="0"/>
          <w:divBdr>
            <w:top w:val="none" w:sz="0" w:space="0" w:color="auto"/>
            <w:left w:val="none" w:sz="0" w:space="0" w:color="auto"/>
            <w:bottom w:val="none" w:sz="0" w:space="0" w:color="auto"/>
            <w:right w:val="none" w:sz="0" w:space="0" w:color="auto"/>
          </w:divBdr>
        </w:div>
        <w:div w:id="775756787">
          <w:marLeft w:val="0"/>
          <w:marRight w:val="0"/>
          <w:marTop w:val="0"/>
          <w:marBottom w:val="0"/>
          <w:divBdr>
            <w:top w:val="none" w:sz="0" w:space="0" w:color="auto"/>
            <w:left w:val="none" w:sz="0" w:space="0" w:color="auto"/>
            <w:bottom w:val="none" w:sz="0" w:space="0" w:color="auto"/>
            <w:right w:val="none" w:sz="0" w:space="0" w:color="auto"/>
          </w:divBdr>
        </w:div>
        <w:div w:id="1177576166">
          <w:marLeft w:val="0"/>
          <w:marRight w:val="0"/>
          <w:marTop w:val="0"/>
          <w:marBottom w:val="0"/>
          <w:divBdr>
            <w:top w:val="none" w:sz="0" w:space="0" w:color="auto"/>
            <w:left w:val="none" w:sz="0" w:space="0" w:color="auto"/>
            <w:bottom w:val="none" w:sz="0" w:space="0" w:color="auto"/>
            <w:right w:val="none" w:sz="0" w:space="0" w:color="auto"/>
          </w:divBdr>
        </w:div>
        <w:div w:id="763064871">
          <w:marLeft w:val="0"/>
          <w:marRight w:val="0"/>
          <w:marTop w:val="0"/>
          <w:marBottom w:val="0"/>
          <w:divBdr>
            <w:top w:val="none" w:sz="0" w:space="0" w:color="auto"/>
            <w:left w:val="none" w:sz="0" w:space="0" w:color="auto"/>
            <w:bottom w:val="none" w:sz="0" w:space="0" w:color="auto"/>
            <w:right w:val="none" w:sz="0" w:space="0" w:color="auto"/>
          </w:divBdr>
        </w:div>
        <w:div w:id="1674137674">
          <w:marLeft w:val="0"/>
          <w:marRight w:val="0"/>
          <w:marTop w:val="0"/>
          <w:marBottom w:val="0"/>
          <w:divBdr>
            <w:top w:val="none" w:sz="0" w:space="0" w:color="auto"/>
            <w:left w:val="none" w:sz="0" w:space="0" w:color="auto"/>
            <w:bottom w:val="none" w:sz="0" w:space="0" w:color="auto"/>
            <w:right w:val="none" w:sz="0" w:space="0" w:color="auto"/>
          </w:divBdr>
        </w:div>
        <w:div w:id="1386564933">
          <w:marLeft w:val="0"/>
          <w:marRight w:val="0"/>
          <w:marTop w:val="0"/>
          <w:marBottom w:val="0"/>
          <w:divBdr>
            <w:top w:val="none" w:sz="0" w:space="0" w:color="auto"/>
            <w:left w:val="none" w:sz="0" w:space="0" w:color="auto"/>
            <w:bottom w:val="none" w:sz="0" w:space="0" w:color="auto"/>
            <w:right w:val="none" w:sz="0" w:space="0" w:color="auto"/>
          </w:divBdr>
        </w:div>
        <w:div w:id="1699160100">
          <w:marLeft w:val="0"/>
          <w:marRight w:val="0"/>
          <w:marTop w:val="0"/>
          <w:marBottom w:val="0"/>
          <w:divBdr>
            <w:top w:val="none" w:sz="0" w:space="0" w:color="auto"/>
            <w:left w:val="none" w:sz="0" w:space="0" w:color="auto"/>
            <w:bottom w:val="none" w:sz="0" w:space="0" w:color="auto"/>
            <w:right w:val="none" w:sz="0" w:space="0" w:color="auto"/>
          </w:divBdr>
        </w:div>
        <w:div w:id="331764456">
          <w:marLeft w:val="0"/>
          <w:marRight w:val="0"/>
          <w:marTop w:val="0"/>
          <w:marBottom w:val="0"/>
          <w:divBdr>
            <w:top w:val="none" w:sz="0" w:space="0" w:color="auto"/>
            <w:left w:val="none" w:sz="0" w:space="0" w:color="auto"/>
            <w:bottom w:val="none" w:sz="0" w:space="0" w:color="auto"/>
            <w:right w:val="none" w:sz="0" w:space="0" w:color="auto"/>
          </w:divBdr>
        </w:div>
        <w:div w:id="628898825">
          <w:marLeft w:val="0"/>
          <w:marRight w:val="0"/>
          <w:marTop w:val="0"/>
          <w:marBottom w:val="0"/>
          <w:divBdr>
            <w:top w:val="none" w:sz="0" w:space="0" w:color="auto"/>
            <w:left w:val="none" w:sz="0" w:space="0" w:color="auto"/>
            <w:bottom w:val="none" w:sz="0" w:space="0" w:color="auto"/>
            <w:right w:val="none" w:sz="0" w:space="0" w:color="auto"/>
          </w:divBdr>
        </w:div>
        <w:div w:id="1002703364">
          <w:marLeft w:val="0"/>
          <w:marRight w:val="0"/>
          <w:marTop w:val="0"/>
          <w:marBottom w:val="0"/>
          <w:divBdr>
            <w:top w:val="none" w:sz="0" w:space="0" w:color="auto"/>
            <w:left w:val="none" w:sz="0" w:space="0" w:color="auto"/>
            <w:bottom w:val="none" w:sz="0" w:space="0" w:color="auto"/>
            <w:right w:val="none" w:sz="0" w:space="0" w:color="auto"/>
          </w:divBdr>
        </w:div>
        <w:div w:id="1306086370">
          <w:marLeft w:val="0"/>
          <w:marRight w:val="0"/>
          <w:marTop w:val="0"/>
          <w:marBottom w:val="0"/>
          <w:divBdr>
            <w:top w:val="none" w:sz="0" w:space="0" w:color="auto"/>
            <w:left w:val="none" w:sz="0" w:space="0" w:color="auto"/>
            <w:bottom w:val="none" w:sz="0" w:space="0" w:color="auto"/>
            <w:right w:val="none" w:sz="0" w:space="0" w:color="auto"/>
          </w:divBdr>
        </w:div>
        <w:div w:id="941378648">
          <w:marLeft w:val="0"/>
          <w:marRight w:val="0"/>
          <w:marTop w:val="0"/>
          <w:marBottom w:val="0"/>
          <w:divBdr>
            <w:top w:val="none" w:sz="0" w:space="0" w:color="auto"/>
            <w:left w:val="none" w:sz="0" w:space="0" w:color="auto"/>
            <w:bottom w:val="none" w:sz="0" w:space="0" w:color="auto"/>
            <w:right w:val="none" w:sz="0" w:space="0" w:color="auto"/>
          </w:divBdr>
        </w:div>
        <w:div w:id="2026712445">
          <w:marLeft w:val="0"/>
          <w:marRight w:val="0"/>
          <w:marTop w:val="0"/>
          <w:marBottom w:val="0"/>
          <w:divBdr>
            <w:top w:val="none" w:sz="0" w:space="0" w:color="auto"/>
            <w:left w:val="none" w:sz="0" w:space="0" w:color="auto"/>
            <w:bottom w:val="none" w:sz="0" w:space="0" w:color="auto"/>
            <w:right w:val="none" w:sz="0" w:space="0" w:color="auto"/>
          </w:divBdr>
        </w:div>
        <w:div w:id="982464266">
          <w:marLeft w:val="0"/>
          <w:marRight w:val="0"/>
          <w:marTop w:val="0"/>
          <w:marBottom w:val="0"/>
          <w:divBdr>
            <w:top w:val="none" w:sz="0" w:space="0" w:color="auto"/>
            <w:left w:val="none" w:sz="0" w:space="0" w:color="auto"/>
            <w:bottom w:val="none" w:sz="0" w:space="0" w:color="auto"/>
            <w:right w:val="none" w:sz="0" w:space="0" w:color="auto"/>
          </w:divBdr>
        </w:div>
        <w:div w:id="234242154">
          <w:marLeft w:val="0"/>
          <w:marRight w:val="0"/>
          <w:marTop w:val="0"/>
          <w:marBottom w:val="0"/>
          <w:divBdr>
            <w:top w:val="none" w:sz="0" w:space="0" w:color="auto"/>
            <w:left w:val="none" w:sz="0" w:space="0" w:color="auto"/>
            <w:bottom w:val="none" w:sz="0" w:space="0" w:color="auto"/>
            <w:right w:val="none" w:sz="0" w:space="0" w:color="auto"/>
          </w:divBdr>
        </w:div>
        <w:div w:id="1020471598">
          <w:marLeft w:val="0"/>
          <w:marRight w:val="0"/>
          <w:marTop w:val="0"/>
          <w:marBottom w:val="0"/>
          <w:divBdr>
            <w:top w:val="none" w:sz="0" w:space="0" w:color="auto"/>
            <w:left w:val="none" w:sz="0" w:space="0" w:color="auto"/>
            <w:bottom w:val="none" w:sz="0" w:space="0" w:color="auto"/>
            <w:right w:val="none" w:sz="0" w:space="0" w:color="auto"/>
          </w:divBdr>
        </w:div>
        <w:div w:id="1692951288">
          <w:marLeft w:val="0"/>
          <w:marRight w:val="0"/>
          <w:marTop w:val="0"/>
          <w:marBottom w:val="0"/>
          <w:divBdr>
            <w:top w:val="none" w:sz="0" w:space="0" w:color="auto"/>
            <w:left w:val="none" w:sz="0" w:space="0" w:color="auto"/>
            <w:bottom w:val="none" w:sz="0" w:space="0" w:color="auto"/>
            <w:right w:val="none" w:sz="0" w:space="0" w:color="auto"/>
          </w:divBdr>
        </w:div>
        <w:div w:id="1504739021">
          <w:marLeft w:val="0"/>
          <w:marRight w:val="0"/>
          <w:marTop w:val="0"/>
          <w:marBottom w:val="0"/>
          <w:divBdr>
            <w:top w:val="none" w:sz="0" w:space="0" w:color="auto"/>
            <w:left w:val="none" w:sz="0" w:space="0" w:color="auto"/>
            <w:bottom w:val="none" w:sz="0" w:space="0" w:color="auto"/>
            <w:right w:val="none" w:sz="0" w:space="0" w:color="auto"/>
          </w:divBdr>
        </w:div>
        <w:div w:id="892928057">
          <w:marLeft w:val="0"/>
          <w:marRight w:val="0"/>
          <w:marTop w:val="0"/>
          <w:marBottom w:val="0"/>
          <w:divBdr>
            <w:top w:val="none" w:sz="0" w:space="0" w:color="auto"/>
            <w:left w:val="none" w:sz="0" w:space="0" w:color="auto"/>
            <w:bottom w:val="none" w:sz="0" w:space="0" w:color="auto"/>
            <w:right w:val="none" w:sz="0" w:space="0" w:color="auto"/>
          </w:divBdr>
        </w:div>
        <w:div w:id="108818822">
          <w:marLeft w:val="0"/>
          <w:marRight w:val="0"/>
          <w:marTop w:val="0"/>
          <w:marBottom w:val="0"/>
          <w:divBdr>
            <w:top w:val="none" w:sz="0" w:space="0" w:color="auto"/>
            <w:left w:val="none" w:sz="0" w:space="0" w:color="auto"/>
            <w:bottom w:val="none" w:sz="0" w:space="0" w:color="auto"/>
            <w:right w:val="none" w:sz="0" w:space="0" w:color="auto"/>
          </w:divBdr>
        </w:div>
        <w:div w:id="975338376">
          <w:marLeft w:val="0"/>
          <w:marRight w:val="0"/>
          <w:marTop w:val="0"/>
          <w:marBottom w:val="0"/>
          <w:divBdr>
            <w:top w:val="none" w:sz="0" w:space="0" w:color="auto"/>
            <w:left w:val="none" w:sz="0" w:space="0" w:color="auto"/>
            <w:bottom w:val="none" w:sz="0" w:space="0" w:color="auto"/>
            <w:right w:val="none" w:sz="0" w:space="0" w:color="auto"/>
          </w:divBdr>
        </w:div>
        <w:div w:id="761728998">
          <w:marLeft w:val="0"/>
          <w:marRight w:val="0"/>
          <w:marTop w:val="0"/>
          <w:marBottom w:val="0"/>
          <w:divBdr>
            <w:top w:val="none" w:sz="0" w:space="0" w:color="auto"/>
            <w:left w:val="none" w:sz="0" w:space="0" w:color="auto"/>
            <w:bottom w:val="none" w:sz="0" w:space="0" w:color="auto"/>
            <w:right w:val="none" w:sz="0" w:space="0" w:color="auto"/>
          </w:divBdr>
        </w:div>
        <w:div w:id="1883208045">
          <w:marLeft w:val="0"/>
          <w:marRight w:val="0"/>
          <w:marTop w:val="0"/>
          <w:marBottom w:val="0"/>
          <w:divBdr>
            <w:top w:val="none" w:sz="0" w:space="0" w:color="auto"/>
            <w:left w:val="none" w:sz="0" w:space="0" w:color="auto"/>
            <w:bottom w:val="none" w:sz="0" w:space="0" w:color="auto"/>
            <w:right w:val="none" w:sz="0" w:space="0" w:color="auto"/>
          </w:divBdr>
        </w:div>
        <w:div w:id="17244402">
          <w:marLeft w:val="0"/>
          <w:marRight w:val="0"/>
          <w:marTop w:val="0"/>
          <w:marBottom w:val="0"/>
          <w:divBdr>
            <w:top w:val="none" w:sz="0" w:space="0" w:color="auto"/>
            <w:left w:val="none" w:sz="0" w:space="0" w:color="auto"/>
            <w:bottom w:val="none" w:sz="0" w:space="0" w:color="auto"/>
            <w:right w:val="none" w:sz="0" w:space="0" w:color="auto"/>
          </w:divBdr>
        </w:div>
        <w:div w:id="1863933722">
          <w:marLeft w:val="0"/>
          <w:marRight w:val="0"/>
          <w:marTop w:val="0"/>
          <w:marBottom w:val="0"/>
          <w:divBdr>
            <w:top w:val="none" w:sz="0" w:space="0" w:color="auto"/>
            <w:left w:val="none" w:sz="0" w:space="0" w:color="auto"/>
            <w:bottom w:val="none" w:sz="0" w:space="0" w:color="auto"/>
            <w:right w:val="none" w:sz="0" w:space="0" w:color="auto"/>
          </w:divBdr>
        </w:div>
        <w:div w:id="237326396">
          <w:marLeft w:val="0"/>
          <w:marRight w:val="0"/>
          <w:marTop w:val="0"/>
          <w:marBottom w:val="0"/>
          <w:divBdr>
            <w:top w:val="none" w:sz="0" w:space="0" w:color="auto"/>
            <w:left w:val="none" w:sz="0" w:space="0" w:color="auto"/>
            <w:bottom w:val="none" w:sz="0" w:space="0" w:color="auto"/>
            <w:right w:val="none" w:sz="0" w:space="0" w:color="auto"/>
          </w:divBdr>
        </w:div>
        <w:div w:id="467434136">
          <w:marLeft w:val="0"/>
          <w:marRight w:val="0"/>
          <w:marTop w:val="0"/>
          <w:marBottom w:val="0"/>
          <w:divBdr>
            <w:top w:val="none" w:sz="0" w:space="0" w:color="auto"/>
            <w:left w:val="none" w:sz="0" w:space="0" w:color="auto"/>
            <w:bottom w:val="none" w:sz="0" w:space="0" w:color="auto"/>
            <w:right w:val="none" w:sz="0" w:space="0" w:color="auto"/>
          </w:divBdr>
        </w:div>
        <w:div w:id="998921090">
          <w:marLeft w:val="0"/>
          <w:marRight w:val="0"/>
          <w:marTop w:val="0"/>
          <w:marBottom w:val="0"/>
          <w:divBdr>
            <w:top w:val="none" w:sz="0" w:space="0" w:color="auto"/>
            <w:left w:val="none" w:sz="0" w:space="0" w:color="auto"/>
            <w:bottom w:val="none" w:sz="0" w:space="0" w:color="auto"/>
            <w:right w:val="none" w:sz="0" w:space="0" w:color="auto"/>
          </w:divBdr>
        </w:div>
        <w:div w:id="903562494">
          <w:marLeft w:val="0"/>
          <w:marRight w:val="0"/>
          <w:marTop w:val="0"/>
          <w:marBottom w:val="0"/>
          <w:divBdr>
            <w:top w:val="none" w:sz="0" w:space="0" w:color="auto"/>
            <w:left w:val="none" w:sz="0" w:space="0" w:color="auto"/>
            <w:bottom w:val="none" w:sz="0" w:space="0" w:color="auto"/>
            <w:right w:val="none" w:sz="0" w:space="0" w:color="auto"/>
          </w:divBdr>
        </w:div>
        <w:div w:id="1326979089">
          <w:marLeft w:val="0"/>
          <w:marRight w:val="0"/>
          <w:marTop w:val="0"/>
          <w:marBottom w:val="0"/>
          <w:divBdr>
            <w:top w:val="none" w:sz="0" w:space="0" w:color="auto"/>
            <w:left w:val="none" w:sz="0" w:space="0" w:color="auto"/>
            <w:bottom w:val="none" w:sz="0" w:space="0" w:color="auto"/>
            <w:right w:val="none" w:sz="0" w:space="0" w:color="auto"/>
          </w:divBdr>
        </w:div>
        <w:div w:id="1134566862">
          <w:marLeft w:val="0"/>
          <w:marRight w:val="0"/>
          <w:marTop w:val="0"/>
          <w:marBottom w:val="0"/>
          <w:divBdr>
            <w:top w:val="none" w:sz="0" w:space="0" w:color="auto"/>
            <w:left w:val="none" w:sz="0" w:space="0" w:color="auto"/>
            <w:bottom w:val="none" w:sz="0" w:space="0" w:color="auto"/>
            <w:right w:val="none" w:sz="0" w:space="0" w:color="auto"/>
          </w:divBdr>
        </w:div>
        <w:div w:id="1801993189">
          <w:marLeft w:val="0"/>
          <w:marRight w:val="0"/>
          <w:marTop w:val="0"/>
          <w:marBottom w:val="0"/>
          <w:divBdr>
            <w:top w:val="none" w:sz="0" w:space="0" w:color="auto"/>
            <w:left w:val="none" w:sz="0" w:space="0" w:color="auto"/>
            <w:bottom w:val="none" w:sz="0" w:space="0" w:color="auto"/>
            <w:right w:val="none" w:sz="0" w:space="0" w:color="auto"/>
          </w:divBdr>
        </w:div>
        <w:div w:id="1828863396">
          <w:marLeft w:val="0"/>
          <w:marRight w:val="0"/>
          <w:marTop w:val="0"/>
          <w:marBottom w:val="0"/>
          <w:divBdr>
            <w:top w:val="none" w:sz="0" w:space="0" w:color="auto"/>
            <w:left w:val="none" w:sz="0" w:space="0" w:color="auto"/>
            <w:bottom w:val="none" w:sz="0" w:space="0" w:color="auto"/>
            <w:right w:val="none" w:sz="0" w:space="0" w:color="auto"/>
          </w:divBdr>
        </w:div>
        <w:div w:id="1179195318">
          <w:marLeft w:val="0"/>
          <w:marRight w:val="0"/>
          <w:marTop w:val="0"/>
          <w:marBottom w:val="0"/>
          <w:divBdr>
            <w:top w:val="none" w:sz="0" w:space="0" w:color="auto"/>
            <w:left w:val="none" w:sz="0" w:space="0" w:color="auto"/>
            <w:bottom w:val="none" w:sz="0" w:space="0" w:color="auto"/>
            <w:right w:val="none" w:sz="0" w:space="0" w:color="auto"/>
          </w:divBdr>
        </w:div>
        <w:div w:id="800925627">
          <w:marLeft w:val="0"/>
          <w:marRight w:val="0"/>
          <w:marTop w:val="0"/>
          <w:marBottom w:val="0"/>
          <w:divBdr>
            <w:top w:val="none" w:sz="0" w:space="0" w:color="auto"/>
            <w:left w:val="none" w:sz="0" w:space="0" w:color="auto"/>
            <w:bottom w:val="none" w:sz="0" w:space="0" w:color="auto"/>
            <w:right w:val="none" w:sz="0" w:space="0" w:color="auto"/>
          </w:divBdr>
        </w:div>
        <w:div w:id="1097411992">
          <w:marLeft w:val="0"/>
          <w:marRight w:val="0"/>
          <w:marTop w:val="0"/>
          <w:marBottom w:val="0"/>
          <w:divBdr>
            <w:top w:val="none" w:sz="0" w:space="0" w:color="auto"/>
            <w:left w:val="none" w:sz="0" w:space="0" w:color="auto"/>
            <w:bottom w:val="none" w:sz="0" w:space="0" w:color="auto"/>
            <w:right w:val="none" w:sz="0" w:space="0" w:color="auto"/>
          </w:divBdr>
        </w:div>
        <w:div w:id="865488571">
          <w:marLeft w:val="0"/>
          <w:marRight w:val="0"/>
          <w:marTop w:val="0"/>
          <w:marBottom w:val="0"/>
          <w:divBdr>
            <w:top w:val="none" w:sz="0" w:space="0" w:color="auto"/>
            <w:left w:val="none" w:sz="0" w:space="0" w:color="auto"/>
            <w:bottom w:val="none" w:sz="0" w:space="0" w:color="auto"/>
            <w:right w:val="none" w:sz="0" w:space="0" w:color="auto"/>
          </w:divBdr>
        </w:div>
        <w:div w:id="1762992178">
          <w:marLeft w:val="0"/>
          <w:marRight w:val="0"/>
          <w:marTop w:val="0"/>
          <w:marBottom w:val="0"/>
          <w:divBdr>
            <w:top w:val="none" w:sz="0" w:space="0" w:color="auto"/>
            <w:left w:val="none" w:sz="0" w:space="0" w:color="auto"/>
            <w:bottom w:val="none" w:sz="0" w:space="0" w:color="auto"/>
            <w:right w:val="none" w:sz="0" w:space="0" w:color="auto"/>
          </w:divBdr>
        </w:div>
        <w:div w:id="829565603">
          <w:marLeft w:val="0"/>
          <w:marRight w:val="0"/>
          <w:marTop w:val="0"/>
          <w:marBottom w:val="0"/>
          <w:divBdr>
            <w:top w:val="none" w:sz="0" w:space="0" w:color="auto"/>
            <w:left w:val="none" w:sz="0" w:space="0" w:color="auto"/>
            <w:bottom w:val="none" w:sz="0" w:space="0" w:color="auto"/>
            <w:right w:val="none" w:sz="0" w:space="0" w:color="auto"/>
          </w:divBdr>
        </w:div>
        <w:div w:id="818152980">
          <w:marLeft w:val="0"/>
          <w:marRight w:val="0"/>
          <w:marTop w:val="0"/>
          <w:marBottom w:val="0"/>
          <w:divBdr>
            <w:top w:val="none" w:sz="0" w:space="0" w:color="auto"/>
            <w:left w:val="none" w:sz="0" w:space="0" w:color="auto"/>
            <w:bottom w:val="none" w:sz="0" w:space="0" w:color="auto"/>
            <w:right w:val="none" w:sz="0" w:space="0" w:color="auto"/>
          </w:divBdr>
        </w:div>
        <w:div w:id="671686611">
          <w:marLeft w:val="0"/>
          <w:marRight w:val="0"/>
          <w:marTop w:val="0"/>
          <w:marBottom w:val="0"/>
          <w:divBdr>
            <w:top w:val="none" w:sz="0" w:space="0" w:color="auto"/>
            <w:left w:val="none" w:sz="0" w:space="0" w:color="auto"/>
            <w:bottom w:val="none" w:sz="0" w:space="0" w:color="auto"/>
            <w:right w:val="none" w:sz="0" w:space="0" w:color="auto"/>
          </w:divBdr>
        </w:div>
        <w:div w:id="2021883654">
          <w:marLeft w:val="0"/>
          <w:marRight w:val="0"/>
          <w:marTop w:val="0"/>
          <w:marBottom w:val="0"/>
          <w:divBdr>
            <w:top w:val="none" w:sz="0" w:space="0" w:color="auto"/>
            <w:left w:val="none" w:sz="0" w:space="0" w:color="auto"/>
            <w:bottom w:val="none" w:sz="0" w:space="0" w:color="auto"/>
            <w:right w:val="none" w:sz="0" w:space="0" w:color="auto"/>
          </w:divBdr>
        </w:div>
      </w:divsChild>
    </w:div>
    <w:div w:id="1281718449">
      <w:bodyDiv w:val="1"/>
      <w:marLeft w:val="0"/>
      <w:marRight w:val="0"/>
      <w:marTop w:val="0"/>
      <w:marBottom w:val="0"/>
      <w:divBdr>
        <w:top w:val="none" w:sz="0" w:space="0" w:color="auto"/>
        <w:left w:val="none" w:sz="0" w:space="0" w:color="auto"/>
        <w:bottom w:val="none" w:sz="0" w:space="0" w:color="auto"/>
        <w:right w:val="none" w:sz="0" w:space="0" w:color="auto"/>
      </w:divBdr>
    </w:div>
    <w:div w:id="1328291565">
      <w:bodyDiv w:val="1"/>
      <w:marLeft w:val="0"/>
      <w:marRight w:val="0"/>
      <w:marTop w:val="0"/>
      <w:marBottom w:val="0"/>
      <w:divBdr>
        <w:top w:val="none" w:sz="0" w:space="0" w:color="auto"/>
        <w:left w:val="none" w:sz="0" w:space="0" w:color="auto"/>
        <w:bottom w:val="none" w:sz="0" w:space="0" w:color="auto"/>
        <w:right w:val="none" w:sz="0" w:space="0" w:color="auto"/>
      </w:divBdr>
    </w:div>
    <w:div w:id="1574507059">
      <w:bodyDiv w:val="1"/>
      <w:marLeft w:val="0"/>
      <w:marRight w:val="0"/>
      <w:marTop w:val="0"/>
      <w:marBottom w:val="0"/>
      <w:divBdr>
        <w:top w:val="none" w:sz="0" w:space="0" w:color="auto"/>
        <w:left w:val="none" w:sz="0" w:space="0" w:color="auto"/>
        <w:bottom w:val="none" w:sz="0" w:space="0" w:color="auto"/>
        <w:right w:val="none" w:sz="0" w:space="0" w:color="auto"/>
      </w:divBdr>
    </w:div>
    <w:div w:id="1635209361">
      <w:bodyDiv w:val="1"/>
      <w:marLeft w:val="0"/>
      <w:marRight w:val="0"/>
      <w:marTop w:val="0"/>
      <w:marBottom w:val="0"/>
      <w:divBdr>
        <w:top w:val="none" w:sz="0" w:space="0" w:color="auto"/>
        <w:left w:val="none" w:sz="0" w:space="0" w:color="auto"/>
        <w:bottom w:val="none" w:sz="0" w:space="0" w:color="auto"/>
        <w:right w:val="none" w:sz="0" w:space="0" w:color="auto"/>
      </w:divBdr>
    </w:div>
    <w:div w:id="1869297291">
      <w:bodyDiv w:val="1"/>
      <w:marLeft w:val="0"/>
      <w:marRight w:val="0"/>
      <w:marTop w:val="0"/>
      <w:marBottom w:val="0"/>
      <w:divBdr>
        <w:top w:val="none" w:sz="0" w:space="0" w:color="auto"/>
        <w:left w:val="none" w:sz="0" w:space="0" w:color="auto"/>
        <w:bottom w:val="none" w:sz="0" w:space="0" w:color="auto"/>
        <w:right w:val="none" w:sz="0" w:space="0" w:color="auto"/>
      </w:divBdr>
    </w:div>
    <w:div w:id="2054111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65C9A-BC45-44C9-9A06-3BB40F2D2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772</Words>
  <Characters>4251</Characters>
  <Application>Microsoft Office Word</Application>
  <DocSecurity>4</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Gloria de Jesús Maldonado</cp:lastModifiedBy>
  <cp:revision>2</cp:revision>
  <dcterms:created xsi:type="dcterms:W3CDTF">2025-06-25T16:30:00Z</dcterms:created>
  <dcterms:modified xsi:type="dcterms:W3CDTF">2025-06-25T16:30:00Z</dcterms:modified>
</cp:coreProperties>
</file>