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6B217" w14:textId="7FDEB3CC" w:rsidR="00D84E47" w:rsidRPr="00D84E47" w:rsidRDefault="00EA696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</w:t>
      </w:r>
      <w:r w:rsidR="00D84E47" w:rsidRPr="00D84E47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11DACDE3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19336B" w14:textId="49534CD4" w:rsidR="00D84E47" w:rsidRPr="00D84E47" w:rsidRDefault="006F6769" w:rsidP="00D84E47">
      <w:pPr>
        <w:spacing w:after="0" w:line="240" w:lineRule="auto"/>
        <w:ind w:left="630" w:hanging="630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20</w:t>
      </w:r>
      <w:r w:rsidRPr="006F6769">
        <w:rPr>
          <w:rFonts w:ascii="Book Antiqua" w:eastAsia="Times New Roman" w:hAnsi="Book Antiqua" w:cs="Times New Roman"/>
          <w:kern w:val="0"/>
          <w:vertAlign w:val="superscript"/>
          <w:lang w:val="es-ES_tradnl"/>
          <w14:ligatures w14:val="none"/>
        </w:rPr>
        <w:t>ma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Asamblea                                                                                                    </w:t>
      </w: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     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 </w:t>
      </w: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1</w:t>
      </w:r>
      <w:r w:rsidRPr="006F6769">
        <w:rPr>
          <w:rFonts w:ascii="Book Antiqua" w:eastAsia="Times New Roman" w:hAnsi="Book Antiqua" w:cs="Times New Roman"/>
          <w:kern w:val="0"/>
          <w:vertAlign w:val="superscript"/>
          <w:lang w:val="es-ES_tradnl"/>
          <w14:ligatures w14:val="none"/>
        </w:rPr>
        <w:t>ra</w:t>
      </w:r>
      <w:r w:rsidR="00D84E47" w:rsidRPr="00D84E47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 xml:space="preserve"> </w:t>
      </w:r>
      <w:r w:rsidR="00D84E47"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Sesión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Legislativa                                                                                                        Ordinaria</w:t>
      </w:r>
    </w:p>
    <w:p w14:paraId="6BD63AF4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4A08D7E" w14:textId="77777777" w:rsidR="00D84E47" w:rsidRPr="00D84E47" w:rsidRDefault="00D84E47" w:rsidP="00D84E47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60CF25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F7BD5F" w14:textId="2C0D69FE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DD3195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>689</w:t>
      </w:r>
    </w:p>
    <w:p w14:paraId="4528B3F6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</w:p>
    <w:p w14:paraId="458CC506" w14:textId="3EA0A903" w:rsidR="00D84E47" w:rsidRPr="00D84E47" w:rsidRDefault="000021FE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19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</w:t>
      </w:r>
      <w:r w:rsidR="00CF0CED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M</w:t>
      </w:r>
      <w:r w:rsidR="00EA696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ayo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2025</w:t>
      </w:r>
    </w:p>
    <w:p w14:paraId="446F5D28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F55A989" w14:textId="05F54CC5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ES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</w:t>
      </w:r>
      <w:r w:rsidR="0024694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e</w:t>
      </w: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l representante </w:t>
      </w:r>
      <w:r w:rsidR="00EA6967" w:rsidRPr="003A6972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Aponte Hernández</w:t>
      </w:r>
    </w:p>
    <w:p w14:paraId="1455DD17" w14:textId="77777777" w:rsidR="00D84E47" w:rsidRPr="00D84E47" w:rsidRDefault="00D84E47" w:rsidP="00D84E47">
      <w:pPr>
        <w:tabs>
          <w:tab w:val="left" w:pos="4680"/>
        </w:tabs>
        <w:spacing w:after="0" w:line="240" w:lineRule="auto"/>
        <w:ind w:left="72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3D0F799F" w14:textId="47290E78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Referido a </w:t>
      </w:r>
      <w:r w:rsidR="0095443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Comisión de Salud</w:t>
      </w:r>
    </w:p>
    <w:p w14:paraId="15B9A06E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D4C635F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F07EE07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7E4357A8" w14:textId="7FB2C42F" w:rsidR="00D84E47" w:rsidRPr="00D84E47" w:rsidRDefault="00D84E47" w:rsidP="00811B8A">
      <w:pPr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Para declarar la segunda semana del mes de noviembre de cada año como la “Semana del Profesional de la Psicología”; declarar el 10 de noviembre de cada año como el “Día del Profesional de la Psicología”; ordenar al Departamento de Estado </w:t>
      </w:r>
      <w:r w:rsidR="0013350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y al Departamento de Salud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desarrollar actividades, a los fines de celebrar, reconocer y agradecer el</w:t>
      </w:r>
      <w:r w:rsidRPr="00D84E47">
        <w:rPr>
          <w:rFonts w:ascii="Book Antiqua" w:eastAsia="Calibri" w:hAnsi="Book Antiqua" w:cs="Book Antiqua"/>
          <w:b/>
          <w:color w:val="000000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compromiso y sobresaliente ejecutoria de los profesionales de la psicología que brindan servicios a la población en general; y para otros fines relacionados. </w:t>
      </w:r>
    </w:p>
    <w:p w14:paraId="7886D56B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b/>
          <w:bCs/>
          <w:color w:val="000000"/>
          <w:kern w:val="0"/>
          <w:lang w:val="es-PR"/>
          <w14:ligatures w14:val="none"/>
        </w:rPr>
      </w:pPr>
    </w:p>
    <w:p w14:paraId="67B660C8" w14:textId="77777777" w:rsidR="00D84E47" w:rsidRPr="00DE42A3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E42A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EXPOSICIÓN DE MOTIVOS</w:t>
      </w:r>
    </w:p>
    <w:p w14:paraId="5AABBCAF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</w:p>
    <w:p w14:paraId="09727239" w14:textId="32D93EFE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Desde hace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ya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varios años se comenzó la celebración de la “Semana del Psicólogo” en Puerto Rico.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 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Referencias históricas del Boletín 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la Asociación de P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sicólogos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de Puerto Rico (APPR)</w:t>
      </w:r>
      <w:r w:rsidR="0075520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reseñan 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su celebración, inclusive para el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22 al 28 de octubre de 1978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mediante la realización de múltiples actividades educativas a través de la isla.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865D5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 años más recientes,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los </w:t>
      </w:r>
      <w:r w:rsidR="00EA6967" w:rsidRP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gobernadores de turno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han designado mediante proclamas,</w:t>
      </w:r>
      <w:r w:rsidR="00D3517A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la “Semana del Psicólogo”, variando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3517A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entre la última semana de octubre y las primeras dos semanas de noviembre</w:t>
      </w:r>
      <w:r w:rsid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.</w:t>
      </w:r>
    </w:p>
    <w:p w14:paraId="3634443C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08E08679" w14:textId="4B2BCD36" w:rsidR="00B03CD6" w:rsidRDefault="00865D5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 igual manera,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nivel federal, el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A2C78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Departamento de Asuntos del Veterano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(VA)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celebró recientemente el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Aniversario del Programa de Adiestramiento de Psicólogos en todas sus instituciones hospitalarias, incluyendo a Puerto Rico.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Así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las cosas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urante la semana del 20 al 26 de abril de 2025 las instituciones de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 rindieron homenaje y reconocimiento a los profesionales de la psicología por su compromiso con los veteranos que reciben sus servicios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agradeciéndoles por su sobresaliente ejecutoria y contribución 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como proveedores de servicios de salud, investigadores, administradores, mentores, y participantes de los programas de internado predoctoral y postdoctoral</w:t>
      </w:r>
      <w:r w:rsid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. 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 nivel internacional, no se ha declarado en consenso una fecha o día particular por lo que cada país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puede celebrarlo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en diferente fecha y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dedicar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un día específico a estos profesionales de la conducta.  </w:t>
      </w:r>
    </w:p>
    <w:p w14:paraId="4022D41B" w14:textId="77777777" w:rsidR="00B03CD6" w:rsidRDefault="00B03CD6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12328BA9" w14:textId="49EB3473" w:rsidR="00D84E47" w:rsidRDefault="00B03CD6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En el caso de Puerto Rico, </w:t>
      </w:r>
      <w:r w:rsidR="00F93CF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según mencionado anteriormente, 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 proclamas emitidas por el </w:t>
      </w:r>
      <w:r w:rsidR="00EA696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Gobierno de Puerto Rico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han fluctuado entre la última semana de octubre y las primeras dos semanas de noviembre.  Hasta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al presente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, no se ha aprobado legislación para designar una fecha o semana particular para celebrar y reconocer formalmente a los profesionales de la psicología en Puerto Rico. 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A tales efectos</w:t>
      </w:r>
      <w:r w:rsidR="00D84E47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esta pieza legislativa tiene la intención de oficializar la celebración a tan importantes profesionales de la conducta. </w:t>
      </w:r>
    </w:p>
    <w:p w14:paraId="111C1F50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9E7725" w14:textId="5EB81F98" w:rsidR="0066590A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bookmarkStart w:id="0" w:name="_Hlk19764655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desarrollo del campo de la psicología en Puerto Rico se ha caracterizado por grandes logros en su formación como disciplina, ciencia y profesión enmarcada en las transformaciones sociales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de la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bookmarkStart w:id="1" w:name="_Hlk19764629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</w:t>
      </w:r>
      <w:bookmarkEnd w:id="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perspectiva académica, se destaca la creación de programas de estudios universitarios a nivel de bachillerato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F1098E">
        <w:rPr>
          <w:rFonts w:ascii="Book Antiqua" w:eastAsia="Calibri" w:hAnsi="Book Antiqua" w:cs="Book Antiqua"/>
          <w:kern w:val="0"/>
          <w:lang w:val="es-PR"/>
          <w14:ligatures w14:val="none"/>
        </w:rPr>
        <w:t>y 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bookmarkEnd w:id="1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partir de la década del 60,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se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presencia el paulatino surgimiento de programas de maestría y doctorado en la mayoría de las instituciones universitarias con programas de adiestramiento en diversas áreas de práctica tales como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Consejería Psicológica, Psicología Escolar, Psicología Clínica, Psicología Organizacional, Psicología Social-Comunitaria y Psicología Educativa.</w:t>
      </w:r>
      <w:r w:rsidR="003D6D4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E21E1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Al presente,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 de Puerto Rico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 Ana G. Méndez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</w:t>
      </w:r>
      <w:r w:rsidR="00E21E1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Albizu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la Ponce </w:t>
      </w:r>
      <w:proofErr w:type="spellStart"/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Health</w:t>
      </w:r>
      <w:proofErr w:type="spellEnd"/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proofErr w:type="spellStart"/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Science</w:t>
      </w:r>
      <w:proofErr w:type="spellEnd"/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proofErr w:type="spellStart"/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University</w:t>
      </w:r>
      <w:proofErr w:type="spellEnd"/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>, la</w:t>
      </w:r>
      <w:r w:rsidR="00C320E3" w:rsidRP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Universidad Católica de Puerto Rico, la Universidad Interamericana de Puerto Rico, la Universidad Central de Bayamón y la NUC </w:t>
      </w:r>
      <w:proofErr w:type="spellStart"/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>University</w:t>
      </w:r>
      <w:proofErr w:type="spellEnd"/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cuentan con ofertas académicas en piscología.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 esto se añaden, los cientos de profesionales de la psicología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2A2C78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que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procuran su adiestramiento profesional en universidades en los Estados Unidos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continentales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prestan sus servicios a la población 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>en Puerto Rico y otras jurisdicciones,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conservan un vínculo que trasciende las distancias.  </w:t>
      </w:r>
    </w:p>
    <w:p w14:paraId="576CF9F6" w14:textId="77777777" w:rsidR="0066590A" w:rsidRDefault="0066590A" w:rsidP="0066590A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2A6BA0D8" w14:textId="729B5FCE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comunidad profesional ha estado representada principalmente por dos organizaciones</w:t>
      </w:r>
      <w:r w:rsidR="008379B9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Asociación de Psicología de Puerto Rico (APPR) fundada en 1954, afiliada a la </w:t>
      </w:r>
      <w:r w:rsidR="0066590A" w:rsidRPr="001D3B35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American </w:t>
      </w:r>
      <w:proofErr w:type="spellStart"/>
      <w:r w:rsidR="0066590A" w:rsidRPr="001D3B35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Psychological</w:t>
      </w:r>
      <w:proofErr w:type="spellEnd"/>
      <w:r w:rsidR="0066590A" w:rsidRPr="001D3B35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="0066590A" w:rsidRPr="001D3B35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Association</w:t>
      </w:r>
      <w:proofErr w:type="spellEnd"/>
      <w:r w:rsidR="0066590A" w:rsidRPr="002B14F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(APA)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la Asociación de Psicología Escolar de Puerto Rico (APEP) fundada en 1998, afiliada a la </w:t>
      </w:r>
      <w:proofErr w:type="spellStart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National</w:t>
      </w:r>
      <w:proofErr w:type="spellEnd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Association</w:t>
      </w:r>
      <w:proofErr w:type="spellEnd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of</w:t>
      </w:r>
      <w:proofErr w:type="spellEnd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School</w:t>
      </w:r>
      <w:proofErr w:type="spellEnd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Psychologists</w:t>
      </w:r>
      <w:proofErr w:type="spellEnd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</w:t>
      </w:r>
      <w:r w:rsidRPr="001D3B35">
        <w:rPr>
          <w:rFonts w:ascii="Book Antiqua" w:eastAsia="Calibri" w:hAnsi="Book Antiqua" w:cs="Book Antiqua"/>
          <w:kern w:val="0"/>
          <w:lang w:val="es-PR"/>
          <w14:ligatures w14:val="none"/>
        </w:rPr>
        <w:t>NASP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)</w:t>
      </w:r>
      <w:r w:rsidR="003D6D4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Estas organizaciones a su </w:t>
      </w:r>
      <w:r w:rsidR="007D4045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vez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mantienen relaciones con entidades homólogas en los Estados Unidos 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continentales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y América Latina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tales como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Sociedad Interamericana de Psicología (SIP) y el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National</w:t>
      </w:r>
      <w:proofErr w:type="spellEnd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Register</w:t>
      </w:r>
      <w:proofErr w:type="spellEnd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of</w:t>
      </w:r>
      <w:proofErr w:type="spellEnd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Health</w:t>
      </w:r>
      <w:proofErr w:type="spellEnd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Service</w:t>
      </w:r>
      <w:proofErr w:type="spellEnd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 xml:space="preserve"> </w:t>
      </w:r>
      <w:proofErr w:type="spellStart"/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Psychologists</w:t>
      </w:r>
      <w:proofErr w:type="spellEnd"/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.</w:t>
      </w:r>
      <w:r w:rsidR="000128DC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La APPR, la APEP y profesionales de la psicología en general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orientan y fomentan el bienestar de la ciudadanía mediante su participación en actividades de servicio público tales como</w:t>
      </w:r>
      <w:r w:rsidR="007D404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programas radiales y televisivos, así como por la publicación de artículos cortos en periódicos, revistas, sus respectivas páginas de internet y las redes sociales.  Además, la profesión, </w:t>
      </w:r>
      <w:r w:rsidR="00D3517A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el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estudiantado y el público</w:t>
      </w:r>
      <w:r w:rsidR="00D3517A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en general,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se benefician de los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lastRenderedPageBreak/>
        <w:t xml:space="preserve">artículos teóricos e investigativos publicados en la Revista Puertorriqueña de Psicología de la APPR, la 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evista Ciencias de la Conducta de la Universidad Albizu y la 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evista Psicología(s) del Departamento de Psicología de la Universidad de Puerto Rico, Recinto Río Piedras.</w:t>
      </w:r>
    </w:p>
    <w:p w14:paraId="22FC716F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</w:p>
    <w:p w14:paraId="7E064AF8" w14:textId="33BC18E6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la perspectiva legal, la </w:t>
      </w:r>
      <w:r w:rsidR="006C2BCE" w:rsidRPr="006C2BCE">
        <w:rPr>
          <w:rFonts w:ascii="Book Antiqua" w:eastAsia="Calibri" w:hAnsi="Book Antiqua" w:cs="Book Antiqua"/>
          <w:kern w:val="0"/>
          <w:lang w:val="es-PR"/>
          <w14:ligatures w14:val="none"/>
        </w:rPr>
        <w:t>Ley Núm. 96 de 4 de junio de 1983, según enmendada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para Reglamentar el Ejercicio de la Profesión de la Psicología en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ico</w:t>
      </w:r>
      <w:r w:rsidR="005876D5">
        <w:rPr>
          <w:rFonts w:ascii="Book Antiqua" w:eastAsia="Calibri" w:hAnsi="Book Antiqua" w:cs="Book Antiqua"/>
          <w:kern w:val="0"/>
          <w:lang w:val="es-PR"/>
          <w14:ligatures w14:val="none"/>
        </w:rPr>
        <w:t>”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crea la Junta Examinadora de Psicólogos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cual 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>está facultada, entre otras cosas, para e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>xpedir, suspender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revocar o denegar las licencias para el ejercicio de la profesión de la Psicología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en la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  La Junta tiene a su cargo la adopción de reglamentación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normas de ética para el ejercicio de la Psicología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750D96">
        <w:rPr>
          <w:rFonts w:ascii="Book Antiqua" w:eastAsia="Calibri" w:hAnsi="Book Antiqua" w:cs="Book Antiqua"/>
          <w:kern w:val="0"/>
          <w:lang w:val="es-PR"/>
          <w14:ligatures w14:val="none"/>
        </w:rPr>
        <w:t>Asimismo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, la psicología está reconocida como una profesión de la salud por</w:t>
      </w:r>
      <w:r w:rsidR="000128D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varias leyes incluyendo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</w:t>
      </w:r>
      <w:r w:rsidR="00352965" w:rsidRPr="00352965">
        <w:rPr>
          <w:rFonts w:ascii="Book Antiqua" w:eastAsia="Calibri" w:hAnsi="Book Antiqua" w:cs="Book Antiqua"/>
          <w:kern w:val="0"/>
          <w:lang w:val="es-PR"/>
          <w14:ligatures w14:val="none"/>
        </w:rPr>
        <w:t>Ley Núm. 11 de 23 de Junio de 1976, según enmendada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Reforma Integral de los Servicios de Salud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uerto Rico”;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194-2000,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Carta de Derechos y Responsabilidades del Paciente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”;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408-2000,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Salud Mental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Rico”,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la Ley 296-2000,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Conservación de la Salud de Niños y Adolescentes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ico”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Además, l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os profesionales de la psicología participan de los procesos legislativos mediante la revisión de medidas, así como aportando al desarrollo e implantación de política pública. </w:t>
      </w:r>
    </w:p>
    <w:p w14:paraId="50C4C2C3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5276F764" w14:textId="6917EEFB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Los profesionales de la psicología en Puerto Rico ofrecen una amplia y variada gama de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a individuos (menores o adultos), parejas, familias, grupos, comunidades, organizaciones o entidades públicas o privadas, hospitales, escuelas, instituciones educativas y entidades comunitarias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;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través de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medio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tales como,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 uso de tecnologías avanzadas en telecomunicaciones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 lo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que pueden incluir, pero sin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limitarse a:</w:t>
      </w:r>
    </w:p>
    <w:p w14:paraId="62BE4E69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8FD955D" w14:textId="77777777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Servicios de salud en psicología dirigidos a promover, conservar, restaurar y rehabilitar la salud mental y física.  Estos servicios incluyen, pero no se limitan a: prevención, descripción o diagnóstico del comportamiento, medición y evaluación psicológica o neuropsicológica, diversas modalidades de intervención terapéutica con problemas psicológicos de diversos niveles de severidad y consultoría concerniente al funcionamiento intelectual, emocional, conductual, interpersonal, familiar, social y ocupacional de individuos y grupos. </w:t>
      </w:r>
    </w:p>
    <w:p w14:paraId="41B24DAE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7357E90C" w14:textId="77777777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para comprender, facilitar y promover el desarrollo social, emocional y cognoscitivo de estudiantes desde nivel prescolar hasta nivel universitario.  Evaluación psicométrica, psicoeducativa o</w:t>
      </w:r>
      <w:r w:rsidRPr="00D84E47">
        <w:rPr>
          <w:rFonts w:ascii="Book Antiqua" w:eastAsia="Calibri" w:hAnsi="Book Antiqua" w:cs="Book Antiqua"/>
          <w:kern w:val="0"/>
          <w:sz w:val="22"/>
          <w:szCs w:val="22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neuropsicológica.  Consultoría e intervención terapéutica psicoeducativa.  Apoyo a padres, maestros y demás personal en el ambiente educativo.  Desarrollo de programas para promover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entornos de aprendizaje positivos para niños y jóvenes y para asegurar el acceso igualitario a servicios educativos y psicológicos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6BB98110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E947084" w14:textId="3829A231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 y asesoramiento sobre comportamiento humano en organizaciones, evaluación y desarrollo organizacional y seguridad y salud ocupacional.  Servicios a industrias u organizaciones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tales como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análisis de puestos, encuestas de actitudes, adiestramiento, diseño organizacional, asesoramiento a la gerencia sobre comportamiento en el contexto organizacional, dinámica grupal, evaluación y diagnóstico organizacional e intervenciones para problemas organizacionales, reclutamiento, selección, ubicación y desempeño.</w:t>
      </w:r>
    </w:p>
    <w:p w14:paraId="67453E51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FAD34DE" w14:textId="3BBCB526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 asesoramiento e intervenciones comunitarias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incluyendo grupos de apoyo, programas de prevención y promoción de salud, adiestramiento, manejo de conflictos, programas psicoeducativos y desarrollo comunitario, evaluación de necesidades o programas.</w:t>
      </w:r>
    </w:p>
    <w:p w14:paraId="141C816A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2D21C56" w14:textId="61B0B830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medición y evaluación de capacidad mental para toma de decisiones, participación en procedimientos legales,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asesoramiento e intervención en los foros forenses y correccional y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asistir en la toma de decisiones en el foro legal.</w:t>
      </w:r>
    </w:p>
    <w:p w14:paraId="7BEDC403" w14:textId="77777777" w:rsidR="004B659B" w:rsidRPr="00D84E47" w:rsidRDefault="004B659B" w:rsidP="004B659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195FA77" w14:textId="77777777" w:rsidR="00D84E47" w:rsidRPr="002D4CF8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Docencia, investigación, supervisión, administración,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desarrollo, construcción, validación e interpretación de pruebas, escalas o instrumentos de medición o investigación.</w:t>
      </w:r>
    </w:p>
    <w:p w14:paraId="0BD3FE97" w14:textId="77777777" w:rsidR="002D4CF8" w:rsidRPr="002D4CF8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1AAE00E" w14:textId="3AE93C04" w:rsidR="00D84E47" w:rsidRDefault="00D84E47" w:rsidP="00750D9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Por lo antes expresado, esta Asamblea Legislativa entiende que es importante designar mediante ley, la segunda semana del mes de noviembre de cada año como l</w:t>
      </w:r>
      <w:r w:rsidR="00DC7142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“Semana del Profesional de la Psicología” y declarar el 10 de noviembre de cada año como el “Día del Profesional de la Psicología”.  De 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forma, se reconoce la indispensable labor de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comunidad profesional en nuestra sociedad. </w:t>
      </w:r>
      <w:r w:rsidR="003A6972">
        <w:rPr>
          <w:rFonts w:ascii="Book Antiqua" w:eastAsia="Calibri" w:hAnsi="Book Antiqua" w:cs="Book Antiqua"/>
          <w:kern w:val="0"/>
          <w:lang w:val="es-PR"/>
          <w14:ligatures w14:val="none"/>
        </w:rPr>
        <w:t>Así las cosas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Gobierno de Puerto Rico 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>se une 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los esfuerzos multisectoriales para celebrar y reconocer a este grupo de profesionales que, con su capacitación, dedicación y compromiso contribuyen al mejoramiento de la salud física y mental de </w:t>
      </w:r>
      <w:r w:rsidR="003C56C2">
        <w:rPr>
          <w:rFonts w:ascii="Book Antiqua" w:eastAsia="Calibri" w:hAnsi="Book Antiqua" w:cs="Book Antiqua"/>
          <w:kern w:val="0"/>
          <w:lang w:val="es-PR"/>
          <w14:ligatures w14:val="none"/>
        </w:rPr>
        <w:t>la población en la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5EA69E64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623974" w14:textId="77777777" w:rsidR="00D84E47" w:rsidRPr="000E7903" w:rsidRDefault="00D84E47" w:rsidP="00D84E47">
      <w:p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sectPr w:rsidR="00D84E47" w:rsidRPr="000E7903" w:rsidSect="0075520B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0E790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DECRÉTASE POR LA ASAMBLEA LEGISLATIVA DE PUERTO RICO:</w:t>
      </w:r>
    </w:p>
    <w:p w14:paraId="3A42CBBE" w14:textId="77777777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1. — Título. —  Esta ley se conocerá como “Ley para Proclamar el Día y la Semana del Profesional de la Psicología en Puerto Rico”. </w:t>
      </w:r>
    </w:p>
    <w:p w14:paraId="2F8F1622" w14:textId="6361B349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>Artículo 2.- Se decreta la segunda semana del mes de noviembre de cada año, como la “Semana del Profesional de la Psicología”, con el propósito de celebrar, reconocer y agradecer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 compromiso y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sobresaliente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contribución de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estos profesionales de la conducta humana y de la salud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como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proveedores de servicios de salud, investigadores, docentes, consultores, administradores, supervisores, mentores, y participantes de los programas de adiestramiento profesional.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</w:p>
    <w:p w14:paraId="1F50F596" w14:textId="247EEA68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3.- Se decreta el 10 de noviembre de cada año como el “Día del Profesional de la Psicología”, con el propósito de celebrar, reconocer y agradecer el compromiso y las aportaciones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que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estos realizan a la sociedad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mediante la prestación de servicios culturalmente competentes guiados por rigurosas normas éticas y alto sentido de profesionalismo.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</w:p>
    <w:p w14:paraId="7FEA5028" w14:textId="6CD3DD28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/>
          <w:kern w:val="0"/>
          <w:sz w:val="22"/>
          <w:szCs w:val="22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4.- </w:t>
      </w:r>
      <w:r w:rsidR="003C56C2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Gobernador de Puerto Rico emitirá una proclama a estos efectos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exhortará al pueblo a unirse y participar en las actividades conmemorativas.  La proclama será entregada a la </w:t>
      </w:r>
      <w:r w:rsidRPr="00915A81">
        <w:rPr>
          <w:rFonts w:ascii="Book Antiqua" w:eastAsia="Calibri" w:hAnsi="Book Antiqua" w:cs="Book Antiqua"/>
          <w:kern w:val="0"/>
          <w:lang w:val="es-PR"/>
          <w14:ligatures w14:val="none"/>
        </w:rPr>
        <w:t>Junta Examinadora de Psicólogos de Puerto Rico.</w:t>
      </w:r>
    </w:p>
    <w:p w14:paraId="5B121879" w14:textId="66174CC7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5.- Se ordena al Departamento de Estado</w:t>
      </w:r>
      <w:r w:rsidR="005B56F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al</w:t>
      </w:r>
      <w:r w:rsidR="005B56FE" w:rsidRPr="005B56F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Departamento de Salud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 coordinar con el Departamento de la Familia, el Departamento de Educación, la Administración de Servicios de Salud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Mental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Contra la Adicción (ASSMCA) y otras agencias o colectivos que agrupan, emplean o se vinculan con los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Profesionales de la Psicología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, la celebración de dicho día y semana</w:t>
      </w:r>
      <w:r w:rsidR="008379B9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 realizar actividades a tenor con el propósito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de esta ley.  Estas agencias promoverán, como parte de esta conmemoración,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la coordinación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 actividades dirigidas al reconocimiento de esta clase profesional y a orientar o educar a la ciudadanía sobre los diversos servicios que ofrecen los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 xml:space="preserve">profesionales de la psicología en beneficio de la salud y bienestar individual y colectiva en Puerto Rico. </w:t>
      </w:r>
    </w:p>
    <w:p w14:paraId="1AD81BF0" w14:textId="4FAE8A26" w:rsidR="0024694B" w:rsidRPr="0024694B" w:rsidRDefault="00D84E47" w:rsidP="003C56C2">
      <w:pPr>
        <w:spacing w:after="0" w:line="480" w:lineRule="auto"/>
        <w:ind w:firstLine="720"/>
        <w:jc w:val="both"/>
        <w:rPr>
          <w:lang w:val="es-PR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6.- Esta Ley entrará en vigor inmediatamente después de su aprobación.</w:t>
      </w:r>
    </w:p>
    <w:sectPr w:rsidR="0024694B" w:rsidRPr="0024694B" w:rsidSect="0075520B">
      <w:headerReference w:type="default" r:id="rId9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E23FD" w14:textId="77777777" w:rsidR="00077C9E" w:rsidRDefault="00077C9E" w:rsidP="00D84E47">
      <w:pPr>
        <w:spacing w:after="0" w:line="240" w:lineRule="auto"/>
      </w:pPr>
      <w:r>
        <w:separator/>
      </w:r>
    </w:p>
  </w:endnote>
  <w:endnote w:type="continuationSeparator" w:id="0">
    <w:p w14:paraId="65C0FE1D" w14:textId="77777777" w:rsidR="00077C9E" w:rsidRDefault="00077C9E" w:rsidP="00D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E6A1" w14:textId="77777777" w:rsidR="00077C9E" w:rsidRDefault="00077C9E" w:rsidP="00D84E47">
      <w:pPr>
        <w:spacing w:after="0" w:line="240" w:lineRule="auto"/>
      </w:pPr>
      <w:r>
        <w:separator/>
      </w:r>
    </w:p>
  </w:footnote>
  <w:footnote w:type="continuationSeparator" w:id="0">
    <w:p w14:paraId="33976566" w14:textId="77777777" w:rsidR="00077C9E" w:rsidRDefault="00077C9E" w:rsidP="00D84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96510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FF9AFB" w14:textId="00183834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50B84" w14:textId="77777777" w:rsidR="0075520B" w:rsidRDefault="007552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0150" w14:textId="565E07F0" w:rsidR="0075520B" w:rsidRDefault="0075520B">
    <w:pPr>
      <w:pStyle w:val="Header"/>
      <w:jc w:val="center"/>
    </w:pPr>
  </w:p>
  <w:p w14:paraId="7A7EEC08" w14:textId="77777777" w:rsidR="003D7A7F" w:rsidRDefault="003D7A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9731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2D4A0D" w14:textId="3C7F3659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2B0FAA" w14:textId="77777777" w:rsidR="00DE58A0" w:rsidRDefault="00DE58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E673E"/>
    <w:multiLevelType w:val="hybridMultilevel"/>
    <w:tmpl w:val="29C823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8C0BF0"/>
    <w:multiLevelType w:val="hybridMultilevel"/>
    <w:tmpl w:val="71DA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966672">
    <w:abstractNumId w:val="1"/>
  </w:num>
  <w:num w:numId="2" w16cid:durableId="1303198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47"/>
    <w:rsid w:val="000021FE"/>
    <w:rsid w:val="000128DC"/>
    <w:rsid w:val="00022CEE"/>
    <w:rsid w:val="00077C9E"/>
    <w:rsid w:val="000A06F7"/>
    <w:rsid w:val="000E7903"/>
    <w:rsid w:val="000F50DA"/>
    <w:rsid w:val="001211E6"/>
    <w:rsid w:val="00132904"/>
    <w:rsid w:val="00133503"/>
    <w:rsid w:val="001563BC"/>
    <w:rsid w:val="001D3B35"/>
    <w:rsid w:val="002166C7"/>
    <w:rsid w:val="0024694B"/>
    <w:rsid w:val="002A2C78"/>
    <w:rsid w:val="002B14F6"/>
    <w:rsid w:val="002D4CF8"/>
    <w:rsid w:val="002F6855"/>
    <w:rsid w:val="003503B5"/>
    <w:rsid w:val="00352965"/>
    <w:rsid w:val="00382096"/>
    <w:rsid w:val="003A6972"/>
    <w:rsid w:val="003C56C2"/>
    <w:rsid w:val="003D6D4B"/>
    <w:rsid w:val="003D7A7F"/>
    <w:rsid w:val="004365FF"/>
    <w:rsid w:val="00477B29"/>
    <w:rsid w:val="004B659B"/>
    <w:rsid w:val="0056114A"/>
    <w:rsid w:val="0058605A"/>
    <w:rsid w:val="005876D5"/>
    <w:rsid w:val="005B56FE"/>
    <w:rsid w:val="005C208C"/>
    <w:rsid w:val="006018D0"/>
    <w:rsid w:val="006237DE"/>
    <w:rsid w:val="00645ACB"/>
    <w:rsid w:val="006516FC"/>
    <w:rsid w:val="0066590A"/>
    <w:rsid w:val="0067637D"/>
    <w:rsid w:val="006B2610"/>
    <w:rsid w:val="006C272F"/>
    <w:rsid w:val="006C2BCE"/>
    <w:rsid w:val="006F6769"/>
    <w:rsid w:val="007056F1"/>
    <w:rsid w:val="0071071F"/>
    <w:rsid w:val="00750D96"/>
    <w:rsid w:val="0075520B"/>
    <w:rsid w:val="007A0899"/>
    <w:rsid w:val="007D4045"/>
    <w:rsid w:val="00811B8A"/>
    <w:rsid w:val="008379B9"/>
    <w:rsid w:val="00865D57"/>
    <w:rsid w:val="00915A81"/>
    <w:rsid w:val="0095443B"/>
    <w:rsid w:val="00986DAE"/>
    <w:rsid w:val="009C31EF"/>
    <w:rsid w:val="00A42FC9"/>
    <w:rsid w:val="00A66BD4"/>
    <w:rsid w:val="00A67C7C"/>
    <w:rsid w:val="00AA0958"/>
    <w:rsid w:val="00AE0E7C"/>
    <w:rsid w:val="00AF41A0"/>
    <w:rsid w:val="00B03CD6"/>
    <w:rsid w:val="00B205FC"/>
    <w:rsid w:val="00BF04D7"/>
    <w:rsid w:val="00C26BE3"/>
    <w:rsid w:val="00C320E3"/>
    <w:rsid w:val="00C57392"/>
    <w:rsid w:val="00C8325E"/>
    <w:rsid w:val="00C92A10"/>
    <w:rsid w:val="00CB49FF"/>
    <w:rsid w:val="00CF0CED"/>
    <w:rsid w:val="00D3517A"/>
    <w:rsid w:val="00D366E5"/>
    <w:rsid w:val="00D6354A"/>
    <w:rsid w:val="00D71A9D"/>
    <w:rsid w:val="00D777DB"/>
    <w:rsid w:val="00D84E47"/>
    <w:rsid w:val="00DC7142"/>
    <w:rsid w:val="00DD3195"/>
    <w:rsid w:val="00DE2970"/>
    <w:rsid w:val="00DE42A3"/>
    <w:rsid w:val="00DE58A0"/>
    <w:rsid w:val="00E10B8E"/>
    <w:rsid w:val="00E21E17"/>
    <w:rsid w:val="00E56ED9"/>
    <w:rsid w:val="00E70B8A"/>
    <w:rsid w:val="00EA6967"/>
    <w:rsid w:val="00EE1204"/>
    <w:rsid w:val="00F1098E"/>
    <w:rsid w:val="00F7595C"/>
    <w:rsid w:val="00F93CF2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6C2A"/>
  <w15:chartTrackingRefBased/>
  <w15:docId w15:val="{5D2CD4EE-E3F9-4FA3-AF69-43985C4B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84E4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84E47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84E47"/>
    <w:rPr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4E4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4E47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84E4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84E47"/>
  </w:style>
  <w:style w:type="paragraph" w:styleId="Footer">
    <w:name w:val="footer"/>
    <w:basedOn w:val="Normal"/>
    <w:link w:val="FooterChar"/>
    <w:uiPriority w:val="99"/>
    <w:unhideWhenUsed/>
    <w:rsid w:val="003D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0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Maldonado</dc:creator>
  <cp:keywords/>
  <dc:description/>
  <cp:lastModifiedBy>Gladys J. Burgos Torres</cp:lastModifiedBy>
  <cp:revision>5</cp:revision>
  <cp:lastPrinted>2025-05-20T15:57:00Z</cp:lastPrinted>
  <dcterms:created xsi:type="dcterms:W3CDTF">2025-05-19T17:43:00Z</dcterms:created>
  <dcterms:modified xsi:type="dcterms:W3CDTF">2025-05-20T16:34:00Z</dcterms:modified>
</cp:coreProperties>
</file>