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FE6CB" w14:textId="6E985067" w:rsidR="00922F26" w:rsidRDefault="00922F26"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Pr>
          <w:rFonts w:ascii="Book Antiqua" w:hAnsi="Book Antiqua"/>
          <w:sz w:val="36"/>
          <w:szCs w:val="36"/>
          <w:lang w:val="es-ES"/>
        </w:rPr>
        <w:t>(ENTIRILLADO ELECTRÓNICO)</w:t>
      </w:r>
    </w:p>
    <w:p w14:paraId="577C4BA5" w14:textId="29A25411" w:rsidR="0000702B" w:rsidRPr="001D133A" w:rsidRDefault="0000702B" w:rsidP="0000702B">
      <w:pPr>
        <w:tabs>
          <w:tab w:val="center" w:pos="4680"/>
          <w:tab w:val="left" w:pos="7920"/>
        </w:tabs>
        <w:jc w:val="center"/>
        <w:rPr>
          <w:rFonts w:ascii="Book Antiqua" w:hAnsi="Book Antiqua"/>
          <w:sz w:val="36"/>
          <w:szCs w:val="36"/>
          <w:lang w:val="es-ES"/>
        </w:rPr>
      </w:pPr>
      <w:r w:rsidRPr="001D133A">
        <w:rPr>
          <w:rFonts w:ascii="Book Antiqua" w:hAnsi="Book Antiqua"/>
          <w:sz w:val="36"/>
          <w:szCs w:val="36"/>
          <w:lang w:val="es-ES"/>
        </w:rPr>
        <w:t>GOBIERNO DE PUERTO RICO</w:t>
      </w:r>
    </w:p>
    <w:p w14:paraId="566EE669" w14:textId="77777777" w:rsidR="0000702B" w:rsidRPr="001D133A"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tcPr>
          <w:p w14:paraId="15F5AEB6" w14:textId="77777777" w:rsidR="0000702B" w:rsidRPr="001D133A" w:rsidRDefault="0000702B" w:rsidP="00B26487">
            <w:pPr>
              <w:jc w:val="center"/>
              <w:rPr>
                <w:rFonts w:ascii="Book Antiqua" w:hAnsi="Book Antiqua"/>
                <w:sz w:val="36"/>
                <w:lang w:val="es-ES"/>
              </w:rPr>
            </w:pPr>
          </w:p>
        </w:tc>
        <w:tc>
          <w:tcPr>
            <w:tcW w:w="3268" w:type="dxa"/>
          </w:tcPr>
          <w:p w14:paraId="0D3C2688" w14:textId="77777777"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t>1</w:t>
            </w:r>
            <w:r w:rsidRPr="001D133A">
              <w:rPr>
                <w:rFonts w:ascii="Book Antiqua" w:hAnsi="Book Antiqua"/>
                <w:vertAlign w:val="superscript"/>
                <w:lang w:val="es-ES"/>
              </w:rPr>
              <w:t>ra.</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tbl>
    <w:bookmarkEnd w:id="0"/>
    <w:p w14:paraId="02978626" w14:textId="77777777" w:rsidR="0000702B" w:rsidRPr="001D133A" w:rsidRDefault="0000702B" w:rsidP="00485A02">
      <w:pPr>
        <w:spacing w:line="360" w:lineRule="auto"/>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0275E54B" w:rsidR="0000702B" w:rsidRPr="001D133A" w:rsidRDefault="0000702B" w:rsidP="00485A02">
      <w:pPr>
        <w:spacing w:line="360" w:lineRule="auto"/>
        <w:jc w:val="center"/>
        <w:rPr>
          <w:rFonts w:ascii="Book Antiqua" w:hAnsi="Book Antiqua"/>
          <w:b/>
          <w:sz w:val="52"/>
          <w:lang w:val="es-ES"/>
        </w:rPr>
      </w:pPr>
      <w:r w:rsidRPr="001D133A">
        <w:rPr>
          <w:rFonts w:ascii="Book Antiqua" w:hAnsi="Book Antiqua"/>
          <w:b/>
          <w:sz w:val="52"/>
          <w:lang w:val="es-ES"/>
        </w:rPr>
        <w:t xml:space="preserve">P. del S. </w:t>
      </w:r>
      <w:r w:rsidR="00367AE3">
        <w:rPr>
          <w:rFonts w:ascii="Book Antiqua" w:hAnsi="Book Antiqua"/>
          <w:b/>
          <w:sz w:val="52"/>
          <w:lang w:val="es-ES"/>
        </w:rPr>
        <w:t>665</w:t>
      </w:r>
    </w:p>
    <w:p w14:paraId="0A885B68" w14:textId="644DAEA1" w:rsidR="0000702B" w:rsidRPr="001D133A" w:rsidRDefault="00367AE3" w:rsidP="00485A02">
      <w:pPr>
        <w:spacing w:line="360" w:lineRule="auto"/>
        <w:jc w:val="center"/>
        <w:rPr>
          <w:rFonts w:ascii="Book Antiqua" w:hAnsi="Book Antiqua"/>
          <w:lang w:val="es-ES"/>
        </w:rPr>
      </w:pPr>
      <w:bookmarkStart w:id="3" w:name="_Hlk183037684"/>
      <w:r>
        <w:rPr>
          <w:rFonts w:ascii="Book Antiqua" w:hAnsi="Book Antiqua"/>
          <w:lang w:val="es-ES"/>
        </w:rPr>
        <w:t>13</w:t>
      </w:r>
      <w:r w:rsidR="0000702B" w:rsidRPr="001D133A">
        <w:rPr>
          <w:rFonts w:ascii="Book Antiqua" w:hAnsi="Book Antiqua"/>
          <w:lang w:val="es-ES"/>
        </w:rPr>
        <w:t xml:space="preserve"> de </w:t>
      </w:r>
      <w:r w:rsidR="001D133A" w:rsidRPr="001D133A">
        <w:rPr>
          <w:rFonts w:ascii="Book Antiqua" w:hAnsi="Book Antiqua"/>
          <w:lang w:val="es-ES"/>
        </w:rPr>
        <w:t>junio</w:t>
      </w:r>
      <w:r w:rsidR="0000702B" w:rsidRPr="001D133A">
        <w:rPr>
          <w:rFonts w:ascii="Book Antiqua" w:hAnsi="Book Antiqua"/>
          <w:lang w:val="es-ES"/>
        </w:rPr>
        <w:t xml:space="preserve"> de 2025</w:t>
      </w:r>
    </w:p>
    <w:p w14:paraId="2C27582D" w14:textId="166930AC" w:rsidR="0000702B" w:rsidRPr="001D133A" w:rsidRDefault="0000702B" w:rsidP="00485A02">
      <w:pPr>
        <w:spacing w:line="360" w:lineRule="auto"/>
        <w:jc w:val="center"/>
        <w:rPr>
          <w:rFonts w:ascii="Book Antiqua" w:hAnsi="Book Antiqua"/>
          <w:i/>
          <w:lang w:val="es-ES"/>
        </w:rPr>
      </w:pPr>
      <w:r w:rsidRPr="001D133A">
        <w:rPr>
          <w:rFonts w:ascii="Book Antiqua" w:hAnsi="Book Antiqua"/>
          <w:lang w:val="es-ES"/>
        </w:rPr>
        <w:t xml:space="preserve">Presentado por </w:t>
      </w:r>
      <w:r w:rsidR="00551999" w:rsidRPr="001D133A">
        <w:rPr>
          <w:rFonts w:ascii="Book Antiqua" w:hAnsi="Book Antiqua"/>
          <w:lang w:val="es-ES"/>
        </w:rPr>
        <w:t xml:space="preserve">la señora </w:t>
      </w:r>
      <w:r w:rsidR="00551999" w:rsidRPr="00485A02">
        <w:rPr>
          <w:rFonts w:ascii="Book Antiqua" w:hAnsi="Book Antiqua"/>
          <w:i/>
          <w:iCs/>
          <w:lang w:val="es-ES"/>
        </w:rPr>
        <w:t xml:space="preserve">Soto </w:t>
      </w:r>
      <w:proofErr w:type="spellStart"/>
      <w:r w:rsidR="00551999" w:rsidRPr="00485A02">
        <w:rPr>
          <w:rFonts w:ascii="Book Antiqua" w:hAnsi="Book Antiqua"/>
          <w:i/>
          <w:iCs/>
          <w:lang w:val="es-ES"/>
        </w:rPr>
        <w:t>Aguilú</w:t>
      </w:r>
      <w:proofErr w:type="spellEnd"/>
    </w:p>
    <w:p w14:paraId="0681F031" w14:textId="77777777" w:rsidR="00485A02" w:rsidRPr="007A4177" w:rsidRDefault="0000702B" w:rsidP="00485A02">
      <w:pPr>
        <w:spacing w:line="360" w:lineRule="auto"/>
        <w:jc w:val="center"/>
        <w:rPr>
          <w:rFonts w:ascii="Book Antiqua" w:hAnsi="Book Antiqua"/>
          <w:i/>
          <w:iCs/>
          <w:szCs w:val="24"/>
          <w:lang w:val="es-419"/>
        </w:rPr>
      </w:pPr>
      <w:r w:rsidRPr="001D133A">
        <w:rPr>
          <w:rFonts w:ascii="Book Antiqua" w:hAnsi="Book Antiqua"/>
          <w:i/>
          <w:lang w:val="es-ES"/>
        </w:rPr>
        <w:t xml:space="preserve">Referido a </w:t>
      </w:r>
      <w:r w:rsidR="00485A02">
        <w:rPr>
          <w:rFonts w:ascii="Book Antiqua" w:hAnsi="Book Antiqua"/>
          <w:i/>
          <w:lang w:val="es-ES"/>
        </w:rPr>
        <w:t xml:space="preserve">la Comisión de </w:t>
      </w:r>
      <w:r w:rsidR="00485A02" w:rsidRPr="007A4177">
        <w:rPr>
          <w:rFonts w:ascii="Book Antiqua" w:hAnsi="Book Antiqua"/>
          <w:i/>
          <w:iCs/>
          <w:szCs w:val="24"/>
          <w:lang w:val="es-419"/>
        </w:rPr>
        <w:t>Educación, Arte y Cultura</w:t>
      </w:r>
    </w:p>
    <w:p w14:paraId="729606B8" w14:textId="77777777" w:rsidR="00A202B7" w:rsidRPr="001D133A" w:rsidRDefault="00A202B7" w:rsidP="00A202B7">
      <w:pPr>
        <w:spacing w:line="360" w:lineRule="auto"/>
        <w:jc w:val="center"/>
        <w:rPr>
          <w:rFonts w:ascii="Book Antiqua" w:hAnsi="Book Antiqua"/>
          <w:i/>
          <w:iCs/>
          <w:sz w:val="4"/>
          <w:szCs w:val="4"/>
          <w:lang w:val="es-ES"/>
        </w:rPr>
      </w:pPr>
    </w:p>
    <w:p w14:paraId="008CA567" w14:textId="77777777" w:rsidR="00A37DBE" w:rsidRPr="001D133A" w:rsidRDefault="0000702B" w:rsidP="00485A02">
      <w:pPr>
        <w:spacing w:before="120"/>
        <w:jc w:val="center"/>
        <w:rPr>
          <w:rFonts w:ascii="Book Antiqua" w:hAnsi="Book Antiqua"/>
          <w:b/>
          <w:szCs w:val="24"/>
          <w:lang w:val="es-ES"/>
        </w:rPr>
      </w:pPr>
      <w:r w:rsidRPr="001D133A">
        <w:rPr>
          <w:rFonts w:ascii="Book Antiqua" w:hAnsi="Book Antiqua"/>
          <w:b/>
          <w:szCs w:val="24"/>
          <w:lang w:val="es-ES"/>
        </w:rPr>
        <w:t>LEY</w:t>
      </w:r>
      <w:bookmarkEnd w:id="2"/>
      <w:bookmarkEnd w:id="3"/>
    </w:p>
    <w:p w14:paraId="2EB20AC1" w14:textId="77777777" w:rsidR="002206E3" w:rsidRPr="001D133A"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3BA2D184" w14:textId="37860C3C" w:rsidR="00A37DBE" w:rsidRPr="002F6B32" w:rsidRDefault="002639FB" w:rsidP="00485A02">
      <w:pPr>
        <w:ind w:left="630" w:hanging="630"/>
        <w:jc w:val="both"/>
        <w:rPr>
          <w:rFonts w:ascii="Book Antiqua" w:hAnsi="Book Antiqua"/>
          <w:lang w:val="es-ES"/>
        </w:rPr>
      </w:pPr>
      <w:r w:rsidRPr="002F6B32">
        <w:rPr>
          <w:rFonts w:ascii="Book Antiqua" w:hAnsi="Book Antiqua"/>
          <w:lang w:val="es-ES"/>
        </w:rPr>
        <w:t xml:space="preserve">Para establecer la “Ley para el Acceso Educativo y Cultural en Instituciones Penitenciarias”, a los fines de ordenar al Departamento de Educación de Puerto Rico y al Sistema de la Universidad de Puerto Rico identificar, catalogar y donar anualmente libros impresos excedentes o descontinuados, en buenas condiciones, para uso exclusivo en las bibliotecas de las instituciones penitenciarias administradas por el Departamento de Corrección y Rehabilitación; disponer sobre la coordinación </w:t>
      </w:r>
      <w:proofErr w:type="spellStart"/>
      <w:r w:rsidRPr="002F6B32">
        <w:rPr>
          <w:rFonts w:ascii="Book Antiqua" w:hAnsi="Book Antiqua"/>
          <w:lang w:val="es-ES"/>
        </w:rPr>
        <w:t>interagencial</w:t>
      </w:r>
      <w:proofErr w:type="spellEnd"/>
      <w:r w:rsidRPr="002F6B32">
        <w:rPr>
          <w:rFonts w:ascii="Book Antiqua" w:hAnsi="Book Antiqua"/>
          <w:lang w:val="es-ES"/>
        </w:rPr>
        <w:t xml:space="preserve"> correspondiente; ordenar la presentación de un informe anual al Senado de Puerto Rico; y para otros fines relacionados.</w:t>
      </w:r>
    </w:p>
    <w:p w14:paraId="74B3A20F" w14:textId="77777777" w:rsidR="002639FB" w:rsidRPr="00485A02" w:rsidRDefault="002639FB" w:rsidP="0025618A">
      <w:pPr>
        <w:jc w:val="center"/>
        <w:rPr>
          <w:rFonts w:ascii="Book Antiqua" w:hAnsi="Book Antiqua"/>
          <w:b/>
          <w:bCs/>
          <w:sz w:val="28"/>
          <w:szCs w:val="28"/>
          <w:lang w:val="es-ES"/>
        </w:rPr>
      </w:pPr>
    </w:p>
    <w:p w14:paraId="704C8A72" w14:textId="0E30798C" w:rsidR="00A37DBE" w:rsidRPr="001D133A" w:rsidRDefault="0025618A" w:rsidP="0025618A">
      <w:pPr>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43681AEB" w14:textId="77777777" w:rsidR="0025618A" w:rsidRPr="00485A02" w:rsidRDefault="0025618A" w:rsidP="0025618A">
      <w:pPr>
        <w:jc w:val="center"/>
        <w:rPr>
          <w:rFonts w:ascii="Book Antiqua" w:hAnsi="Book Antiqua"/>
          <w:sz w:val="16"/>
          <w:szCs w:val="16"/>
          <w:lang w:val="es-ES"/>
        </w:rPr>
      </w:pPr>
    </w:p>
    <w:p w14:paraId="331CE4C8" w14:textId="6E8F451E" w:rsidR="00DC4D2E" w:rsidRPr="0033533D" w:rsidRDefault="00DC4D2E" w:rsidP="0033533D">
      <w:pPr>
        <w:pStyle w:val="NormalWeb"/>
        <w:spacing w:line="360" w:lineRule="auto"/>
        <w:ind w:firstLine="720"/>
        <w:jc w:val="both"/>
        <w:divId w:val="642389377"/>
        <w:rPr>
          <w:rFonts w:ascii="Book Antiqua" w:hAnsi="Book Antiqua"/>
          <w:lang w:val="es-ES"/>
        </w:rPr>
      </w:pPr>
      <w:r w:rsidRPr="0033533D">
        <w:rPr>
          <w:rFonts w:ascii="Book Antiqua" w:hAnsi="Book Antiqua"/>
          <w:lang w:val="es-ES"/>
        </w:rPr>
        <w:t>El acceso a la educación, la lectura y la cultura constituye una herramienta esencial para el proceso de rehabilitación y reinserción social de las personas privadas de libertad. Numerosos estudios han documentado que la disponibilidad de recursos educativos y bibliográficos en los entornos penitenciarios contribuye significativamente a reducir la reincidencia, fortalecer el desarrollo de destrezas críticas y promover la dignidad y el bienestar de esta población.</w:t>
      </w:r>
      <w:r w:rsidR="0033533D">
        <w:rPr>
          <w:rFonts w:ascii="Book Antiqua" w:hAnsi="Book Antiqua"/>
          <w:lang w:val="es-ES"/>
        </w:rPr>
        <w:tab/>
      </w:r>
    </w:p>
    <w:p w14:paraId="7681958F" w14:textId="727F4806" w:rsidR="00DC4D2E" w:rsidRPr="0033533D" w:rsidRDefault="00DC4D2E" w:rsidP="0033533D">
      <w:pPr>
        <w:pStyle w:val="NormalWeb"/>
        <w:spacing w:line="360" w:lineRule="auto"/>
        <w:ind w:firstLine="720"/>
        <w:jc w:val="both"/>
        <w:divId w:val="642389377"/>
        <w:rPr>
          <w:rFonts w:ascii="Book Antiqua" w:hAnsi="Book Antiqua"/>
          <w:lang w:val="es-ES"/>
        </w:rPr>
      </w:pPr>
      <w:r w:rsidRPr="0033533D">
        <w:rPr>
          <w:rFonts w:ascii="Book Antiqua" w:hAnsi="Book Antiqua"/>
          <w:lang w:val="es-ES"/>
        </w:rPr>
        <w:t xml:space="preserve">Puerto Rico cuenta con un extenso sistema público de educación y una red universitaria estatal </w:t>
      </w:r>
      <w:r w:rsidRPr="00922F26">
        <w:rPr>
          <w:rFonts w:ascii="Book Antiqua" w:hAnsi="Book Antiqua"/>
          <w:strike/>
          <w:lang w:val="es-ES"/>
        </w:rPr>
        <w:t>—la Universidad de Puerto Rico—</w:t>
      </w:r>
      <w:r w:rsidR="00922F26" w:rsidRPr="00922F26">
        <w:rPr>
          <w:rFonts w:ascii="Book Antiqua" w:hAnsi="Book Antiqua"/>
          <w:i/>
          <w:iCs/>
          <w:u w:val="single"/>
          <w:lang w:val="es-ES"/>
        </w:rPr>
        <w:t>la Universidad de Puerto Rico</w:t>
      </w:r>
      <w:r w:rsidRPr="0033533D">
        <w:rPr>
          <w:rFonts w:ascii="Book Antiqua" w:hAnsi="Book Antiqua"/>
          <w:lang w:val="es-ES"/>
        </w:rPr>
        <w:t xml:space="preserve"> que, como parte de sus operaciones regulares, mantiene un flujo constante de libros impresos </w:t>
      </w:r>
      <w:r w:rsidRPr="0033533D">
        <w:rPr>
          <w:rFonts w:ascii="Book Antiqua" w:hAnsi="Book Antiqua"/>
          <w:lang w:val="es-ES"/>
        </w:rPr>
        <w:lastRenderedPageBreak/>
        <w:t>que, por razones curriculares o administrativas, pueden quedar fuera de uso. Estos textos, muchos de los cuales conservan un alto valor educativo, literario o referencial, no deben ser descartados sin antes considerarse su redistribución a sectores con necesidades apremiantes, como lo son las bibliotecas correccionales.</w:t>
      </w:r>
    </w:p>
    <w:p w14:paraId="62CF9ED9" w14:textId="7F698BFD" w:rsidR="00C5251E" w:rsidRPr="0033533D" w:rsidRDefault="00C5251E" w:rsidP="005837A7">
      <w:pPr>
        <w:pStyle w:val="NormalWeb"/>
        <w:spacing w:line="360" w:lineRule="auto"/>
        <w:ind w:firstLine="720"/>
        <w:jc w:val="both"/>
        <w:divId w:val="792528402"/>
        <w:rPr>
          <w:rFonts w:ascii="Book Antiqua" w:hAnsi="Book Antiqua"/>
          <w:lang w:val="es-ES"/>
        </w:rPr>
      </w:pPr>
      <w:r w:rsidRPr="0033533D">
        <w:rPr>
          <w:rFonts w:ascii="Book Antiqua" w:hAnsi="Book Antiqua"/>
          <w:lang w:val="es-ES"/>
        </w:rPr>
        <w:t>Esta medida propone establecer un mecanismo estructurado de donación que canalice, de manera periódica y organizada, los libros en desuso que se encuentren en buen estado en las bibliotecas escolares y universitarias públicas del país, para ser utilizados como herramientas de educación y crecimiento personal por la población correccional. Esta iniciativa armoniza con los principios constitucionales de rehabilitación penal, acceso a la educación y equidad en el acceso a la cultura, al tiempo que fortalece las capacidades del Departamento de Corrección y Rehabilitación para ofrecer servicios de mejor calidad.</w:t>
      </w:r>
    </w:p>
    <w:p w14:paraId="388DF3F7" w14:textId="43D523EA" w:rsidR="00333FD2" w:rsidRPr="0033533D" w:rsidRDefault="00C5251E" w:rsidP="0033533D">
      <w:pPr>
        <w:suppressLineNumbers/>
        <w:spacing w:line="360" w:lineRule="auto"/>
        <w:ind w:firstLine="720"/>
        <w:jc w:val="both"/>
        <w:rPr>
          <w:rFonts w:ascii="Book Antiqua" w:hAnsi="Book Antiqua"/>
          <w:szCs w:val="24"/>
          <w:lang w:val="es-ES"/>
        </w:rPr>
      </w:pPr>
      <w:r w:rsidRPr="0033533D">
        <w:rPr>
          <w:rFonts w:ascii="Book Antiqua" w:hAnsi="Book Antiqua"/>
          <w:lang w:val="es-ES"/>
        </w:rPr>
        <w:t>Además, se promueve la eficiencia administrativa y el aprovechamiento de recursos públicos ya disponibles, al evitar el desperdicio de materiales con potencial pedagógico. Finalmente, la obligación de presentar un informe anual al Senado permitirá el monitoreo efectivo del cumplimiento de esta ley, garantizando su continuidad y mejoramiento constante.</w:t>
      </w:r>
    </w:p>
    <w:p w14:paraId="412AEB4A" w14:textId="77777777" w:rsidR="00A37DBE" w:rsidRPr="001D133A" w:rsidRDefault="00A37DBE" w:rsidP="00485A02">
      <w:pPr>
        <w:spacing w:before="120" w:line="480" w:lineRule="auto"/>
        <w:rPr>
          <w:rFonts w:ascii="Book Antiqua" w:hAnsi="Book Antiqua"/>
          <w:b/>
          <w:bCs/>
          <w:iCs/>
          <w:szCs w:val="24"/>
          <w:lang w:val="es-ES"/>
        </w:rPr>
      </w:pPr>
      <w:r w:rsidRPr="001D133A">
        <w:rPr>
          <w:rFonts w:ascii="Book Antiqua" w:hAnsi="Book Antiqua"/>
          <w:b/>
          <w:bCs/>
          <w:iCs/>
          <w:szCs w:val="24"/>
          <w:lang w:val="es-ES"/>
        </w:rPr>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rsidSect="00922F26">
          <w:headerReference w:type="default" r:id="rId12"/>
          <w:type w:val="continuous"/>
          <w:pgSz w:w="12240" w:h="15840" w:code="1"/>
          <w:pgMar w:top="1440" w:right="1440" w:bottom="1170" w:left="1440" w:header="720" w:footer="720" w:gutter="0"/>
          <w:cols w:space="720"/>
          <w:titlePg/>
        </w:sectPr>
      </w:pPr>
    </w:p>
    <w:p w14:paraId="08F961B3" w14:textId="6A2632B9" w:rsidR="00AA1911" w:rsidRDefault="005E0228" w:rsidP="00333FD2">
      <w:pPr>
        <w:spacing w:line="480" w:lineRule="auto"/>
        <w:ind w:firstLine="360"/>
        <w:jc w:val="both"/>
        <w:rPr>
          <w:rFonts w:ascii="Book Antiqua" w:hAnsi="Book Antiqua"/>
          <w:bCs/>
          <w:szCs w:val="24"/>
          <w:lang w:val="es-ES"/>
        </w:rPr>
      </w:pPr>
      <w:r>
        <w:rPr>
          <w:rFonts w:ascii="Book Antiqua" w:hAnsi="Book Antiqua"/>
          <w:bCs/>
          <w:szCs w:val="24"/>
          <w:lang w:val="es-ES"/>
        </w:rPr>
        <w:t>Artículo</w:t>
      </w:r>
      <w:r w:rsidR="002206E3" w:rsidRPr="001D133A">
        <w:rPr>
          <w:rFonts w:ascii="Book Antiqua" w:hAnsi="Book Antiqua"/>
          <w:bCs/>
          <w:szCs w:val="24"/>
          <w:lang w:val="es-ES"/>
        </w:rPr>
        <w:t xml:space="preserve"> 1.</w:t>
      </w:r>
      <w:r w:rsidR="004B2EDE" w:rsidRPr="001D133A">
        <w:rPr>
          <w:rFonts w:ascii="Book Antiqua" w:hAnsi="Book Antiqua"/>
          <w:bCs/>
          <w:szCs w:val="24"/>
          <w:lang w:val="es-ES"/>
        </w:rPr>
        <w:t>-</w:t>
      </w:r>
      <w:r w:rsidR="002D6777" w:rsidRPr="001D133A">
        <w:rPr>
          <w:rFonts w:ascii="Book Antiqua" w:hAnsi="Book Antiqua"/>
          <w:bCs/>
          <w:szCs w:val="24"/>
          <w:lang w:val="es-ES"/>
        </w:rPr>
        <w:t xml:space="preserve"> </w:t>
      </w:r>
      <w:r>
        <w:rPr>
          <w:rFonts w:ascii="Book Antiqua" w:hAnsi="Book Antiqua"/>
          <w:bCs/>
          <w:szCs w:val="24"/>
          <w:lang w:val="es-ES"/>
        </w:rPr>
        <w:t>T</w:t>
      </w:r>
      <w:r w:rsidR="00D83BC9">
        <w:rPr>
          <w:rFonts w:ascii="Book Antiqua" w:hAnsi="Book Antiqua"/>
          <w:bCs/>
          <w:szCs w:val="24"/>
          <w:lang w:val="es-ES"/>
        </w:rPr>
        <w:t>í</w:t>
      </w:r>
      <w:r>
        <w:rPr>
          <w:rFonts w:ascii="Book Antiqua" w:hAnsi="Book Antiqua"/>
          <w:bCs/>
          <w:szCs w:val="24"/>
          <w:lang w:val="es-ES"/>
        </w:rPr>
        <w:t>tulo</w:t>
      </w:r>
      <w:r w:rsidR="00AA1911">
        <w:rPr>
          <w:rFonts w:ascii="Book Antiqua" w:hAnsi="Book Antiqua"/>
          <w:bCs/>
          <w:szCs w:val="24"/>
          <w:lang w:val="es-ES"/>
        </w:rPr>
        <w:t>.</w:t>
      </w:r>
    </w:p>
    <w:p w14:paraId="0ECD1246" w14:textId="51938344" w:rsidR="00280E92" w:rsidRPr="001C29F0" w:rsidRDefault="00AA1911" w:rsidP="001C29F0">
      <w:pPr>
        <w:spacing w:line="480" w:lineRule="auto"/>
        <w:ind w:firstLine="360"/>
        <w:jc w:val="both"/>
        <w:rPr>
          <w:rFonts w:ascii="Book Antiqua" w:hAnsi="Book Antiqua"/>
          <w:b/>
          <w:bCs/>
          <w:szCs w:val="24"/>
          <w:lang w:val="es-ES"/>
        </w:rPr>
      </w:pPr>
      <w:r w:rsidRPr="001C29F0">
        <w:rPr>
          <w:rFonts w:ascii="Book Antiqua" w:hAnsi="Book Antiqua"/>
          <w:lang w:val="es-ES"/>
        </w:rPr>
        <w:t xml:space="preserve">Esta ley se conocerá como la </w:t>
      </w:r>
      <w:r w:rsidRPr="001C29F0">
        <w:rPr>
          <w:rStyle w:val="Strong"/>
          <w:rFonts w:ascii="Book Antiqua" w:hAnsi="Book Antiqua"/>
          <w:b w:val="0"/>
          <w:bCs w:val="0"/>
          <w:lang w:val="es-ES"/>
        </w:rPr>
        <w:t>“Ley para el Acceso Educativo y Cultural en Instituciones Penitenciarias”</w:t>
      </w:r>
      <w:r w:rsidRPr="00485A02">
        <w:rPr>
          <w:rFonts w:ascii="Book Antiqua" w:hAnsi="Book Antiqua"/>
          <w:lang w:val="es-ES"/>
        </w:rPr>
        <w:t>.</w:t>
      </w:r>
      <w:r w:rsidRPr="00485A02">
        <w:rPr>
          <w:rFonts w:ascii="Book Antiqua" w:hAnsi="Book Antiqua"/>
          <w:szCs w:val="24"/>
          <w:lang w:val="es-ES"/>
        </w:rPr>
        <w:t xml:space="preserve"> </w:t>
      </w:r>
    </w:p>
    <w:p w14:paraId="10FE3864" w14:textId="77D84525"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 xml:space="preserve">Artículo </w:t>
      </w:r>
      <w:r w:rsidR="001C29F0">
        <w:rPr>
          <w:rFonts w:ascii="Book Antiqua" w:hAnsi="Book Antiqua"/>
          <w:bCs/>
          <w:szCs w:val="24"/>
          <w:lang w:val="es-PR"/>
        </w:rPr>
        <w:t>2</w:t>
      </w:r>
      <w:r w:rsidRPr="00D53D0A">
        <w:rPr>
          <w:rFonts w:ascii="Book Antiqua" w:hAnsi="Book Antiqua"/>
          <w:bCs/>
          <w:szCs w:val="24"/>
          <w:lang w:val="es-PR"/>
        </w:rPr>
        <w:t>.</w:t>
      </w:r>
      <w:r w:rsidR="00485A02">
        <w:rPr>
          <w:rFonts w:ascii="Book Antiqua" w:hAnsi="Book Antiqua"/>
          <w:bCs/>
          <w:szCs w:val="24"/>
          <w:lang w:val="es-PR"/>
        </w:rPr>
        <w:t xml:space="preserve">- </w:t>
      </w:r>
      <w:r w:rsidR="00951328">
        <w:rPr>
          <w:rFonts w:ascii="Book Antiqua" w:hAnsi="Book Antiqua"/>
          <w:bCs/>
          <w:szCs w:val="24"/>
          <w:lang w:val="es-PR"/>
        </w:rPr>
        <w:t>Política Pública</w:t>
      </w:r>
      <w:r w:rsidRPr="00D53D0A">
        <w:rPr>
          <w:rFonts w:ascii="Book Antiqua" w:hAnsi="Book Antiqua"/>
          <w:bCs/>
          <w:szCs w:val="24"/>
          <w:lang w:val="es-PR"/>
        </w:rPr>
        <w:t xml:space="preserve">. </w:t>
      </w:r>
    </w:p>
    <w:p w14:paraId="181736F0" w14:textId="520F8412" w:rsidR="00A10F52" w:rsidRPr="008D7E7D" w:rsidRDefault="008D7E7D" w:rsidP="008D7E7D">
      <w:pPr>
        <w:spacing w:line="480" w:lineRule="auto"/>
        <w:ind w:firstLine="360"/>
        <w:jc w:val="both"/>
        <w:rPr>
          <w:rFonts w:ascii="Book Antiqua" w:hAnsi="Book Antiqua"/>
          <w:bCs/>
          <w:szCs w:val="24"/>
          <w:lang w:val="es-PR"/>
        </w:rPr>
      </w:pPr>
      <w:r w:rsidRPr="00485A02">
        <w:rPr>
          <w:rFonts w:ascii="Book Antiqua" w:hAnsi="Book Antiqua"/>
          <w:lang w:val="es-PR"/>
        </w:rPr>
        <w:t xml:space="preserve">Se </w:t>
      </w:r>
      <w:proofErr w:type="gramStart"/>
      <w:r w:rsidRPr="00485A02">
        <w:rPr>
          <w:rFonts w:ascii="Book Antiqua" w:hAnsi="Book Antiqua"/>
          <w:lang w:val="es-PR"/>
        </w:rPr>
        <w:t>declara como</w:t>
      </w:r>
      <w:proofErr w:type="gramEnd"/>
      <w:r w:rsidRPr="00485A02">
        <w:rPr>
          <w:rFonts w:ascii="Book Antiqua" w:hAnsi="Book Antiqua"/>
          <w:lang w:val="es-PR"/>
        </w:rPr>
        <w:t xml:space="preserve"> política pública del Estado Libre Asociado de Puerto Rico fomentar el acceso a recursos educativos, literarios y culturales en las instituciones correccionales como parte integral de los programas de rehabilitación y reinserción social de las personas confinadas.</w:t>
      </w:r>
    </w:p>
    <w:p w14:paraId="390FF6FB" w14:textId="1B94573E" w:rsidR="00F4030B" w:rsidRPr="007941CB" w:rsidRDefault="008D7E7D" w:rsidP="00695180">
      <w:pPr>
        <w:spacing w:line="480" w:lineRule="auto"/>
        <w:ind w:firstLine="360"/>
        <w:jc w:val="both"/>
        <w:rPr>
          <w:rFonts w:ascii="Book Antiqua" w:hAnsi="Book Antiqua"/>
          <w:bCs/>
          <w:szCs w:val="24"/>
          <w:lang w:val="es-PR"/>
        </w:rPr>
      </w:pPr>
      <w:r w:rsidRPr="00D53D0A">
        <w:rPr>
          <w:rFonts w:ascii="Book Antiqua" w:hAnsi="Book Antiqua"/>
          <w:bCs/>
          <w:szCs w:val="24"/>
          <w:lang w:val="es-PR"/>
        </w:rPr>
        <w:lastRenderedPageBreak/>
        <w:t>Artículo</w:t>
      </w:r>
      <w:r>
        <w:rPr>
          <w:rFonts w:ascii="Book Antiqua" w:hAnsi="Book Antiqua"/>
          <w:bCs/>
          <w:szCs w:val="24"/>
          <w:lang w:val="es-PR"/>
        </w:rPr>
        <w:t xml:space="preserve"> </w:t>
      </w:r>
      <w:proofErr w:type="gramStart"/>
      <w:r>
        <w:rPr>
          <w:rFonts w:ascii="Book Antiqua" w:hAnsi="Book Antiqua"/>
          <w:bCs/>
          <w:szCs w:val="24"/>
          <w:lang w:val="es-PR"/>
        </w:rPr>
        <w:t>3.</w:t>
      </w:r>
      <w:r w:rsidR="00695180">
        <w:rPr>
          <w:rFonts w:ascii="Book Antiqua" w:hAnsi="Book Antiqua"/>
          <w:bCs/>
          <w:szCs w:val="24"/>
          <w:lang w:val="es-PR"/>
        </w:rPr>
        <w:t>–</w:t>
      </w:r>
      <w:proofErr w:type="gramEnd"/>
      <w:r>
        <w:rPr>
          <w:rFonts w:ascii="Book Antiqua" w:hAnsi="Book Antiqua"/>
          <w:bCs/>
          <w:szCs w:val="24"/>
          <w:lang w:val="es-PR"/>
        </w:rPr>
        <w:t xml:space="preserve"> </w:t>
      </w:r>
      <w:r w:rsidR="00A11068">
        <w:rPr>
          <w:rFonts w:ascii="Book Antiqua" w:hAnsi="Book Antiqua"/>
          <w:bCs/>
          <w:szCs w:val="24"/>
          <w:lang w:val="es-PR"/>
        </w:rPr>
        <w:t>Donación</w:t>
      </w:r>
      <w:r w:rsidR="00695180">
        <w:rPr>
          <w:rFonts w:ascii="Book Antiqua" w:hAnsi="Book Antiqua"/>
          <w:bCs/>
          <w:szCs w:val="24"/>
          <w:lang w:val="es-PR"/>
        </w:rPr>
        <w:t xml:space="preserve"> de Libros Excedentes o Descontinuados.</w:t>
      </w:r>
    </w:p>
    <w:p w14:paraId="3400CBF6" w14:textId="77777777" w:rsidR="00695180" w:rsidRPr="00A11068" w:rsidRDefault="00695180" w:rsidP="00A11068">
      <w:pPr>
        <w:pStyle w:val="NormalWeb"/>
        <w:spacing w:line="480" w:lineRule="auto"/>
        <w:ind w:firstLine="360"/>
        <w:jc w:val="both"/>
        <w:divId w:val="331026187"/>
        <w:rPr>
          <w:rFonts w:ascii="Book Antiqua" w:hAnsi="Book Antiqua"/>
          <w:lang w:val="es-ES"/>
        </w:rPr>
      </w:pPr>
      <w:r w:rsidRPr="00A11068">
        <w:rPr>
          <w:rFonts w:ascii="Book Antiqua" w:hAnsi="Book Antiqua"/>
          <w:lang w:val="es-ES"/>
        </w:rPr>
        <w:t>El Departamento de Educación de Puerto Rico y el Sistema de la Universidad de Puerto Rico deberán identificar, catalogar y donar, al menos una vez al año, todos aquellos libros impresos en buen estado físico que:</w:t>
      </w:r>
    </w:p>
    <w:p w14:paraId="1D9D67AC" w14:textId="77777777" w:rsidR="00695180" w:rsidRDefault="00695180" w:rsidP="00A11068">
      <w:pPr>
        <w:pStyle w:val="NormalWeb"/>
        <w:spacing w:line="480" w:lineRule="auto"/>
        <w:ind w:left="360"/>
        <w:jc w:val="both"/>
        <w:divId w:val="331026187"/>
        <w:rPr>
          <w:rFonts w:ascii="Book Antiqua" w:hAnsi="Book Antiqua"/>
          <w:lang w:val="es-ES"/>
        </w:rPr>
      </w:pPr>
      <w:r w:rsidRPr="00A11068">
        <w:rPr>
          <w:rFonts w:ascii="Book Antiqua" w:hAnsi="Book Antiqua"/>
          <w:lang w:val="es-ES"/>
        </w:rPr>
        <w:t>a) Estén en excedente o hayan sido descontinuados de los currículos escolares o universitarios;</w:t>
      </w:r>
      <w:r w:rsidRPr="00A11068">
        <w:rPr>
          <w:rFonts w:ascii="Book Antiqua" w:hAnsi="Book Antiqua"/>
          <w:lang w:val="es-ES"/>
        </w:rPr>
        <w:br/>
        <w:t>b) No estén destinados a otros programas activos de redistribución o reciclaje educativo.</w:t>
      </w:r>
    </w:p>
    <w:p w14:paraId="007FF1C9" w14:textId="145B7CDF" w:rsidR="00922F26" w:rsidRPr="00CD01CE" w:rsidRDefault="00922F26" w:rsidP="00A11068">
      <w:pPr>
        <w:spacing w:line="480" w:lineRule="auto"/>
        <w:ind w:firstLine="360"/>
        <w:jc w:val="both"/>
        <w:rPr>
          <w:rFonts w:ascii="Book Antiqua" w:hAnsi="Book Antiqua"/>
          <w:bCs/>
          <w:i/>
          <w:iCs/>
          <w:szCs w:val="24"/>
          <w:u w:val="single"/>
          <w:lang w:val="es-PR"/>
        </w:rPr>
      </w:pPr>
      <w:r w:rsidRPr="00CD01CE">
        <w:rPr>
          <w:rFonts w:ascii="Book Antiqua" w:hAnsi="Book Antiqua"/>
          <w:bCs/>
          <w:i/>
          <w:iCs/>
          <w:szCs w:val="24"/>
          <w:u w:val="single"/>
          <w:lang w:val="es-PR"/>
        </w:rPr>
        <w:t>c)</w:t>
      </w:r>
      <w:r w:rsidR="00CD01CE" w:rsidRPr="00CD01CE">
        <w:rPr>
          <w:rFonts w:ascii="Book Antiqua" w:hAnsi="Book Antiqua"/>
          <w:bCs/>
          <w:i/>
          <w:iCs/>
          <w:szCs w:val="24"/>
          <w:u w:val="single"/>
          <w:lang w:val="es-PR"/>
        </w:rPr>
        <w:t xml:space="preserve"> Esten dirigidos a lecturas tales como: a) novelas literarias, b) revistas educativas y recreacionales, c) libros motivacionales, d) cuentos y poesías, e) literatura cultural e histórica, f), entre otros relacionados</w:t>
      </w:r>
      <w:r w:rsidR="00CD01CE">
        <w:rPr>
          <w:rFonts w:ascii="Book Antiqua" w:hAnsi="Book Antiqua"/>
          <w:bCs/>
          <w:i/>
          <w:iCs/>
          <w:szCs w:val="24"/>
          <w:u w:val="single"/>
          <w:lang w:val="es-PR"/>
        </w:rPr>
        <w:t xml:space="preserve">. </w:t>
      </w:r>
      <w:r w:rsidR="00CD01CE" w:rsidRPr="00CD01CE">
        <w:rPr>
          <w:rFonts w:ascii="Book Antiqua" w:hAnsi="Book Antiqua"/>
          <w:bCs/>
          <w:i/>
          <w:iCs/>
          <w:szCs w:val="24"/>
          <w:u w:val="single"/>
          <w:lang w:val="es-PR"/>
        </w:rPr>
        <w:t xml:space="preserve">No se permitirá la donación de </w:t>
      </w:r>
      <w:r w:rsidR="00CD01CE">
        <w:rPr>
          <w:rFonts w:ascii="Book Antiqua" w:hAnsi="Book Antiqua"/>
          <w:bCs/>
          <w:i/>
          <w:iCs/>
          <w:szCs w:val="24"/>
          <w:u w:val="single"/>
          <w:lang w:val="es-PR"/>
        </w:rPr>
        <w:t>libros</w:t>
      </w:r>
      <w:r w:rsidR="00CD01CE" w:rsidRPr="00CD01CE">
        <w:rPr>
          <w:rFonts w:ascii="Book Antiqua" w:hAnsi="Book Antiqua"/>
          <w:bCs/>
          <w:i/>
          <w:iCs/>
          <w:szCs w:val="24"/>
          <w:u w:val="single"/>
          <w:lang w:val="es-PR"/>
        </w:rPr>
        <w:t xml:space="preserve"> que promuevan la violencia, el odio, la discriminación, conductas delictivas o cualquier otro contenido que pueda resultar perjudicial para los fines de rehabilitación. Los libros aceptados deberán fomentar el aprendizaje, la reflexión positiva, la formación de valores, y el desarrollo personal y social de la población correccional, de manera que apoyen los procesos educativos y de reintegración a la sociedad.</w:t>
      </w:r>
      <w:r w:rsidRPr="00CD01CE">
        <w:rPr>
          <w:rFonts w:ascii="Book Antiqua" w:hAnsi="Book Antiqua"/>
          <w:bCs/>
          <w:i/>
          <w:iCs/>
          <w:szCs w:val="24"/>
          <w:u w:val="single"/>
          <w:lang w:val="es-PR"/>
        </w:rPr>
        <w:t xml:space="preserve"> </w:t>
      </w:r>
    </w:p>
    <w:p w14:paraId="1654606E" w14:textId="266B6149" w:rsidR="00701DBC" w:rsidRDefault="00A11068"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00CF72A0">
        <w:rPr>
          <w:rFonts w:ascii="Book Antiqua" w:hAnsi="Book Antiqua"/>
          <w:spacing w:val="-3"/>
          <w:szCs w:val="24"/>
          <w:lang w:val="es-ES"/>
        </w:rPr>
        <w:t xml:space="preserve"> </w:t>
      </w:r>
      <w:r>
        <w:rPr>
          <w:rFonts w:ascii="Book Antiqua" w:hAnsi="Book Antiqua"/>
          <w:spacing w:val="-3"/>
          <w:szCs w:val="24"/>
          <w:lang w:val="es-ES"/>
        </w:rPr>
        <w:t>4</w:t>
      </w:r>
      <w:r w:rsidR="006C36D8" w:rsidRPr="001D133A">
        <w:rPr>
          <w:rFonts w:ascii="Book Antiqua" w:hAnsi="Book Antiqua"/>
          <w:spacing w:val="-3"/>
          <w:szCs w:val="24"/>
          <w:lang w:val="es-ES"/>
        </w:rPr>
        <w:t xml:space="preserve">.- </w:t>
      </w:r>
      <w:r w:rsidR="00701DBC">
        <w:rPr>
          <w:rFonts w:ascii="Book Antiqua" w:hAnsi="Book Antiqua"/>
          <w:spacing w:val="-3"/>
          <w:szCs w:val="24"/>
          <w:lang w:val="es-ES"/>
        </w:rPr>
        <w:t>Uso Exclusivo.</w:t>
      </w:r>
    </w:p>
    <w:p w14:paraId="6C394CD9" w14:textId="0896C8E9" w:rsidR="00701DBC" w:rsidRPr="00701DBC" w:rsidRDefault="00701DBC" w:rsidP="00A11068">
      <w:pPr>
        <w:spacing w:line="480" w:lineRule="auto"/>
        <w:ind w:firstLine="360"/>
        <w:jc w:val="both"/>
        <w:rPr>
          <w:rFonts w:ascii="Book Antiqua" w:hAnsi="Book Antiqua"/>
          <w:spacing w:val="-3"/>
          <w:szCs w:val="24"/>
          <w:lang w:val="es-ES"/>
        </w:rPr>
      </w:pPr>
      <w:r w:rsidRPr="00701DBC">
        <w:rPr>
          <w:rFonts w:ascii="Book Antiqua" w:hAnsi="Book Antiqua"/>
          <w:lang w:val="es-ES"/>
        </w:rPr>
        <w:t>Los libros así identificados serán entregados para uso exclusivo en las bibliotecas ubicadas dentro de las instituciones penitenciarias administradas por el Departamento de Corrección y Rehabilitación de Puerto Rico.</w:t>
      </w:r>
    </w:p>
    <w:p w14:paraId="4FDC4A07" w14:textId="0E40C3D4" w:rsidR="00112211" w:rsidRDefault="00701DBC"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Pr="001D133A">
        <w:rPr>
          <w:rFonts w:ascii="Book Antiqua" w:hAnsi="Book Antiqua"/>
          <w:spacing w:val="-3"/>
          <w:szCs w:val="24"/>
          <w:lang w:val="es-ES"/>
        </w:rPr>
        <w:t xml:space="preserve"> </w:t>
      </w:r>
      <w:proofErr w:type="gramStart"/>
      <w:r>
        <w:rPr>
          <w:rFonts w:ascii="Book Antiqua" w:hAnsi="Book Antiqua"/>
          <w:spacing w:val="-3"/>
          <w:szCs w:val="24"/>
          <w:lang w:val="es-ES"/>
        </w:rPr>
        <w:t>5.</w:t>
      </w:r>
      <w:r w:rsidR="00112211">
        <w:rPr>
          <w:rFonts w:ascii="Book Antiqua" w:hAnsi="Book Antiqua"/>
          <w:spacing w:val="-3"/>
          <w:szCs w:val="24"/>
          <w:lang w:val="es-ES"/>
        </w:rPr>
        <w:t>–</w:t>
      </w:r>
      <w:proofErr w:type="gramEnd"/>
      <w:r>
        <w:rPr>
          <w:rFonts w:ascii="Book Antiqua" w:hAnsi="Book Antiqua"/>
          <w:spacing w:val="-3"/>
          <w:szCs w:val="24"/>
          <w:lang w:val="es-ES"/>
        </w:rPr>
        <w:t xml:space="preserve"> </w:t>
      </w:r>
      <w:r w:rsidR="008D419D">
        <w:rPr>
          <w:rFonts w:ascii="Book Antiqua" w:hAnsi="Book Antiqua"/>
          <w:spacing w:val="-3"/>
          <w:szCs w:val="24"/>
          <w:lang w:val="es-ES"/>
        </w:rPr>
        <w:t>Coordinación</w:t>
      </w:r>
      <w:r w:rsidR="00112211">
        <w:rPr>
          <w:rFonts w:ascii="Book Antiqua" w:hAnsi="Book Antiqua"/>
          <w:spacing w:val="-3"/>
          <w:szCs w:val="24"/>
          <w:lang w:val="es-ES"/>
        </w:rPr>
        <w:t xml:space="preserve"> </w:t>
      </w:r>
      <w:proofErr w:type="spellStart"/>
      <w:r w:rsidR="00112211">
        <w:rPr>
          <w:rFonts w:ascii="Book Antiqua" w:hAnsi="Book Antiqua"/>
          <w:spacing w:val="-3"/>
          <w:szCs w:val="24"/>
          <w:lang w:val="es-ES"/>
        </w:rPr>
        <w:t>Interagencial</w:t>
      </w:r>
      <w:proofErr w:type="spellEnd"/>
      <w:r w:rsidR="00112211">
        <w:rPr>
          <w:rFonts w:ascii="Book Antiqua" w:hAnsi="Book Antiqua"/>
          <w:spacing w:val="-3"/>
          <w:szCs w:val="24"/>
          <w:lang w:val="es-ES"/>
        </w:rPr>
        <w:t xml:space="preserve">. </w:t>
      </w:r>
    </w:p>
    <w:p w14:paraId="34B1FFF8" w14:textId="77777777" w:rsidR="00112211" w:rsidRPr="008D419D" w:rsidRDefault="00112211" w:rsidP="008D419D">
      <w:pPr>
        <w:pStyle w:val="NormalWeb"/>
        <w:spacing w:line="480" w:lineRule="auto"/>
        <w:ind w:firstLine="360"/>
        <w:jc w:val="both"/>
        <w:divId w:val="780958368"/>
        <w:rPr>
          <w:rFonts w:ascii="Book Antiqua" w:hAnsi="Book Antiqua"/>
          <w:lang w:val="es-ES"/>
        </w:rPr>
      </w:pPr>
      <w:r w:rsidRPr="008D419D">
        <w:rPr>
          <w:rFonts w:ascii="Book Antiqua" w:hAnsi="Book Antiqua"/>
          <w:lang w:val="es-ES"/>
        </w:rPr>
        <w:lastRenderedPageBreak/>
        <w:t>El Departamento de Corrección y Rehabilitación será responsable de recibir, custodiar, clasificar e incorporar los libros recibidos a las bibliotecas penitenciarias, conforme a criterios de seguridad institucional y necesidades de cada institución.</w:t>
      </w:r>
    </w:p>
    <w:p w14:paraId="2BB58E95" w14:textId="5EA97EC6" w:rsidR="00112211" w:rsidRPr="00CD01CE" w:rsidRDefault="00112211" w:rsidP="008D419D">
      <w:pPr>
        <w:pStyle w:val="NormalWeb"/>
        <w:spacing w:line="480" w:lineRule="auto"/>
        <w:ind w:firstLine="360"/>
        <w:jc w:val="both"/>
        <w:divId w:val="780958368"/>
        <w:rPr>
          <w:rFonts w:ascii="Book Antiqua" w:hAnsi="Book Antiqua"/>
          <w:i/>
          <w:iCs/>
          <w:u w:val="single"/>
          <w:lang w:val="es-ES"/>
        </w:rPr>
      </w:pPr>
      <w:r w:rsidRPr="008D419D">
        <w:rPr>
          <w:rFonts w:ascii="Book Antiqua" w:hAnsi="Book Antiqua"/>
          <w:lang w:val="es-ES"/>
        </w:rPr>
        <w:t>El Departamento de Educación y la Universidad de Puerto Rico coordinarán con el DCR el proceso logístico y el calendario anual de entregas, incluyendo el inventario respectivo.</w:t>
      </w:r>
      <w:r w:rsidR="00CD01CE">
        <w:rPr>
          <w:rFonts w:ascii="Book Antiqua" w:hAnsi="Book Antiqua"/>
          <w:lang w:val="es-ES"/>
        </w:rPr>
        <w:t xml:space="preserve"> </w:t>
      </w:r>
      <w:r w:rsidR="00CD01CE">
        <w:rPr>
          <w:rFonts w:ascii="Book Antiqua" w:hAnsi="Book Antiqua"/>
          <w:i/>
          <w:iCs/>
          <w:u w:val="single"/>
          <w:lang w:val="es-ES"/>
        </w:rPr>
        <w:t xml:space="preserve">Estos también estarán encargados de </w:t>
      </w:r>
      <w:r w:rsidR="0041563B">
        <w:rPr>
          <w:rFonts w:ascii="Book Antiqua" w:hAnsi="Book Antiqua"/>
          <w:i/>
          <w:iCs/>
          <w:u w:val="single"/>
          <w:lang w:val="es-ES"/>
        </w:rPr>
        <w:t>evaluar el contenido de los textos considerados para donación, y organizarán los mismos en cajas por categorías.</w:t>
      </w:r>
    </w:p>
    <w:p w14:paraId="7DE52BF2" w14:textId="26755043" w:rsidR="00CE1A05" w:rsidRDefault="008D419D"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Pr="001D133A">
        <w:rPr>
          <w:rFonts w:ascii="Book Antiqua" w:hAnsi="Book Antiqua"/>
          <w:spacing w:val="-3"/>
          <w:szCs w:val="24"/>
          <w:lang w:val="es-ES"/>
        </w:rPr>
        <w:t xml:space="preserve"> </w:t>
      </w:r>
      <w:proofErr w:type="gramStart"/>
      <w:r>
        <w:rPr>
          <w:rFonts w:ascii="Book Antiqua" w:hAnsi="Book Antiqua"/>
          <w:spacing w:val="-3"/>
          <w:szCs w:val="24"/>
          <w:lang w:val="es-ES"/>
        </w:rPr>
        <w:t>6.</w:t>
      </w:r>
      <w:r w:rsidR="00CE1A05">
        <w:rPr>
          <w:rFonts w:ascii="Book Antiqua" w:hAnsi="Book Antiqua"/>
          <w:spacing w:val="-3"/>
          <w:szCs w:val="24"/>
          <w:lang w:val="es-ES"/>
        </w:rPr>
        <w:t>–</w:t>
      </w:r>
      <w:proofErr w:type="gramEnd"/>
      <w:r>
        <w:rPr>
          <w:rFonts w:ascii="Book Antiqua" w:hAnsi="Book Antiqua"/>
          <w:spacing w:val="-3"/>
          <w:szCs w:val="24"/>
          <w:lang w:val="es-ES"/>
        </w:rPr>
        <w:t xml:space="preserve"> </w:t>
      </w:r>
      <w:r w:rsidR="00CE1A05">
        <w:rPr>
          <w:rFonts w:ascii="Book Antiqua" w:hAnsi="Book Antiqua"/>
          <w:spacing w:val="-3"/>
          <w:szCs w:val="24"/>
          <w:lang w:val="es-ES"/>
        </w:rPr>
        <w:t>Informe al Senado de Puerto Rico.</w:t>
      </w:r>
    </w:p>
    <w:p w14:paraId="7520D167" w14:textId="77777777" w:rsidR="008671F2" w:rsidRPr="008671F2" w:rsidRDefault="008671F2" w:rsidP="00EB0FB2">
      <w:pPr>
        <w:pStyle w:val="NormalWeb"/>
        <w:spacing w:line="480" w:lineRule="auto"/>
        <w:ind w:firstLine="360"/>
        <w:jc w:val="both"/>
        <w:divId w:val="313679820"/>
        <w:rPr>
          <w:rFonts w:ascii="Book Antiqua" w:hAnsi="Book Antiqua"/>
          <w:lang w:val="es-ES"/>
        </w:rPr>
      </w:pPr>
      <w:r w:rsidRPr="008671F2">
        <w:rPr>
          <w:rFonts w:ascii="Book Antiqua" w:hAnsi="Book Antiqua"/>
          <w:lang w:val="es-ES"/>
        </w:rPr>
        <w:t xml:space="preserve">El Departamento de Corrección y Rehabilitación deberá presentar al Senado de Puerto Rico, a través de su Comisión de Educación o la comisión que ésta designe, un </w:t>
      </w:r>
      <w:r w:rsidRPr="00EB0FB2">
        <w:rPr>
          <w:rStyle w:val="Strong"/>
          <w:rFonts w:ascii="Book Antiqua" w:hAnsi="Book Antiqua"/>
          <w:b w:val="0"/>
          <w:bCs w:val="0"/>
          <w:lang w:val="es-ES"/>
        </w:rPr>
        <w:t>informe</w:t>
      </w:r>
      <w:r w:rsidRPr="008671F2">
        <w:rPr>
          <w:rStyle w:val="Strong"/>
          <w:rFonts w:ascii="Book Antiqua" w:hAnsi="Book Antiqua"/>
          <w:lang w:val="es-ES"/>
        </w:rPr>
        <w:t xml:space="preserve"> </w:t>
      </w:r>
      <w:r w:rsidRPr="00EB0FB2">
        <w:rPr>
          <w:rStyle w:val="Strong"/>
          <w:rFonts w:ascii="Book Antiqua" w:hAnsi="Book Antiqua"/>
          <w:b w:val="0"/>
          <w:bCs w:val="0"/>
          <w:lang w:val="es-ES"/>
        </w:rPr>
        <w:t>anual</w:t>
      </w:r>
      <w:r w:rsidRPr="008671F2">
        <w:rPr>
          <w:rFonts w:ascii="Book Antiqua" w:hAnsi="Book Antiqua"/>
          <w:lang w:val="es-ES"/>
        </w:rPr>
        <w:t xml:space="preserve"> que incluya:</w:t>
      </w:r>
    </w:p>
    <w:p w14:paraId="070E4672" w14:textId="77777777" w:rsidR="008671F2" w:rsidRPr="00EB0FB2" w:rsidRDefault="008671F2" w:rsidP="00EB0FB2">
      <w:pPr>
        <w:pStyle w:val="NormalWeb"/>
        <w:spacing w:line="480" w:lineRule="auto"/>
        <w:ind w:left="360"/>
        <w:divId w:val="313679820"/>
        <w:rPr>
          <w:rFonts w:ascii="Book Antiqua" w:hAnsi="Book Antiqua"/>
          <w:lang w:val="es-ES"/>
        </w:rPr>
      </w:pPr>
      <w:r w:rsidRPr="00EB0FB2">
        <w:rPr>
          <w:rFonts w:ascii="Book Antiqua" w:hAnsi="Book Antiqua"/>
          <w:lang w:val="es-ES"/>
        </w:rPr>
        <w:t>a) Número total de libros recibidos;</w:t>
      </w:r>
      <w:r w:rsidRPr="00EB0FB2">
        <w:rPr>
          <w:rFonts w:ascii="Book Antiqua" w:hAnsi="Book Antiqua"/>
          <w:lang w:val="es-ES"/>
        </w:rPr>
        <w:br/>
        <w:t>b) Instituciones correccionales beneficiadas;</w:t>
      </w:r>
      <w:r w:rsidRPr="00EB0FB2">
        <w:rPr>
          <w:rFonts w:ascii="Book Antiqua" w:hAnsi="Book Antiqua"/>
          <w:lang w:val="es-ES"/>
        </w:rPr>
        <w:br/>
        <w:t>c) Clasificación temática general de los libros;</w:t>
      </w:r>
      <w:r w:rsidRPr="00EB0FB2">
        <w:rPr>
          <w:rFonts w:ascii="Book Antiqua" w:hAnsi="Book Antiqua"/>
          <w:lang w:val="es-ES"/>
        </w:rPr>
        <w:br/>
        <w:t>d) Descripción de cómo se integraron a los programas educativos o bibliotecas;</w:t>
      </w:r>
      <w:r w:rsidRPr="00EB0FB2">
        <w:rPr>
          <w:rFonts w:ascii="Book Antiqua" w:hAnsi="Book Antiqua"/>
          <w:lang w:val="es-ES"/>
        </w:rPr>
        <w:br/>
        <w:t>e) Recomendaciones sobre mejoras al proceso o necesidades adicionales.</w:t>
      </w:r>
    </w:p>
    <w:p w14:paraId="49B137CA" w14:textId="77777777" w:rsidR="008671F2" w:rsidRPr="00EB0FB2" w:rsidRDefault="008671F2" w:rsidP="00EB0FB2">
      <w:pPr>
        <w:pStyle w:val="NormalWeb"/>
        <w:spacing w:line="480" w:lineRule="auto"/>
        <w:ind w:firstLine="360"/>
        <w:divId w:val="313679820"/>
        <w:rPr>
          <w:rFonts w:ascii="Book Antiqua" w:hAnsi="Book Antiqua"/>
          <w:b/>
          <w:bCs/>
          <w:lang w:val="es-ES"/>
        </w:rPr>
      </w:pPr>
      <w:r w:rsidRPr="00EB0FB2">
        <w:rPr>
          <w:rFonts w:ascii="Book Antiqua" w:hAnsi="Book Antiqua"/>
          <w:lang w:val="es-ES"/>
        </w:rPr>
        <w:t xml:space="preserve">El informe deberá presentarse </w:t>
      </w:r>
      <w:r w:rsidRPr="00EB0FB2">
        <w:rPr>
          <w:rStyle w:val="Strong"/>
          <w:rFonts w:ascii="Book Antiqua" w:hAnsi="Book Antiqua"/>
          <w:b w:val="0"/>
          <w:bCs w:val="0"/>
          <w:lang w:val="es-ES"/>
        </w:rPr>
        <w:t>no más tarde del 31 de marzo de cada año</w:t>
      </w:r>
      <w:r w:rsidRPr="00EB0FB2">
        <w:rPr>
          <w:rFonts w:ascii="Book Antiqua" w:hAnsi="Book Antiqua"/>
          <w:b/>
          <w:bCs/>
          <w:lang w:val="es-ES"/>
        </w:rPr>
        <w:t>.</w:t>
      </w:r>
    </w:p>
    <w:p w14:paraId="02088D4C" w14:textId="26B58050" w:rsidR="008671F2" w:rsidRDefault="002F6B02" w:rsidP="00A11068">
      <w:pPr>
        <w:spacing w:line="480" w:lineRule="auto"/>
        <w:ind w:firstLine="360"/>
        <w:jc w:val="both"/>
        <w:rPr>
          <w:rFonts w:ascii="Book Antiqua" w:hAnsi="Book Antiqua"/>
          <w:bCs/>
          <w:szCs w:val="24"/>
          <w:lang w:val="es-PR"/>
        </w:rPr>
      </w:pPr>
      <w:r w:rsidRPr="00D53D0A">
        <w:rPr>
          <w:rFonts w:ascii="Book Antiqua" w:hAnsi="Book Antiqua"/>
          <w:bCs/>
          <w:szCs w:val="24"/>
          <w:lang w:val="es-PR"/>
        </w:rPr>
        <w:t>Artículo</w:t>
      </w:r>
      <w:r>
        <w:rPr>
          <w:rFonts w:ascii="Book Antiqua" w:hAnsi="Book Antiqua"/>
          <w:bCs/>
          <w:szCs w:val="24"/>
          <w:lang w:val="es-PR"/>
        </w:rPr>
        <w:t xml:space="preserve"> </w:t>
      </w:r>
      <w:proofErr w:type="gramStart"/>
      <w:r>
        <w:rPr>
          <w:rFonts w:ascii="Book Antiqua" w:hAnsi="Book Antiqua"/>
          <w:bCs/>
          <w:szCs w:val="24"/>
          <w:lang w:val="es-PR"/>
        </w:rPr>
        <w:t>7.</w:t>
      </w:r>
      <w:r w:rsidR="00EA67C2">
        <w:rPr>
          <w:rFonts w:ascii="Book Antiqua" w:hAnsi="Book Antiqua"/>
          <w:bCs/>
          <w:szCs w:val="24"/>
          <w:lang w:val="es-PR"/>
        </w:rPr>
        <w:t>–</w:t>
      </w:r>
      <w:proofErr w:type="gramEnd"/>
      <w:r>
        <w:rPr>
          <w:rFonts w:ascii="Book Antiqua" w:hAnsi="Book Antiqua"/>
          <w:bCs/>
          <w:szCs w:val="24"/>
          <w:lang w:val="es-PR"/>
        </w:rPr>
        <w:t xml:space="preserve"> </w:t>
      </w:r>
      <w:r w:rsidR="002F7EFF">
        <w:rPr>
          <w:rFonts w:ascii="Book Antiqua" w:hAnsi="Book Antiqua"/>
          <w:bCs/>
          <w:szCs w:val="24"/>
          <w:lang w:val="es-PR"/>
        </w:rPr>
        <w:t>Reglamentación</w:t>
      </w:r>
      <w:r w:rsidR="00EA67C2">
        <w:rPr>
          <w:rFonts w:ascii="Book Antiqua" w:hAnsi="Book Antiqua"/>
          <w:bCs/>
          <w:szCs w:val="24"/>
          <w:lang w:val="es-PR"/>
        </w:rPr>
        <w:t xml:space="preserve">. </w:t>
      </w:r>
    </w:p>
    <w:p w14:paraId="41D866B7" w14:textId="65DE13D8" w:rsidR="00EA67C2" w:rsidRPr="002F7EFF" w:rsidRDefault="00EA67C2" w:rsidP="00A11068">
      <w:pPr>
        <w:spacing w:line="480" w:lineRule="auto"/>
        <w:ind w:firstLine="360"/>
        <w:jc w:val="both"/>
        <w:rPr>
          <w:rFonts w:ascii="Book Antiqua" w:hAnsi="Book Antiqua"/>
          <w:spacing w:val="-3"/>
          <w:szCs w:val="24"/>
          <w:lang w:val="es-ES"/>
        </w:rPr>
      </w:pPr>
      <w:r w:rsidRPr="002F7EFF">
        <w:rPr>
          <w:rFonts w:ascii="Book Antiqua" w:hAnsi="Book Antiqua"/>
          <w:lang w:val="es-ES"/>
        </w:rPr>
        <w:t>Las agencias concernidas podrán adoptar la reglamentación necesaria para implementar esta Ley, dentro de un término de noventa (90) días a partir de su aprobación.</w:t>
      </w:r>
    </w:p>
    <w:p w14:paraId="22856F13" w14:textId="3E77AC32" w:rsidR="002F7EFF" w:rsidRDefault="002F7EFF" w:rsidP="00A11068">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Pr="001D133A">
        <w:rPr>
          <w:rFonts w:ascii="Book Antiqua" w:hAnsi="Book Antiqua"/>
          <w:spacing w:val="-3"/>
          <w:szCs w:val="24"/>
          <w:lang w:val="es-ES"/>
        </w:rPr>
        <w:t xml:space="preserve"> </w:t>
      </w:r>
      <w:r>
        <w:rPr>
          <w:rFonts w:ascii="Book Antiqua" w:hAnsi="Book Antiqua"/>
          <w:spacing w:val="-3"/>
          <w:szCs w:val="24"/>
          <w:lang w:val="es-ES"/>
        </w:rPr>
        <w:t>8.</w:t>
      </w:r>
      <w:r w:rsidR="00727672">
        <w:rPr>
          <w:rFonts w:ascii="Book Antiqua" w:hAnsi="Book Antiqua"/>
          <w:spacing w:val="-3"/>
          <w:szCs w:val="24"/>
          <w:lang w:val="es-ES"/>
        </w:rPr>
        <w:t xml:space="preserve">- </w:t>
      </w:r>
      <w:r>
        <w:rPr>
          <w:rFonts w:ascii="Book Antiqua" w:hAnsi="Book Antiqua"/>
          <w:spacing w:val="-3"/>
          <w:szCs w:val="24"/>
          <w:lang w:val="es-ES"/>
        </w:rPr>
        <w:t>Cláusula de Separabilidad.</w:t>
      </w:r>
    </w:p>
    <w:p w14:paraId="311527A3" w14:textId="58CF448B" w:rsidR="001369AB" w:rsidRPr="001D133A" w:rsidRDefault="006C36D8" w:rsidP="00A11068">
      <w:pPr>
        <w:spacing w:line="480" w:lineRule="auto"/>
        <w:ind w:firstLine="360"/>
        <w:jc w:val="both"/>
        <w:rPr>
          <w:rFonts w:ascii="Book Antiqua" w:hAnsi="Book Antiqua"/>
          <w:spacing w:val="-3"/>
          <w:szCs w:val="24"/>
          <w:lang w:val="es-ES"/>
        </w:rPr>
      </w:pPr>
      <w:r w:rsidRPr="001D133A">
        <w:rPr>
          <w:rFonts w:ascii="Book Antiqua" w:hAnsi="Book Antiqua"/>
          <w:spacing w:val="-3"/>
          <w:szCs w:val="24"/>
          <w:lang w:val="es-ES"/>
        </w:rPr>
        <w:lastRenderedPageBreak/>
        <w:t>Si cualquier disposición de esta Ley fuera declarada inconstitucional, nula o inválida por un tribunal competente, dicha declaración no afectará las demás disposiciones de esta Ley, las cuales continuarán en pleno vigor y efecto.</w:t>
      </w:r>
    </w:p>
    <w:p w14:paraId="406D960D" w14:textId="1D38A284" w:rsidR="004440CB" w:rsidRPr="001D133A" w:rsidRDefault="00727672" w:rsidP="002B6A73">
      <w:pPr>
        <w:spacing w:line="480" w:lineRule="auto"/>
        <w:ind w:firstLine="360"/>
        <w:jc w:val="both"/>
        <w:rPr>
          <w:rFonts w:ascii="Book Antiqua" w:hAnsi="Book Antiqua"/>
          <w:spacing w:val="-3"/>
          <w:szCs w:val="24"/>
          <w:lang w:val="es-ES"/>
        </w:rPr>
      </w:pPr>
      <w:r w:rsidRPr="00D53D0A">
        <w:rPr>
          <w:rFonts w:ascii="Book Antiqua" w:hAnsi="Book Antiqua"/>
          <w:bCs/>
          <w:szCs w:val="24"/>
          <w:lang w:val="es-PR"/>
        </w:rPr>
        <w:t>Artículo</w:t>
      </w:r>
      <w:r w:rsidR="00CF72A0">
        <w:rPr>
          <w:rFonts w:ascii="Book Antiqua" w:hAnsi="Book Antiqua"/>
          <w:spacing w:val="-3"/>
          <w:szCs w:val="24"/>
          <w:lang w:val="es-PR"/>
        </w:rPr>
        <w:t xml:space="preserve"> </w:t>
      </w:r>
      <w:r>
        <w:rPr>
          <w:rFonts w:ascii="Book Antiqua" w:hAnsi="Book Antiqua"/>
          <w:spacing w:val="-3"/>
          <w:szCs w:val="24"/>
          <w:lang w:val="es-PR"/>
        </w:rPr>
        <w:t>9</w:t>
      </w:r>
      <w:r w:rsidR="002206E3" w:rsidRPr="001D133A">
        <w:rPr>
          <w:rFonts w:ascii="Book Antiqua" w:hAnsi="Book Antiqua"/>
          <w:spacing w:val="-3"/>
          <w:szCs w:val="24"/>
          <w:lang w:val="es-ES"/>
        </w:rPr>
        <w:t xml:space="preserve">.- Esta Ley </w:t>
      </w:r>
      <w:r w:rsidR="002B6A73" w:rsidRPr="001D133A">
        <w:rPr>
          <w:rFonts w:ascii="Book Antiqua" w:hAnsi="Book Antiqua"/>
          <w:spacing w:val="-3"/>
          <w:szCs w:val="24"/>
          <w:lang w:val="es-ES"/>
        </w:rPr>
        <w:t xml:space="preserve">entrará en vigor </w:t>
      </w:r>
      <w:r w:rsidR="002206E3" w:rsidRPr="001D133A">
        <w:rPr>
          <w:rFonts w:ascii="Book Antiqua" w:hAnsi="Book Antiqua"/>
          <w:spacing w:val="-3"/>
          <w:szCs w:val="24"/>
          <w:lang w:val="es-ES"/>
        </w:rPr>
        <w:t>inmediatamente después de su aprobación.</w:t>
      </w:r>
    </w:p>
    <w:sectPr w:rsidR="004440CB" w:rsidRPr="001D13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F23F8" w14:textId="77777777" w:rsidR="007942E5" w:rsidRDefault="007942E5">
      <w:r>
        <w:separator/>
      </w:r>
    </w:p>
  </w:endnote>
  <w:endnote w:type="continuationSeparator" w:id="0">
    <w:p w14:paraId="52C28437" w14:textId="77777777" w:rsidR="007942E5" w:rsidRDefault="00794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58517" w14:textId="77777777" w:rsidR="007942E5" w:rsidRDefault="007942E5">
      <w:r>
        <w:separator/>
      </w:r>
    </w:p>
  </w:footnote>
  <w:footnote w:type="continuationSeparator" w:id="0">
    <w:p w14:paraId="20934982" w14:textId="77777777" w:rsidR="007942E5" w:rsidRDefault="00794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7"/>
  </w:num>
  <w:num w:numId="5" w16cid:durableId="577401605">
    <w:abstractNumId w:val="31"/>
  </w:num>
  <w:num w:numId="6" w16cid:durableId="690423038">
    <w:abstractNumId w:val="22"/>
  </w:num>
  <w:num w:numId="7" w16cid:durableId="354580874">
    <w:abstractNumId w:val="39"/>
  </w:num>
  <w:num w:numId="8" w16cid:durableId="782530432">
    <w:abstractNumId w:val="21"/>
  </w:num>
  <w:num w:numId="9" w16cid:durableId="1636059236">
    <w:abstractNumId w:val="36"/>
  </w:num>
  <w:num w:numId="10" w16cid:durableId="1924996564">
    <w:abstractNumId w:val="42"/>
  </w:num>
  <w:num w:numId="11" w16cid:durableId="1423254503">
    <w:abstractNumId w:val="14"/>
  </w:num>
  <w:num w:numId="12" w16cid:durableId="1372459587">
    <w:abstractNumId w:val="23"/>
  </w:num>
  <w:num w:numId="13" w16cid:durableId="1745495407">
    <w:abstractNumId w:val="32"/>
  </w:num>
  <w:num w:numId="14" w16cid:durableId="2125994539">
    <w:abstractNumId w:val="15"/>
  </w:num>
  <w:num w:numId="15" w16cid:durableId="1301962837">
    <w:abstractNumId w:val="33"/>
  </w:num>
  <w:num w:numId="16" w16cid:durableId="1277714500">
    <w:abstractNumId w:val="28"/>
  </w:num>
  <w:num w:numId="17" w16cid:durableId="165676928">
    <w:abstractNumId w:val="40"/>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5"/>
  </w:num>
  <w:num w:numId="25" w16cid:durableId="182980968">
    <w:abstractNumId w:val="38"/>
  </w:num>
  <w:num w:numId="26" w16cid:durableId="438991848">
    <w:abstractNumId w:val="27"/>
  </w:num>
  <w:num w:numId="27" w16cid:durableId="984700002">
    <w:abstractNumId w:val="2"/>
  </w:num>
  <w:num w:numId="28" w16cid:durableId="122968854">
    <w:abstractNumId w:val="30"/>
  </w:num>
  <w:num w:numId="29" w16cid:durableId="2116631758">
    <w:abstractNumId w:val="43"/>
  </w:num>
  <w:num w:numId="30" w16cid:durableId="1030305821">
    <w:abstractNumId w:val="25"/>
  </w:num>
  <w:num w:numId="31" w16cid:durableId="250897778">
    <w:abstractNumId w:val="34"/>
  </w:num>
  <w:num w:numId="32" w16cid:durableId="1231694464">
    <w:abstractNumId w:val="17"/>
  </w:num>
  <w:num w:numId="33" w16cid:durableId="1630669016">
    <w:abstractNumId w:val="9"/>
  </w:num>
  <w:num w:numId="34" w16cid:durableId="411703063">
    <w:abstractNumId w:val="29"/>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1"/>
  </w:num>
  <w:num w:numId="44" w16cid:durableId="121388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9DE"/>
    <w:rsid w:val="0000702B"/>
    <w:rsid w:val="00007D7C"/>
    <w:rsid w:val="00015708"/>
    <w:rsid w:val="00016153"/>
    <w:rsid w:val="00020902"/>
    <w:rsid w:val="00025FD8"/>
    <w:rsid w:val="000359C4"/>
    <w:rsid w:val="00062686"/>
    <w:rsid w:val="00063522"/>
    <w:rsid w:val="000845DE"/>
    <w:rsid w:val="000852C9"/>
    <w:rsid w:val="00092A91"/>
    <w:rsid w:val="0009309C"/>
    <w:rsid w:val="0009350A"/>
    <w:rsid w:val="000964AF"/>
    <w:rsid w:val="00096F44"/>
    <w:rsid w:val="000A6686"/>
    <w:rsid w:val="000C1292"/>
    <w:rsid w:val="000C23BC"/>
    <w:rsid w:val="000D018D"/>
    <w:rsid w:val="000D0BD6"/>
    <w:rsid w:val="000E19C2"/>
    <w:rsid w:val="000E2356"/>
    <w:rsid w:val="000F2E75"/>
    <w:rsid w:val="00102B7A"/>
    <w:rsid w:val="00112211"/>
    <w:rsid w:val="00112295"/>
    <w:rsid w:val="001213CC"/>
    <w:rsid w:val="00123389"/>
    <w:rsid w:val="001335BB"/>
    <w:rsid w:val="001369AB"/>
    <w:rsid w:val="00146882"/>
    <w:rsid w:val="00162FD8"/>
    <w:rsid w:val="001633B3"/>
    <w:rsid w:val="0016412B"/>
    <w:rsid w:val="00167557"/>
    <w:rsid w:val="0017507C"/>
    <w:rsid w:val="00181955"/>
    <w:rsid w:val="001840BC"/>
    <w:rsid w:val="00184389"/>
    <w:rsid w:val="001B031F"/>
    <w:rsid w:val="001B0A8A"/>
    <w:rsid w:val="001B7DFE"/>
    <w:rsid w:val="001C29F0"/>
    <w:rsid w:val="001D133A"/>
    <w:rsid w:val="001E0121"/>
    <w:rsid w:val="001E443E"/>
    <w:rsid w:val="00201EF2"/>
    <w:rsid w:val="002033D2"/>
    <w:rsid w:val="00204818"/>
    <w:rsid w:val="00204992"/>
    <w:rsid w:val="002064DA"/>
    <w:rsid w:val="00210134"/>
    <w:rsid w:val="00210857"/>
    <w:rsid w:val="00216293"/>
    <w:rsid w:val="002206E3"/>
    <w:rsid w:val="00222749"/>
    <w:rsid w:val="002258F2"/>
    <w:rsid w:val="00230D46"/>
    <w:rsid w:val="0025618A"/>
    <w:rsid w:val="0026049B"/>
    <w:rsid w:val="00260857"/>
    <w:rsid w:val="002639FB"/>
    <w:rsid w:val="00266239"/>
    <w:rsid w:val="00273A10"/>
    <w:rsid w:val="002804E9"/>
    <w:rsid w:val="00280E92"/>
    <w:rsid w:val="00281004"/>
    <w:rsid w:val="002835B3"/>
    <w:rsid w:val="0028595D"/>
    <w:rsid w:val="0028653A"/>
    <w:rsid w:val="00292E61"/>
    <w:rsid w:val="002A1743"/>
    <w:rsid w:val="002A678A"/>
    <w:rsid w:val="002A741A"/>
    <w:rsid w:val="002B6A73"/>
    <w:rsid w:val="002C569D"/>
    <w:rsid w:val="002D1629"/>
    <w:rsid w:val="002D35E5"/>
    <w:rsid w:val="002D4AC8"/>
    <w:rsid w:val="002D6777"/>
    <w:rsid w:val="002F323E"/>
    <w:rsid w:val="002F3741"/>
    <w:rsid w:val="002F6B02"/>
    <w:rsid w:val="002F6B32"/>
    <w:rsid w:val="002F70CC"/>
    <w:rsid w:val="002F7EFF"/>
    <w:rsid w:val="00300932"/>
    <w:rsid w:val="003054D0"/>
    <w:rsid w:val="00307743"/>
    <w:rsid w:val="003131B8"/>
    <w:rsid w:val="00321146"/>
    <w:rsid w:val="00330FAF"/>
    <w:rsid w:val="00333FD2"/>
    <w:rsid w:val="0033533D"/>
    <w:rsid w:val="00341E54"/>
    <w:rsid w:val="00344670"/>
    <w:rsid w:val="0034543D"/>
    <w:rsid w:val="0034678D"/>
    <w:rsid w:val="00354DC7"/>
    <w:rsid w:val="003636D6"/>
    <w:rsid w:val="00367AE3"/>
    <w:rsid w:val="003A1631"/>
    <w:rsid w:val="003A1B97"/>
    <w:rsid w:val="003A29CB"/>
    <w:rsid w:val="003A3162"/>
    <w:rsid w:val="003A35F7"/>
    <w:rsid w:val="003A5D76"/>
    <w:rsid w:val="003A6FB2"/>
    <w:rsid w:val="003B5302"/>
    <w:rsid w:val="003C0CA3"/>
    <w:rsid w:val="003C27DB"/>
    <w:rsid w:val="003C7DE4"/>
    <w:rsid w:val="003E44FE"/>
    <w:rsid w:val="003E687E"/>
    <w:rsid w:val="003F1E51"/>
    <w:rsid w:val="003F1EF2"/>
    <w:rsid w:val="003F7667"/>
    <w:rsid w:val="00402A01"/>
    <w:rsid w:val="004117FC"/>
    <w:rsid w:val="0041514E"/>
    <w:rsid w:val="0041563B"/>
    <w:rsid w:val="004168B0"/>
    <w:rsid w:val="00436E12"/>
    <w:rsid w:val="004440CB"/>
    <w:rsid w:val="00444622"/>
    <w:rsid w:val="004531BE"/>
    <w:rsid w:val="00455257"/>
    <w:rsid w:val="00470887"/>
    <w:rsid w:val="00476E3F"/>
    <w:rsid w:val="00482B16"/>
    <w:rsid w:val="00485A02"/>
    <w:rsid w:val="00487B48"/>
    <w:rsid w:val="00493FAB"/>
    <w:rsid w:val="004959A3"/>
    <w:rsid w:val="004969A9"/>
    <w:rsid w:val="00497809"/>
    <w:rsid w:val="004B19C4"/>
    <w:rsid w:val="004B2EDE"/>
    <w:rsid w:val="004C7560"/>
    <w:rsid w:val="004C78BB"/>
    <w:rsid w:val="004D7889"/>
    <w:rsid w:val="004E1F83"/>
    <w:rsid w:val="004F0411"/>
    <w:rsid w:val="004F55C0"/>
    <w:rsid w:val="004F5601"/>
    <w:rsid w:val="00503108"/>
    <w:rsid w:val="0052740C"/>
    <w:rsid w:val="0053702D"/>
    <w:rsid w:val="005370B8"/>
    <w:rsid w:val="005430BE"/>
    <w:rsid w:val="00546038"/>
    <w:rsid w:val="00551999"/>
    <w:rsid w:val="00561E4B"/>
    <w:rsid w:val="0057108C"/>
    <w:rsid w:val="005722DF"/>
    <w:rsid w:val="00577DC5"/>
    <w:rsid w:val="005837A7"/>
    <w:rsid w:val="0059022D"/>
    <w:rsid w:val="005A16E7"/>
    <w:rsid w:val="005A24EB"/>
    <w:rsid w:val="005A2735"/>
    <w:rsid w:val="005A56D2"/>
    <w:rsid w:val="005B0143"/>
    <w:rsid w:val="005B081F"/>
    <w:rsid w:val="005B3218"/>
    <w:rsid w:val="005C58F6"/>
    <w:rsid w:val="005D69DF"/>
    <w:rsid w:val="005E0228"/>
    <w:rsid w:val="005F5980"/>
    <w:rsid w:val="006042AF"/>
    <w:rsid w:val="006110C8"/>
    <w:rsid w:val="006121C8"/>
    <w:rsid w:val="0061467D"/>
    <w:rsid w:val="00632282"/>
    <w:rsid w:val="00641ECD"/>
    <w:rsid w:val="00643702"/>
    <w:rsid w:val="00645B05"/>
    <w:rsid w:val="006476F7"/>
    <w:rsid w:val="006525B9"/>
    <w:rsid w:val="00654A03"/>
    <w:rsid w:val="00657938"/>
    <w:rsid w:val="0067722A"/>
    <w:rsid w:val="00692870"/>
    <w:rsid w:val="00695180"/>
    <w:rsid w:val="006A1C7E"/>
    <w:rsid w:val="006B599D"/>
    <w:rsid w:val="006C36D8"/>
    <w:rsid w:val="006F182F"/>
    <w:rsid w:val="006F40A5"/>
    <w:rsid w:val="007008F6"/>
    <w:rsid w:val="00701DBC"/>
    <w:rsid w:val="00712C7F"/>
    <w:rsid w:val="00716DD5"/>
    <w:rsid w:val="007176C5"/>
    <w:rsid w:val="00727672"/>
    <w:rsid w:val="007308D3"/>
    <w:rsid w:val="00750930"/>
    <w:rsid w:val="00770BF9"/>
    <w:rsid w:val="007720F8"/>
    <w:rsid w:val="00780723"/>
    <w:rsid w:val="00783709"/>
    <w:rsid w:val="00785CB3"/>
    <w:rsid w:val="00792B6C"/>
    <w:rsid w:val="0079383A"/>
    <w:rsid w:val="007941CB"/>
    <w:rsid w:val="007942E5"/>
    <w:rsid w:val="007A1063"/>
    <w:rsid w:val="007A2D02"/>
    <w:rsid w:val="007A3587"/>
    <w:rsid w:val="007B0478"/>
    <w:rsid w:val="007D7267"/>
    <w:rsid w:val="007D75B0"/>
    <w:rsid w:val="007E4E29"/>
    <w:rsid w:val="007F7D23"/>
    <w:rsid w:val="00802CEF"/>
    <w:rsid w:val="0080348D"/>
    <w:rsid w:val="00823396"/>
    <w:rsid w:val="00825BC8"/>
    <w:rsid w:val="00826899"/>
    <w:rsid w:val="00835FF3"/>
    <w:rsid w:val="00843BB4"/>
    <w:rsid w:val="00864D81"/>
    <w:rsid w:val="008671F2"/>
    <w:rsid w:val="0087523A"/>
    <w:rsid w:val="00877914"/>
    <w:rsid w:val="00880988"/>
    <w:rsid w:val="00881499"/>
    <w:rsid w:val="00882FE8"/>
    <w:rsid w:val="008914B1"/>
    <w:rsid w:val="008A12D4"/>
    <w:rsid w:val="008A242E"/>
    <w:rsid w:val="008A472F"/>
    <w:rsid w:val="008A73C3"/>
    <w:rsid w:val="008A788C"/>
    <w:rsid w:val="008B68EF"/>
    <w:rsid w:val="008B7F9A"/>
    <w:rsid w:val="008D419D"/>
    <w:rsid w:val="008D5697"/>
    <w:rsid w:val="008D7E7D"/>
    <w:rsid w:val="008E5DAD"/>
    <w:rsid w:val="008F4CA0"/>
    <w:rsid w:val="008F6290"/>
    <w:rsid w:val="00907C97"/>
    <w:rsid w:val="00922F26"/>
    <w:rsid w:val="009252FE"/>
    <w:rsid w:val="009258AD"/>
    <w:rsid w:val="00925C6A"/>
    <w:rsid w:val="00944448"/>
    <w:rsid w:val="00951328"/>
    <w:rsid w:val="00955ABD"/>
    <w:rsid w:val="00962DC1"/>
    <w:rsid w:val="00967089"/>
    <w:rsid w:val="009710F3"/>
    <w:rsid w:val="0097214D"/>
    <w:rsid w:val="0097481B"/>
    <w:rsid w:val="00977911"/>
    <w:rsid w:val="00980072"/>
    <w:rsid w:val="00982754"/>
    <w:rsid w:val="00995008"/>
    <w:rsid w:val="00995DBA"/>
    <w:rsid w:val="00997796"/>
    <w:rsid w:val="009A3607"/>
    <w:rsid w:val="009C3219"/>
    <w:rsid w:val="009D4E5B"/>
    <w:rsid w:val="009E07DB"/>
    <w:rsid w:val="009E428E"/>
    <w:rsid w:val="009E5FCE"/>
    <w:rsid w:val="009F17BE"/>
    <w:rsid w:val="00A0576C"/>
    <w:rsid w:val="00A10F52"/>
    <w:rsid w:val="00A11068"/>
    <w:rsid w:val="00A12BB1"/>
    <w:rsid w:val="00A202B7"/>
    <w:rsid w:val="00A20413"/>
    <w:rsid w:val="00A26B79"/>
    <w:rsid w:val="00A275C3"/>
    <w:rsid w:val="00A333DE"/>
    <w:rsid w:val="00A37DBE"/>
    <w:rsid w:val="00A41339"/>
    <w:rsid w:val="00A54F2F"/>
    <w:rsid w:val="00A72859"/>
    <w:rsid w:val="00A95DF5"/>
    <w:rsid w:val="00A95F68"/>
    <w:rsid w:val="00AA0590"/>
    <w:rsid w:val="00AA1911"/>
    <w:rsid w:val="00AD0BF4"/>
    <w:rsid w:val="00AE01AB"/>
    <w:rsid w:val="00AE6D1D"/>
    <w:rsid w:val="00AE7B2A"/>
    <w:rsid w:val="00B073FB"/>
    <w:rsid w:val="00B1119F"/>
    <w:rsid w:val="00B12744"/>
    <w:rsid w:val="00B12ED7"/>
    <w:rsid w:val="00B21D2E"/>
    <w:rsid w:val="00B26487"/>
    <w:rsid w:val="00B31738"/>
    <w:rsid w:val="00B43931"/>
    <w:rsid w:val="00B45612"/>
    <w:rsid w:val="00B513B1"/>
    <w:rsid w:val="00B57C91"/>
    <w:rsid w:val="00B61ED4"/>
    <w:rsid w:val="00B65256"/>
    <w:rsid w:val="00B6781D"/>
    <w:rsid w:val="00B71A87"/>
    <w:rsid w:val="00B72425"/>
    <w:rsid w:val="00B80368"/>
    <w:rsid w:val="00BA56B8"/>
    <w:rsid w:val="00BB0EC9"/>
    <w:rsid w:val="00BB32FF"/>
    <w:rsid w:val="00BB59F1"/>
    <w:rsid w:val="00BC2D8C"/>
    <w:rsid w:val="00BD545D"/>
    <w:rsid w:val="00BD753C"/>
    <w:rsid w:val="00BE0F1A"/>
    <w:rsid w:val="00BE3884"/>
    <w:rsid w:val="00BF307C"/>
    <w:rsid w:val="00C015E5"/>
    <w:rsid w:val="00C03B36"/>
    <w:rsid w:val="00C03C50"/>
    <w:rsid w:val="00C10652"/>
    <w:rsid w:val="00C26694"/>
    <w:rsid w:val="00C31980"/>
    <w:rsid w:val="00C328A8"/>
    <w:rsid w:val="00C32E26"/>
    <w:rsid w:val="00C423AB"/>
    <w:rsid w:val="00C448EC"/>
    <w:rsid w:val="00C5251E"/>
    <w:rsid w:val="00C53B63"/>
    <w:rsid w:val="00CA5570"/>
    <w:rsid w:val="00CA687F"/>
    <w:rsid w:val="00CB1C7C"/>
    <w:rsid w:val="00CC163E"/>
    <w:rsid w:val="00CC5791"/>
    <w:rsid w:val="00CD01CE"/>
    <w:rsid w:val="00CE1A05"/>
    <w:rsid w:val="00CE7958"/>
    <w:rsid w:val="00CF007A"/>
    <w:rsid w:val="00CF0FC7"/>
    <w:rsid w:val="00CF3AEC"/>
    <w:rsid w:val="00CF5B9C"/>
    <w:rsid w:val="00CF6A0A"/>
    <w:rsid w:val="00CF72A0"/>
    <w:rsid w:val="00D072AC"/>
    <w:rsid w:val="00D21B7D"/>
    <w:rsid w:val="00D26772"/>
    <w:rsid w:val="00D31A83"/>
    <w:rsid w:val="00D3313C"/>
    <w:rsid w:val="00D40E3C"/>
    <w:rsid w:val="00D45DEB"/>
    <w:rsid w:val="00D45DF5"/>
    <w:rsid w:val="00D51AEE"/>
    <w:rsid w:val="00D53D0A"/>
    <w:rsid w:val="00D72AF2"/>
    <w:rsid w:val="00D74E86"/>
    <w:rsid w:val="00D8156A"/>
    <w:rsid w:val="00D83BC9"/>
    <w:rsid w:val="00DA0428"/>
    <w:rsid w:val="00DA5154"/>
    <w:rsid w:val="00DA670C"/>
    <w:rsid w:val="00DB61A2"/>
    <w:rsid w:val="00DB6691"/>
    <w:rsid w:val="00DC0EF9"/>
    <w:rsid w:val="00DC4D2E"/>
    <w:rsid w:val="00DC6C3F"/>
    <w:rsid w:val="00DE1D23"/>
    <w:rsid w:val="00DF53D7"/>
    <w:rsid w:val="00E01775"/>
    <w:rsid w:val="00E06491"/>
    <w:rsid w:val="00E11CAC"/>
    <w:rsid w:val="00E21EF1"/>
    <w:rsid w:val="00E2470D"/>
    <w:rsid w:val="00E35C2F"/>
    <w:rsid w:val="00E404CB"/>
    <w:rsid w:val="00E43449"/>
    <w:rsid w:val="00E54169"/>
    <w:rsid w:val="00E77823"/>
    <w:rsid w:val="00E81C08"/>
    <w:rsid w:val="00E858D8"/>
    <w:rsid w:val="00E877F8"/>
    <w:rsid w:val="00E9314A"/>
    <w:rsid w:val="00E931C8"/>
    <w:rsid w:val="00E93FCE"/>
    <w:rsid w:val="00E94778"/>
    <w:rsid w:val="00EA4A03"/>
    <w:rsid w:val="00EA67C2"/>
    <w:rsid w:val="00EB0735"/>
    <w:rsid w:val="00EB0FB2"/>
    <w:rsid w:val="00EC01DF"/>
    <w:rsid w:val="00EC0A21"/>
    <w:rsid w:val="00EC58B2"/>
    <w:rsid w:val="00EC5B06"/>
    <w:rsid w:val="00ED5BCB"/>
    <w:rsid w:val="00EE78AC"/>
    <w:rsid w:val="00EF3841"/>
    <w:rsid w:val="00F22D17"/>
    <w:rsid w:val="00F4030B"/>
    <w:rsid w:val="00F507CD"/>
    <w:rsid w:val="00F51232"/>
    <w:rsid w:val="00F55627"/>
    <w:rsid w:val="00F559F6"/>
    <w:rsid w:val="00F579A1"/>
    <w:rsid w:val="00F679A8"/>
    <w:rsid w:val="00F67D90"/>
    <w:rsid w:val="00F974DF"/>
    <w:rsid w:val="00FA0722"/>
    <w:rsid w:val="00FB210F"/>
    <w:rsid w:val="00FC2051"/>
    <w:rsid w:val="00FC614E"/>
    <w:rsid w:val="00FD010D"/>
    <w:rsid w:val="00FD0D36"/>
    <w:rsid w:val="00FD615F"/>
    <w:rsid w:val="00FE2983"/>
    <w:rsid w:val="00FE43FB"/>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4SQX5P7U7WPY-958212181-819328</_dlc_DocId>
    <_dlc_DocIdUrl xmlns="c890fddd-4e87-4e08-8b51-545f2a3f7b06">
      <Url>https://senpr.sharepoint.com/sites/obralegislativa/_layouts/15/DocIdRedir.aspx?ID=4SQX5P7U7WPY-958212181-819328</Url>
      <Description>4SQX5P7U7WPY-958212181-819328</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647714-0C83-425A-8229-CECCAAE83A0D}">
  <ds:schemaRefs>
    <ds:schemaRef ds:uri="http://schemas.microsoft.com/sharepoint/events"/>
  </ds:schemaRefs>
</ds:datastoreItem>
</file>

<file path=customXml/itemProps2.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3.xml><?xml version="1.0" encoding="utf-8"?>
<ds:datastoreItem xmlns:ds="http://schemas.openxmlformats.org/officeDocument/2006/customXml" ds:itemID="{DF73DEBC-73BF-4468-A95D-9F4A929D8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CF60D2-A7E7-4588-AEE9-77E8FB195952}">
  <ds:schemaRefs>
    <ds:schemaRef ds:uri="http://schemas.openxmlformats.org/officeDocument/2006/bibliography"/>
  </ds:schemaRefs>
</ds:datastoreItem>
</file>

<file path=customXml/itemProps5.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6.xml><?xml version="1.0" encoding="utf-8"?>
<ds:datastoreItem xmlns:ds="http://schemas.openxmlformats.org/officeDocument/2006/customXml" ds:itemID="{BE33EBF3-EE63-4ADA-B5EE-85F0A93941CF}"/>
</file>

<file path=docProps/app.xml><?xml version="1.0" encoding="utf-8"?>
<Properties xmlns="http://schemas.openxmlformats.org/officeDocument/2006/extended-properties" xmlns:vt="http://schemas.openxmlformats.org/officeDocument/2006/docPropsVTypes">
  <Template>Medida-V2005</Template>
  <TotalTime>3</TotalTime>
  <Pages>5</Pages>
  <Words>947</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Jessica M. Caraballo Rivera (Trámites y Récords)</cp:lastModifiedBy>
  <cp:revision>2</cp:revision>
  <cp:lastPrinted>2025-06-18T16:16:00Z</cp:lastPrinted>
  <dcterms:created xsi:type="dcterms:W3CDTF">2025-10-01T14:12:00Z</dcterms:created>
  <dcterms:modified xsi:type="dcterms:W3CDTF">2025-10-01T14:12:00Z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ee9f98ab-19af-4add-8115-d75c11fd39f9</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ContentTypeId">
    <vt:lpwstr>0x0101008C58FC75B682744FB4A53C756BEDC3A3</vt:lpwstr>
  </property>
  <property fmtid="{D5CDD505-2E9C-101B-9397-08002B2CF9AE}" pid="6" name="MediaServiceImageTags">
    <vt:lpwstr/>
  </property>
</Properties>
</file>