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50ABD6" w14:textId="77777777" w:rsidR="009F497D" w:rsidRPr="00F9699B" w:rsidRDefault="009F497D" w:rsidP="009F497D">
      <w:pPr>
        <w:jc w:val="center"/>
        <w:rPr>
          <w:rFonts w:ascii="Book Antiqua" w:hAnsi="Book Antiqua"/>
          <w:caps/>
          <w:sz w:val="28"/>
          <w:szCs w:val="28"/>
          <w:lang w:val="es-ES_tradnl"/>
        </w:rPr>
      </w:pPr>
      <w:r w:rsidRPr="00F9699B">
        <w:rPr>
          <w:rFonts w:ascii="Book Antiqua" w:hAnsi="Book Antiqua"/>
          <w:caps/>
          <w:sz w:val="28"/>
          <w:szCs w:val="28"/>
          <w:lang w:val="es-ES_tradnl"/>
        </w:rPr>
        <w:t>gobierno de Puerto Rico</w:t>
      </w:r>
    </w:p>
    <w:p w14:paraId="1FDCFDFF" w14:textId="77777777" w:rsidR="009F497D" w:rsidRPr="00F9699B" w:rsidRDefault="009F497D" w:rsidP="009F497D">
      <w:pPr>
        <w:jc w:val="center"/>
        <w:rPr>
          <w:rFonts w:ascii="Book Antiqua" w:hAnsi="Book Antiqua"/>
          <w:lang w:val="es-ES_tradnl"/>
        </w:rPr>
      </w:pPr>
    </w:p>
    <w:p w14:paraId="5957A488" w14:textId="313854CB" w:rsidR="00CD6474" w:rsidRPr="00082539" w:rsidRDefault="00CD6474" w:rsidP="00CD6474">
      <w:pPr>
        <w:tabs>
          <w:tab w:val="left" w:pos="648"/>
          <w:tab w:val="left" w:pos="7848"/>
        </w:tabs>
        <w:rPr>
          <w:rFonts w:ascii="Book Antiqua" w:hAnsi="Book Antiqua"/>
          <w:lang w:val="es-ES"/>
        </w:rPr>
      </w:pPr>
      <w:r w:rsidRPr="00082539">
        <w:rPr>
          <w:rFonts w:ascii="Book Antiqua" w:hAnsi="Book Antiqua"/>
          <w:lang w:val="es-ES"/>
        </w:rPr>
        <w:t>20</w:t>
      </w:r>
      <w:r w:rsidRPr="00082539">
        <w:rPr>
          <w:rFonts w:ascii="Book Antiqua" w:hAnsi="Book Antiqua"/>
          <w:vertAlign w:val="superscript"/>
          <w:lang w:val="es-ES"/>
        </w:rPr>
        <w:t>ma</w:t>
      </w:r>
      <w:r w:rsidRPr="00082539">
        <w:rPr>
          <w:rFonts w:ascii="Book Antiqua" w:hAnsi="Book Antiqua"/>
          <w:lang w:val="es-ES"/>
        </w:rPr>
        <w:t xml:space="preserve"> Asamblea</w:t>
      </w:r>
      <w:r w:rsidRPr="00082539">
        <w:rPr>
          <w:rFonts w:ascii="Book Antiqua" w:hAnsi="Book Antiqua"/>
          <w:lang w:val="es-ES"/>
        </w:rPr>
        <w:tab/>
      </w:r>
      <w:r w:rsidR="00743FDC">
        <w:rPr>
          <w:rFonts w:ascii="Book Antiqua" w:hAnsi="Book Antiqua"/>
          <w:lang w:val="es-ES"/>
        </w:rPr>
        <w:t xml:space="preserve"> </w:t>
      </w:r>
      <w:r>
        <w:rPr>
          <w:rFonts w:ascii="Book Antiqua" w:hAnsi="Book Antiqua"/>
          <w:lang w:val="es-ES"/>
        </w:rPr>
        <w:t>2</w:t>
      </w:r>
      <w:r>
        <w:rPr>
          <w:rFonts w:ascii="Book Antiqua" w:hAnsi="Book Antiqua"/>
          <w:vertAlign w:val="superscript"/>
          <w:lang w:val="es-ES"/>
        </w:rPr>
        <w:t>da</w:t>
      </w:r>
      <w:r w:rsidRPr="00082539">
        <w:rPr>
          <w:rFonts w:ascii="Book Antiqua" w:hAnsi="Book Antiqua"/>
          <w:lang w:val="es-ES"/>
        </w:rPr>
        <w:t xml:space="preserve"> Sesión</w:t>
      </w:r>
    </w:p>
    <w:p w14:paraId="124FDFF5" w14:textId="77777777" w:rsidR="00CD6474" w:rsidRPr="00082539" w:rsidRDefault="00CD6474" w:rsidP="00CD6474">
      <w:pPr>
        <w:tabs>
          <w:tab w:val="left" w:pos="648"/>
          <w:tab w:val="left" w:pos="7110"/>
        </w:tabs>
        <w:rPr>
          <w:rFonts w:ascii="Book Antiqua" w:hAnsi="Book Antiqua"/>
          <w:lang w:val="es-ES"/>
        </w:rPr>
      </w:pPr>
      <w:r w:rsidRPr="00082539">
        <w:rPr>
          <w:rFonts w:ascii="Book Antiqua" w:hAnsi="Book Antiqua"/>
          <w:lang w:val="es-ES"/>
        </w:rPr>
        <w:tab/>
        <w:t>Legislativa</w:t>
      </w:r>
      <w:r w:rsidRPr="00082539">
        <w:rPr>
          <w:rFonts w:ascii="Book Antiqua" w:hAnsi="Book Antiqua"/>
          <w:lang w:val="es-ES"/>
        </w:rPr>
        <w:tab/>
      </w:r>
      <w:r w:rsidRPr="00082539">
        <w:rPr>
          <w:rFonts w:ascii="Book Antiqua" w:hAnsi="Book Antiqua"/>
          <w:lang w:val="es-ES"/>
        </w:rPr>
        <w:tab/>
        <w:t xml:space="preserve">                  Ordinaria</w:t>
      </w:r>
    </w:p>
    <w:p w14:paraId="307D3686" w14:textId="77777777" w:rsidR="009F497D" w:rsidRPr="00F9699B" w:rsidRDefault="009F497D" w:rsidP="009F497D">
      <w:pPr>
        <w:jc w:val="center"/>
        <w:rPr>
          <w:rFonts w:ascii="Book Antiqua" w:hAnsi="Book Antiqua"/>
          <w:lang w:val="es-ES_tradnl"/>
        </w:rPr>
      </w:pPr>
    </w:p>
    <w:p w14:paraId="4EA16F4C" w14:textId="77777777" w:rsidR="009F497D" w:rsidRPr="00F9699B" w:rsidRDefault="009F497D" w:rsidP="009F497D">
      <w:pPr>
        <w:jc w:val="center"/>
        <w:rPr>
          <w:rFonts w:ascii="Book Antiqua" w:hAnsi="Book Antiqua"/>
          <w:b/>
          <w:sz w:val="36"/>
          <w:szCs w:val="36"/>
          <w:lang w:val="es-ES_tradnl"/>
        </w:rPr>
      </w:pPr>
      <w:r w:rsidRPr="00F9699B">
        <w:rPr>
          <w:rFonts w:ascii="Book Antiqua" w:hAnsi="Book Antiqua"/>
          <w:b/>
          <w:sz w:val="36"/>
          <w:szCs w:val="36"/>
          <w:lang w:val="es-ES_tradnl"/>
        </w:rPr>
        <w:t>C</w:t>
      </w:r>
      <w:r w:rsidRPr="00F9699B">
        <w:rPr>
          <w:rFonts w:ascii="Book Antiqua" w:hAnsi="Book Antiqua" w:cs="MV Boli"/>
          <w:b/>
          <w:sz w:val="36"/>
          <w:szCs w:val="36"/>
          <w:lang w:val="es-ES_tradnl"/>
        </w:rPr>
        <w:t>Á</w:t>
      </w:r>
      <w:r w:rsidRPr="00F9699B">
        <w:rPr>
          <w:rFonts w:ascii="Book Antiqua" w:hAnsi="Book Antiqua"/>
          <w:b/>
          <w:sz w:val="36"/>
          <w:szCs w:val="36"/>
          <w:lang w:val="es-ES_tradnl"/>
        </w:rPr>
        <w:t>MARA DE REPRESENTANTES</w:t>
      </w:r>
    </w:p>
    <w:p w14:paraId="22378E6D" w14:textId="77777777" w:rsidR="009F497D" w:rsidRPr="00F9699B" w:rsidRDefault="009F497D" w:rsidP="009F497D">
      <w:pPr>
        <w:jc w:val="center"/>
        <w:rPr>
          <w:rFonts w:ascii="Book Antiqua" w:hAnsi="Book Antiqua"/>
          <w:lang w:val="es-ES_tradnl"/>
        </w:rPr>
      </w:pPr>
    </w:p>
    <w:p w14:paraId="485FC0F1" w14:textId="22CB24CC" w:rsidR="009F497D" w:rsidRPr="00F9699B" w:rsidRDefault="009F497D" w:rsidP="009F497D">
      <w:pPr>
        <w:tabs>
          <w:tab w:val="left" w:pos="6240"/>
        </w:tabs>
        <w:jc w:val="center"/>
        <w:rPr>
          <w:rFonts w:ascii="Book Antiqua" w:hAnsi="Book Antiqua"/>
          <w:b/>
          <w:sz w:val="52"/>
          <w:szCs w:val="52"/>
          <w:lang w:val="es-ES_tradnl"/>
        </w:rPr>
      </w:pPr>
      <w:r w:rsidRPr="00F9699B">
        <w:rPr>
          <w:rFonts w:ascii="Book Antiqua" w:hAnsi="Book Antiqua"/>
          <w:b/>
          <w:sz w:val="52"/>
          <w:szCs w:val="52"/>
          <w:lang w:val="es-ES_tradnl"/>
        </w:rPr>
        <w:t>R. de la C.</w:t>
      </w:r>
      <w:r w:rsidR="00FC18FC">
        <w:rPr>
          <w:rFonts w:ascii="Book Antiqua" w:hAnsi="Book Antiqua"/>
          <w:b/>
          <w:sz w:val="52"/>
          <w:szCs w:val="52"/>
          <w:lang w:val="es-ES_tradnl"/>
        </w:rPr>
        <w:t xml:space="preserve"> </w:t>
      </w:r>
      <w:r w:rsidR="00A523A0">
        <w:rPr>
          <w:rFonts w:ascii="Book Antiqua" w:hAnsi="Book Antiqua"/>
          <w:b/>
          <w:sz w:val="52"/>
          <w:szCs w:val="52"/>
          <w:lang w:val="es-ES_tradnl"/>
        </w:rPr>
        <w:t>413</w:t>
      </w:r>
    </w:p>
    <w:p w14:paraId="1C79B31F" w14:textId="77777777" w:rsidR="009F497D" w:rsidRPr="00F9699B" w:rsidRDefault="009F497D" w:rsidP="009F497D">
      <w:pPr>
        <w:tabs>
          <w:tab w:val="left" w:pos="6240"/>
        </w:tabs>
        <w:jc w:val="center"/>
        <w:rPr>
          <w:rFonts w:ascii="Book Antiqua" w:hAnsi="Book Antiqua"/>
          <w:lang w:val="es-ES_tradnl"/>
        </w:rPr>
      </w:pPr>
    </w:p>
    <w:p w14:paraId="03D97060" w14:textId="5EE2F1BD" w:rsidR="009F497D" w:rsidRPr="00F9699B" w:rsidRDefault="00955F6F" w:rsidP="009F497D">
      <w:pPr>
        <w:jc w:val="center"/>
        <w:rPr>
          <w:rFonts w:ascii="Book Antiqua" w:hAnsi="Book Antiqua"/>
          <w:color w:val="000000"/>
          <w:lang w:val="es-ES_tradnl"/>
        </w:rPr>
      </w:pPr>
      <w:r>
        <w:rPr>
          <w:rFonts w:ascii="Book Antiqua" w:hAnsi="Book Antiqua"/>
          <w:color w:val="000000"/>
          <w:lang w:val="es-ES_tradnl"/>
        </w:rPr>
        <w:t>26</w:t>
      </w:r>
      <w:r w:rsidR="00F94F05" w:rsidRPr="00CD6474">
        <w:rPr>
          <w:rFonts w:ascii="Book Antiqua" w:hAnsi="Book Antiqua"/>
          <w:color w:val="000000"/>
          <w:lang w:val="es-ES_tradnl"/>
        </w:rPr>
        <w:t xml:space="preserve"> </w:t>
      </w:r>
      <w:r w:rsidR="00B8376B" w:rsidRPr="00CD6474">
        <w:rPr>
          <w:rFonts w:ascii="Book Antiqua" w:hAnsi="Book Antiqua"/>
          <w:color w:val="000000"/>
          <w:lang w:val="es-ES_tradnl"/>
        </w:rPr>
        <w:t xml:space="preserve">DE </w:t>
      </w:r>
      <w:r w:rsidR="00A763E3" w:rsidRPr="00CD6474">
        <w:rPr>
          <w:rFonts w:ascii="Book Antiqua" w:hAnsi="Book Antiqua"/>
          <w:color w:val="000000"/>
          <w:lang w:val="es-ES_tradnl"/>
        </w:rPr>
        <w:t>AGOSTO</w:t>
      </w:r>
      <w:r w:rsidR="00B8376B">
        <w:rPr>
          <w:rFonts w:ascii="Book Antiqua" w:hAnsi="Book Antiqua"/>
          <w:color w:val="000000"/>
          <w:lang w:val="es-ES_tradnl"/>
        </w:rPr>
        <w:t xml:space="preserve"> DE 20</w:t>
      </w:r>
      <w:r w:rsidR="00A763E3">
        <w:rPr>
          <w:rFonts w:ascii="Book Antiqua" w:hAnsi="Book Antiqua"/>
          <w:color w:val="000000"/>
          <w:lang w:val="es-ES_tradnl"/>
        </w:rPr>
        <w:t>25</w:t>
      </w:r>
    </w:p>
    <w:p w14:paraId="47B8CA9F" w14:textId="77777777" w:rsidR="007A17FD" w:rsidRPr="00F9699B" w:rsidRDefault="007A17FD" w:rsidP="009F497D">
      <w:pPr>
        <w:jc w:val="center"/>
        <w:rPr>
          <w:rFonts w:ascii="Book Antiqua" w:hAnsi="Book Antiqua" w:cs="Arial"/>
          <w:lang w:val="es-ES_tradnl"/>
        </w:rPr>
      </w:pPr>
    </w:p>
    <w:p w14:paraId="17421500" w14:textId="705597E0" w:rsidR="009F497D" w:rsidRPr="00F9699B" w:rsidRDefault="009F497D" w:rsidP="009F497D">
      <w:pPr>
        <w:jc w:val="center"/>
        <w:rPr>
          <w:rFonts w:ascii="Book Antiqua" w:hAnsi="Book Antiqua" w:cs="Arial"/>
          <w:i/>
          <w:lang w:val="es-ES_tradnl"/>
        </w:rPr>
      </w:pPr>
      <w:r w:rsidRPr="00F9699B">
        <w:rPr>
          <w:rFonts w:ascii="Book Antiqua" w:hAnsi="Book Antiqua" w:cs="Arial"/>
          <w:lang w:val="es-ES_tradnl"/>
        </w:rPr>
        <w:t>Presentada por el representante</w:t>
      </w:r>
      <w:r w:rsidRPr="00F9699B">
        <w:rPr>
          <w:rFonts w:ascii="Book Antiqua" w:hAnsi="Book Antiqua" w:cs="Arial"/>
          <w:i/>
          <w:lang w:val="es-ES_tradnl"/>
        </w:rPr>
        <w:t xml:space="preserve"> </w:t>
      </w:r>
      <w:r w:rsidR="00955F6F">
        <w:rPr>
          <w:rFonts w:ascii="Book Antiqua" w:hAnsi="Book Antiqua" w:cs="Arial"/>
          <w:i/>
          <w:lang w:val="es-ES_tradnl"/>
        </w:rPr>
        <w:t>Santiago Guzmán</w:t>
      </w:r>
    </w:p>
    <w:p w14:paraId="5D2C4F4E" w14:textId="77777777" w:rsidR="009F497D" w:rsidRPr="00F9699B" w:rsidRDefault="009F497D" w:rsidP="009F497D">
      <w:pPr>
        <w:jc w:val="center"/>
        <w:rPr>
          <w:rFonts w:ascii="Book Antiqua" w:hAnsi="Book Antiqua"/>
          <w:lang w:val="es-ES_tradnl"/>
        </w:rPr>
      </w:pPr>
    </w:p>
    <w:p w14:paraId="07EB46EB" w14:textId="6B1F4772" w:rsidR="009F497D" w:rsidRPr="00F9699B" w:rsidRDefault="009F497D" w:rsidP="009F497D">
      <w:pPr>
        <w:jc w:val="center"/>
        <w:rPr>
          <w:rFonts w:ascii="Book Antiqua" w:hAnsi="Book Antiqua" w:cs="CG Times"/>
          <w:lang w:val="es-ES_tradnl"/>
        </w:rPr>
      </w:pPr>
      <w:r w:rsidRPr="00F9699B">
        <w:rPr>
          <w:rFonts w:ascii="Book Antiqua" w:hAnsi="Book Antiqua"/>
          <w:lang w:val="es-ES_tradnl"/>
        </w:rPr>
        <w:t xml:space="preserve">Referida a </w:t>
      </w:r>
      <w:r w:rsidR="00911F97">
        <w:rPr>
          <w:rFonts w:ascii="Book Antiqua" w:hAnsi="Book Antiqua"/>
          <w:lang w:val="es-ES_tradnl"/>
        </w:rPr>
        <w:t>la Comisión de Asuntos Internos</w:t>
      </w:r>
    </w:p>
    <w:p w14:paraId="680C6834" w14:textId="77777777" w:rsidR="009F497D" w:rsidRPr="00F9699B" w:rsidRDefault="009F497D" w:rsidP="009F497D">
      <w:pPr>
        <w:jc w:val="both"/>
        <w:rPr>
          <w:rFonts w:ascii="Book Antiqua" w:hAnsi="Book Antiqua"/>
          <w:lang w:val="es-ES_tradnl"/>
        </w:rPr>
      </w:pPr>
    </w:p>
    <w:p w14:paraId="3F0693FE" w14:textId="77777777" w:rsidR="009F497D" w:rsidRPr="00F9699B" w:rsidRDefault="009F497D" w:rsidP="009F497D">
      <w:pPr>
        <w:pStyle w:val="Heading1"/>
        <w:spacing w:line="240" w:lineRule="auto"/>
        <w:rPr>
          <w:rFonts w:ascii="Book Antiqua" w:hAnsi="Book Antiqua"/>
          <w:b/>
          <w:sz w:val="28"/>
          <w:szCs w:val="28"/>
        </w:rPr>
      </w:pPr>
      <w:r w:rsidRPr="00F9699B">
        <w:rPr>
          <w:rFonts w:ascii="Book Antiqua" w:hAnsi="Book Antiqua"/>
          <w:b/>
          <w:sz w:val="28"/>
          <w:szCs w:val="28"/>
        </w:rPr>
        <w:t>RESOLUCIÓN</w:t>
      </w:r>
    </w:p>
    <w:p w14:paraId="7A684FD6" w14:textId="77777777" w:rsidR="009F497D" w:rsidRPr="00F9699B" w:rsidRDefault="009F497D" w:rsidP="009F497D">
      <w:pPr>
        <w:jc w:val="center"/>
        <w:rPr>
          <w:rFonts w:ascii="Book Antiqua" w:hAnsi="Book Antiqua"/>
          <w:lang w:val="es-ES_tradnl"/>
        </w:rPr>
      </w:pPr>
      <w:r w:rsidRPr="00F9699B">
        <w:rPr>
          <w:rFonts w:ascii="Book Antiqua" w:hAnsi="Book Antiqua"/>
          <w:lang w:val="es-ES_tradnl"/>
        </w:rPr>
        <w:t xml:space="preserve"> </w:t>
      </w:r>
    </w:p>
    <w:p w14:paraId="38949D94" w14:textId="326BC549" w:rsidR="009F497D" w:rsidRPr="004F25DE" w:rsidRDefault="009F497D" w:rsidP="004815A1">
      <w:pPr>
        <w:ind w:left="540" w:hanging="540"/>
        <w:jc w:val="both"/>
        <w:rPr>
          <w:rFonts w:ascii="Book Antiqua" w:hAnsi="Book Antiqua"/>
          <w:lang w:val="es-ES_tradnl"/>
        </w:rPr>
      </w:pPr>
      <w:r w:rsidRPr="004F25DE">
        <w:rPr>
          <w:rFonts w:ascii="Book Antiqua" w:hAnsi="Book Antiqua"/>
          <w:lang w:val="es-ES_tradnl"/>
        </w:rPr>
        <w:t xml:space="preserve">Para </w:t>
      </w:r>
      <w:r w:rsidR="00293C6E" w:rsidRPr="00293C6E">
        <w:rPr>
          <w:rFonts w:ascii="Book Antiqua" w:hAnsi="Book Antiqua"/>
          <w:color w:val="222222"/>
          <w:lang w:val="es-PR"/>
        </w:rPr>
        <w:t>ordenar a la</w:t>
      </w:r>
      <w:r w:rsidR="003816B8">
        <w:rPr>
          <w:rFonts w:ascii="Book Antiqua" w:hAnsi="Book Antiqua"/>
          <w:color w:val="222222"/>
          <w:lang w:val="es-PR"/>
        </w:rPr>
        <w:t>s</w:t>
      </w:r>
      <w:r w:rsidR="00293C6E" w:rsidRPr="00293C6E">
        <w:rPr>
          <w:rFonts w:ascii="Book Antiqua" w:hAnsi="Book Antiqua"/>
          <w:color w:val="222222"/>
          <w:lang w:val="es-PR"/>
        </w:rPr>
        <w:t xml:space="preserve"> </w:t>
      </w:r>
      <w:r w:rsidR="003816B8">
        <w:rPr>
          <w:rFonts w:ascii="Book Antiqua" w:hAnsi="Book Antiqua"/>
          <w:color w:val="222222"/>
          <w:lang w:val="es-PR"/>
        </w:rPr>
        <w:t>comisiones</w:t>
      </w:r>
      <w:r w:rsidR="00293C6E" w:rsidRPr="00293C6E">
        <w:rPr>
          <w:rFonts w:ascii="Book Antiqua" w:hAnsi="Book Antiqua"/>
          <w:color w:val="222222"/>
          <w:lang w:val="es-PR"/>
        </w:rPr>
        <w:t xml:space="preserve"> de Asuntos Municipales</w:t>
      </w:r>
      <w:r w:rsidR="003816B8">
        <w:rPr>
          <w:rFonts w:ascii="Book Antiqua" w:hAnsi="Book Antiqua"/>
          <w:color w:val="222222"/>
          <w:lang w:val="es-PR"/>
        </w:rPr>
        <w:t>; y de Recursos Naturales</w:t>
      </w:r>
      <w:r w:rsidR="00293C6E" w:rsidRPr="00293C6E">
        <w:rPr>
          <w:rFonts w:ascii="Book Antiqua" w:hAnsi="Book Antiqua"/>
          <w:color w:val="222222"/>
          <w:lang w:val="es-PR"/>
        </w:rPr>
        <w:t xml:space="preserve"> de la Cámara de Representantes de Puerto Rico realizar una investigación exhaustiva sobre la viabilidad de </w:t>
      </w:r>
      <w:r w:rsidR="006F1A88">
        <w:rPr>
          <w:rFonts w:ascii="Book Antiqua" w:hAnsi="Book Antiqua"/>
          <w:color w:val="222222"/>
          <w:lang w:val="es-PR"/>
        </w:rPr>
        <w:t xml:space="preserve">establecer sistemas de boyas para delimitar áreas propensas a </w:t>
      </w:r>
      <w:r w:rsidR="00423EC7">
        <w:rPr>
          <w:rFonts w:ascii="Book Antiqua" w:hAnsi="Book Antiqua"/>
          <w:color w:val="222222"/>
          <w:lang w:val="es-PR"/>
        </w:rPr>
        <w:t xml:space="preserve">ahogamientos por </w:t>
      </w:r>
      <w:r w:rsidR="006F1A88">
        <w:rPr>
          <w:rFonts w:ascii="Book Antiqua" w:hAnsi="Book Antiqua"/>
          <w:color w:val="222222"/>
          <w:lang w:val="es-PR"/>
        </w:rPr>
        <w:t>corrientes marinas</w:t>
      </w:r>
      <w:r w:rsidR="00423EC7">
        <w:rPr>
          <w:rFonts w:ascii="Book Antiqua" w:hAnsi="Book Antiqua"/>
          <w:color w:val="222222"/>
          <w:lang w:val="es-PR"/>
        </w:rPr>
        <w:t>,</w:t>
      </w:r>
      <w:r w:rsidR="006F1A88">
        <w:rPr>
          <w:rFonts w:ascii="Book Antiqua" w:hAnsi="Book Antiqua"/>
          <w:color w:val="222222"/>
          <w:lang w:val="es-PR"/>
        </w:rPr>
        <w:t xml:space="preserve"> </w:t>
      </w:r>
      <w:r w:rsidR="006F1A88" w:rsidRPr="00CA47E3">
        <w:rPr>
          <w:rFonts w:ascii="Book Antiqua" w:hAnsi="Book Antiqua"/>
          <w:strike/>
          <w:color w:val="222222"/>
          <w:lang w:val="es-PR"/>
        </w:rPr>
        <w:t>auscultar si</w:t>
      </w:r>
      <w:r w:rsidR="00293C6E" w:rsidRPr="00293C6E">
        <w:rPr>
          <w:rFonts w:ascii="Book Antiqua" w:hAnsi="Book Antiqua"/>
          <w:color w:val="222222"/>
          <w:lang w:val="es-PR"/>
        </w:rPr>
        <w:t xml:space="preserve"> </w:t>
      </w:r>
      <w:r w:rsidR="00CA47E3">
        <w:rPr>
          <w:rFonts w:ascii="Book Antiqua" w:hAnsi="Book Antiqua"/>
          <w:i/>
          <w:color w:val="222222"/>
          <w:u w:val="single"/>
          <w:lang w:val="es-PR"/>
        </w:rPr>
        <w:t>examinar la posibilidad de que</w:t>
      </w:r>
      <w:r w:rsidR="00CA47E3">
        <w:rPr>
          <w:rFonts w:ascii="Book Antiqua" w:hAnsi="Book Antiqua"/>
          <w:color w:val="222222"/>
          <w:lang w:val="es-PR"/>
        </w:rPr>
        <w:t xml:space="preserve"> </w:t>
      </w:r>
      <w:r w:rsidR="00293C6E" w:rsidRPr="00293C6E">
        <w:rPr>
          <w:rFonts w:ascii="Book Antiqua" w:hAnsi="Book Antiqua"/>
          <w:color w:val="222222"/>
          <w:lang w:val="es-PR"/>
        </w:rPr>
        <w:t xml:space="preserve">los municipios costeros </w:t>
      </w:r>
      <w:r w:rsidR="00293C6E" w:rsidRPr="00CA47E3">
        <w:rPr>
          <w:rFonts w:ascii="Book Antiqua" w:hAnsi="Book Antiqua"/>
          <w:strike/>
          <w:color w:val="222222"/>
          <w:lang w:val="es-PR"/>
        </w:rPr>
        <w:t>pued</w:t>
      </w:r>
      <w:r w:rsidR="00595951" w:rsidRPr="00CA47E3">
        <w:rPr>
          <w:rFonts w:ascii="Book Antiqua" w:hAnsi="Book Antiqua"/>
          <w:strike/>
          <w:color w:val="222222"/>
          <w:lang w:val="es-PR"/>
        </w:rPr>
        <w:t>e</w:t>
      </w:r>
      <w:r w:rsidR="00293C6E" w:rsidRPr="00CA47E3">
        <w:rPr>
          <w:rFonts w:ascii="Book Antiqua" w:hAnsi="Book Antiqua"/>
          <w:strike/>
          <w:color w:val="222222"/>
          <w:lang w:val="es-PR"/>
        </w:rPr>
        <w:t>n</w:t>
      </w:r>
      <w:r w:rsidR="00293C6E" w:rsidRPr="00293C6E">
        <w:rPr>
          <w:rFonts w:ascii="Book Antiqua" w:hAnsi="Book Antiqua"/>
          <w:color w:val="222222"/>
          <w:lang w:val="es-PR"/>
        </w:rPr>
        <w:t xml:space="preserve"> </w:t>
      </w:r>
      <w:r w:rsidR="00CA47E3">
        <w:rPr>
          <w:rFonts w:ascii="Book Antiqua" w:hAnsi="Book Antiqua"/>
          <w:i/>
          <w:color w:val="222222"/>
          <w:u w:val="single"/>
          <w:lang w:val="es-PR"/>
        </w:rPr>
        <w:t>puedan</w:t>
      </w:r>
      <w:r w:rsidR="00CA47E3">
        <w:rPr>
          <w:rFonts w:ascii="Book Antiqua" w:hAnsi="Book Antiqua"/>
          <w:color w:val="222222"/>
          <w:lang w:val="es-PR"/>
        </w:rPr>
        <w:t xml:space="preserve"> </w:t>
      </w:r>
      <w:r w:rsidR="00293C6E" w:rsidRPr="00293C6E">
        <w:rPr>
          <w:rFonts w:ascii="Book Antiqua" w:hAnsi="Book Antiqua"/>
          <w:color w:val="222222"/>
          <w:lang w:val="es-PR"/>
        </w:rPr>
        <w:t>destacar personal en las playas frecuentadas por bañistas</w:t>
      </w:r>
      <w:r w:rsidR="00423EC7">
        <w:rPr>
          <w:rFonts w:ascii="Book Antiqua" w:hAnsi="Book Antiqua"/>
          <w:color w:val="222222"/>
          <w:lang w:val="es-PR"/>
        </w:rPr>
        <w:t xml:space="preserve"> </w:t>
      </w:r>
      <w:r w:rsidR="006F1A88">
        <w:rPr>
          <w:rFonts w:ascii="Book Antiqua" w:hAnsi="Book Antiqua"/>
          <w:color w:val="222222"/>
          <w:lang w:val="es-PR"/>
        </w:rPr>
        <w:t>e identificar</w:t>
      </w:r>
      <w:r w:rsidR="00293C6E" w:rsidRPr="00293C6E">
        <w:rPr>
          <w:rFonts w:ascii="Book Antiqua" w:hAnsi="Book Antiqua"/>
          <w:color w:val="222222"/>
          <w:lang w:val="es-PR"/>
        </w:rPr>
        <w:t xml:space="preserve"> protocolos</w:t>
      </w:r>
      <w:r w:rsidR="003816B8">
        <w:rPr>
          <w:rFonts w:ascii="Book Antiqua" w:hAnsi="Book Antiqua"/>
          <w:color w:val="222222"/>
          <w:lang w:val="es-PR"/>
        </w:rPr>
        <w:t xml:space="preserve"> efectivos</w:t>
      </w:r>
      <w:r w:rsidR="00293C6E" w:rsidRPr="00293C6E">
        <w:rPr>
          <w:rFonts w:ascii="Book Antiqua" w:hAnsi="Book Antiqua"/>
          <w:color w:val="222222"/>
          <w:lang w:val="es-PR"/>
        </w:rPr>
        <w:t xml:space="preserve"> </w:t>
      </w:r>
      <w:r w:rsidR="003816B8">
        <w:rPr>
          <w:rFonts w:ascii="Book Antiqua" w:hAnsi="Book Antiqua"/>
          <w:color w:val="222222"/>
          <w:lang w:val="es-PR"/>
        </w:rPr>
        <w:t>para informar</w:t>
      </w:r>
      <w:r w:rsidR="00293C6E" w:rsidRPr="00293C6E">
        <w:rPr>
          <w:rFonts w:ascii="Book Antiqua" w:hAnsi="Book Antiqua"/>
          <w:color w:val="222222"/>
          <w:lang w:val="es-PR"/>
        </w:rPr>
        <w:t xml:space="preserve"> a la ciudadanía cuando las condiciones marítimas no se encuentren aptas para el uso recreativo; y para otros fines relacionados</w:t>
      </w:r>
      <w:r w:rsidR="00660DF6" w:rsidRPr="004F25DE">
        <w:rPr>
          <w:rFonts w:ascii="Book Antiqua" w:hAnsi="Book Antiqua"/>
          <w:lang w:val="es-ES_tradnl"/>
        </w:rPr>
        <w:t>.</w:t>
      </w:r>
    </w:p>
    <w:p w14:paraId="3E3B10A9" w14:textId="77777777" w:rsidR="004815A1" w:rsidRPr="004F25DE" w:rsidRDefault="004815A1" w:rsidP="004815A1">
      <w:pPr>
        <w:ind w:left="540" w:hanging="540"/>
        <w:jc w:val="both"/>
        <w:rPr>
          <w:rFonts w:ascii="Book Antiqua" w:hAnsi="Book Antiqua"/>
          <w:lang w:val="es-ES_tradnl"/>
        </w:rPr>
      </w:pPr>
    </w:p>
    <w:p w14:paraId="5D39CDF1" w14:textId="30A90CCE" w:rsidR="003E6123" w:rsidRPr="004F25DE" w:rsidRDefault="009F497D" w:rsidP="004815A1">
      <w:pPr>
        <w:jc w:val="center"/>
        <w:rPr>
          <w:rFonts w:ascii="Book Antiqua" w:hAnsi="Book Antiqua"/>
          <w:lang w:val="es-ES_tradnl"/>
        </w:rPr>
      </w:pPr>
      <w:r w:rsidRPr="004F25DE">
        <w:rPr>
          <w:rFonts w:ascii="Book Antiqua" w:hAnsi="Book Antiqua"/>
          <w:lang w:val="es-ES_tradnl"/>
        </w:rPr>
        <w:t>EXPOSICIÓN DE MOTIVOS</w:t>
      </w:r>
    </w:p>
    <w:p w14:paraId="605D1785" w14:textId="77777777" w:rsidR="004815A1" w:rsidRPr="004F25DE" w:rsidRDefault="004815A1" w:rsidP="004815A1">
      <w:pPr>
        <w:jc w:val="center"/>
        <w:rPr>
          <w:rFonts w:ascii="Book Antiqua" w:hAnsi="Book Antiqua"/>
          <w:b/>
          <w:lang w:val="es-ES_tradnl"/>
        </w:rPr>
      </w:pPr>
    </w:p>
    <w:p w14:paraId="5D9C9353" w14:textId="77777777" w:rsidR="00E334B6" w:rsidRDefault="00293C6E" w:rsidP="00E334B6">
      <w:pPr>
        <w:pStyle w:val="NormalWeb"/>
        <w:shd w:val="clear" w:color="auto" w:fill="FFFFFF"/>
        <w:spacing w:before="0" w:beforeAutospacing="0" w:after="180" w:afterAutospacing="0"/>
        <w:ind w:firstLine="720"/>
        <w:jc w:val="both"/>
        <w:rPr>
          <w:rFonts w:ascii="Book Antiqua" w:hAnsi="Book Antiqua"/>
          <w:color w:val="222222"/>
          <w:lang w:val="es-PR"/>
        </w:rPr>
      </w:pPr>
      <w:r w:rsidRPr="00293C6E">
        <w:rPr>
          <w:rFonts w:ascii="Book Antiqua" w:hAnsi="Book Antiqua"/>
          <w:color w:val="222222"/>
          <w:lang w:val="es-PR"/>
        </w:rPr>
        <w:t>Puerto Rico, por su condición de isla, cuenta con un extenso litoral costero que sirve como atractivo turístico y espacio recreativo tanto para residentes como visitantes. Las playas son parte esencial del acervo natural y cultural de nuestra sociedad, y su uso seguro es una responsabilidad compartida entre agencias estatales, municipales y la ciudadanía.</w:t>
      </w:r>
    </w:p>
    <w:p w14:paraId="51B3EF2B" w14:textId="0DE84D98" w:rsidR="00293C6E" w:rsidRPr="00293C6E" w:rsidRDefault="00293C6E" w:rsidP="00E334B6">
      <w:pPr>
        <w:pStyle w:val="NormalWeb"/>
        <w:shd w:val="clear" w:color="auto" w:fill="FFFFFF"/>
        <w:spacing w:before="0" w:beforeAutospacing="0" w:after="180" w:afterAutospacing="0"/>
        <w:ind w:firstLine="720"/>
        <w:jc w:val="both"/>
        <w:rPr>
          <w:rFonts w:ascii="Book Antiqua" w:hAnsi="Book Antiqua"/>
          <w:color w:val="222222"/>
          <w:lang w:val="es-PR"/>
        </w:rPr>
      </w:pPr>
      <w:r w:rsidRPr="00293C6E">
        <w:rPr>
          <w:rFonts w:ascii="Book Antiqua" w:hAnsi="Book Antiqua"/>
          <w:color w:val="222222"/>
          <w:lang w:val="es-PR"/>
        </w:rPr>
        <w:t>No obstante, es de conocimiento público que, en múltiples ocasiones, personas han perdido la vida en nuestras playas debido a condiciones marítimas peligrosas, corrientes de resaca u otros factores naturales adversos. Muchas de estas tragedias podrían evitarse si existiera</w:t>
      </w:r>
      <w:r w:rsidR="00423EC7">
        <w:rPr>
          <w:rFonts w:ascii="Book Antiqua" w:hAnsi="Book Antiqua"/>
          <w:color w:val="222222"/>
          <w:lang w:val="es-PR"/>
        </w:rPr>
        <w:t xml:space="preserve"> un sistema de boyas que permita a los bañistas que sean arrastrados por una corriente poder sujetarse de la línea de boyas hasta ser rescatados. Asimismo, estimamos necesario poder para mantener</w:t>
      </w:r>
      <w:r w:rsidRPr="00293C6E">
        <w:rPr>
          <w:rFonts w:ascii="Book Antiqua" w:hAnsi="Book Antiqua"/>
          <w:color w:val="222222"/>
          <w:lang w:val="es-PR"/>
        </w:rPr>
        <w:t xml:space="preserve"> una presencia municipal activa en las playas más concurridas </w:t>
      </w:r>
      <w:r w:rsidR="00423EC7">
        <w:rPr>
          <w:rFonts w:ascii="Book Antiqua" w:hAnsi="Book Antiqua"/>
          <w:color w:val="222222"/>
          <w:lang w:val="es-PR"/>
        </w:rPr>
        <w:t>e identificar alternativas de</w:t>
      </w:r>
      <w:r w:rsidRPr="00293C6E">
        <w:rPr>
          <w:rFonts w:ascii="Book Antiqua" w:hAnsi="Book Antiqua"/>
          <w:color w:val="222222"/>
          <w:lang w:val="es-PR"/>
        </w:rPr>
        <w:t xml:space="preserve"> protocolos de advertencia eficientes y accesibles para orientar al público sobre los riesgos presentes.</w:t>
      </w:r>
      <w:r w:rsidR="00337C24">
        <w:rPr>
          <w:rFonts w:ascii="Book Antiqua" w:hAnsi="Book Antiqua"/>
          <w:color w:val="222222"/>
          <w:lang w:val="es-PR"/>
        </w:rPr>
        <w:t xml:space="preserve"> A modo de </w:t>
      </w:r>
      <w:r w:rsidR="00337C24">
        <w:rPr>
          <w:rFonts w:ascii="Book Antiqua" w:hAnsi="Book Antiqua"/>
          <w:color w:val="222222"/>
          <w:lang w:val="es-PR"/>
        </w:rPr>
        <w:lastRenderedPageBreak/>
        <w:t>ejemplo, ante eventos de fuertes corrientes, el personal municipal puede anunciar mediante el uso de megáfonos advirtiendo sobre las fuertes corrientes marinas.</w:t>
      </w:r>
    </w:p>
    <w:p w14:paraId="1E8ED470" w14:textId="1A4D893A" w:rsidR="00293C6E" w:rsidRPr="00293C6E" w:rsidRDefault="00293C6E" w:rsidP="00423EC7">
      <w:pPr>
        <w:pStyle w:val="NormalWeb"/>
        <w:shd w:val="clear" w:color="auto" w:fill="FFFFFF"/>
        <w:spacing w:before="0" w:beforeAutospacing="0" w:after="180" w:afterAutospacing="0"/>
        <w:ind w:firstLine="720"/>
        <w:jc w:val="both"/>
        <w:rPr>
          <w:rFonts w:ascii="Book Antiqua" w:hAnsi="Book Antiqua"/>
          <w:color w:val="222222"/>
          <w:lang w:val="es-PR"/>
        </w:rPr>
      </w:pPr>
      <w:r w:rsidRPr="00293C6E">
        <w:rPr>
          <w:rFonts w:ascii="Book Antiqua" w:hAnsi="Book Antiqua"/>
          <w:color w:val="222222"/>
          <w:lang w:val="es-PR"/>
        </w:rPr>
        <w:t xml:space="preserve">En la actualidad, algunos municipios costeros han tomado la iniciativa de ofrecer vigilancia o información preventiva, pero no existe un marco uniforme ni un protocolo formal establecido a nivel municipal o </w:t>
      </w:r>
      <w:r w:rsidR="00E44300">
        <w:rPr>
          <w:rFonts w:ascii="Book Antiqua" w:hAnsi="Book Antiqua"/>
          <w:color w:val="222222"/>
          <w:lang w:val="es-PR"/>
        </w:rPr>
        <w:t>estatal</w:t>
      </w:r>
      <w:r w:rsidRPr="00293C6E">
        <w:rPr>
          <w:rFonts w:ascii="Book Antiqua" w:hAnsi="Book Antiqua"/>
          <w:color w:val="222222"/>
          <w:lang w:val="es-PR"/>
        </w:rPr>
        <w:t xml:space="preserve"> que oriente dichas gestiones. </w:t>
      </w:r>
      <w:r w:rsidR="00E44300">
        <w:rPr>
          <w:rFonts w:ascii="Book Antiqua" w:hAnsi="Book Antiqua"/>
          <w:color w:val="222222"/>
          <w:lang w:val="es-PR"/>
        </w:rPr>
        <w:t xml:space="preserve">Por ello, </w:t>
      </w:r>
      <w:r w:rsidR="00E44300" w:rsidRPr="001F4096">
        <w:rPr>
          <w:rFonts w:ascii="Book Antiqua" w:hAnsi="Book Antiqua"/>
          <w:strike/>
          <w:color w:val="222222"/>
          <w:lang w:val="es-PR"/>
        </w:rPr>
        <w:t>estimaos</w:t>
      </w:r>
      <w:r w:rsidR="00E44300">
        <w:rPr>
          <w:rFonts w:ascii="Book Antiqua" w:hAnsi="Book Antiqua"/>
          <w:color w:val="222222"/>
          <w:lang w:val="es-PR"/>
        </w:rPr>
        <w:t xml:space="preserve"> </w:t>
      </w:r>
      <w:r w:rsidR="001F4096">
        <w:rPr>
          <w:rFonts w:ascii="Book Antiqua" w:hAnsi="Book Antiqua"/>
          <w:i/>
          <w:color w:val="222222"/>
          <w:u w:val="single"/>
          <w:lang w:val="es-PR"/>
        </w:rPr>
        <w:t>estimamos</w:t>
      </w:r>
      <w:r w:rsidR="001F4096">
        <w:rPr>
          <w:rFonts w:ascii="Book Antiqua" w:hAnsi="Book Antiqua"/>
          <w:color w:val="222222"/>
          <w:lang w:val="es-PR"/>
        </w:rPr>
        <w:t xml:space="preserve"> </w:t>
      </w:r>
      <w:r w:rsidR="00E44300">
        <w:rPr>
          <w:rFonts w:ascii="Book Antiqua" w:hAnsi="Book Antiqua"/>
          <w:color w:val="222222"/>
          <w:lang w:val="es-PR"/>
        </w:rPr>
        <w:t>conveniente realizar una</w:t>
      </w:r>
      <w:r w:rsidRPr="00293C6E">
        <w:rPr>
          <w:rFonts w:ascii="Book Antiqua" w:hAnsi="Book Antiqua"/>
          <w:color w:val="222222"/>
          <w:lang w:val="es-PR"/>
        </w:rPr>
        <w:t xml:space="preserve"> investigación legislativa </w:t>
      </w:r>
      <w:r w:rsidR="00E44300">
        <w:rPr>
          <w:rFonts w:ascii="Book Antiqua" w:hAnsi="Book Antiqua"/>
          <w:color w:val="222222"/>
          <w:lang w:val="es-PR"/>
        </w:rPr>
        <w:t xml:space="preserve">que permita </w:t>
      </w:r>
      <w:r w:rsidRPr="00293C6E">
        <w:rPr>
          <w:rFonts w:ascii="Book Antiqua" w:hAnsi="Book Antiqua"/>
          <w:color w:val="222222"/>
          <w:lang w:val="es-PR"/>
        </w:rPr>
        <w:t>evaluar</w:t>
      </w:r>
      <w:r w:rsidR="00E44300">
        <w:rPr>
          <w:rFonts w:ascii="Book Antiqua" w:hAnsi="Book Antiqua"/>
          <w:color w:val="222222"/>
          <w:lang w:val="es-PR"/>
        </w:rPr>
        <w:t xml:space="preserve"> la viabilidad de establecer un sistema de boyas en las playas propensas a ahogamientos por corrientes marinas e identificar</w:t>
      </w:r>
      <w:r w:rsidRPr="00293C6E">
        <w:rPr>
          <w:rFonts w:ascii="Book Antiqua" w:hAnsi="Book Antiqua"/>
          <w:color w:val="222222"/>
          <w:lang w:val="es-PR"/>
        </w:rPr>
        <w:t xml:space="preserve"> las capacidades actuales de los gobiernos municipales</w:t>
      </w:r>
      <w:r w:rsidR="00337C24">
        <w:rPr>
          <w:rFonts w:ascii="Book Antiqua" w:hAnsi="Book Antiqua"/>
          <w:color w:val="222222"/>
          <w:lang w:val="es-PR"/>
        </w:rPr>
        <w:t xml:space="preserve"> para atender tan apremiante asunto</w:t>
      </w:r>
      <w:r w:rsidRPr="00293C6E">
        <w:rPr>
          <w:rFonts w:ascii="Book Antiqua" w:hAnsi="Book Antiqua"/>
          <w:color w:val="222222"/>
          <w:lang w:val="es-PR"/>
        </w:rPr>
        <w:t xml:space="preserve"> y las mejores prácticas para establecer una política pública coherente y efectiva en esta materia.</w:t>
      </w:r>
    </w:p>
    <w:p w14:paraId="6C080354" w14:textId="36146DA8" w:rsidR="009D50E0" w:rsidRPr="004F25DE" w:rsidRDefault="00293C6E" w:rsidP="00293C6E">
      <w:pPr>
        <w:ind w:firstLine="720"/>
        <w:jc w:val="both"/>
        <w:rPr>
          <w:rFonts w:ascii="Book Antiqua" w:hAnsi="Book Antiqua"/>
          <w:lang w:val="es-ES_tradnl"/>
        </w:rPr>
      </w:pPr>
      <w:r w:rsidRPr="00293C6E">
        <w:rPr>
          <w:rFonts w:ascii="Book Antiqua" w:hAnsi="Book Antiqua"/>
          <w:color w:val="222222"/>
          <w:lang w:val="es-PR"/>
        </w:rPr>
        <w:t xml:space="preserve">Por tanto, </w:t>
      </w:r>
      <w:r w:rsidR="00E44300">
        <w:rPr>
          <w:rFonts w:ascii="Book Antiqua" w:hAnsi="Book Antiqua"/>
          <w:color w:val="222222"/>
          <w:lang w:val="es-PR"/>
        </w:rPr>
        <w:t>resulta</w:t>
      </w:r>
      <w:r w:rsidRPr="00293C6E">
        <w:rPr>
          <w:rFonts w:ascii="Book Antiqua" w:hAnsi="Book Antiqua"/>
          <w:color w:val="222222"/>
          <w:lang w:val="es-PR"/>
        </w:rPr>
        <w:t xml:space="preserve"> apremiante examinar la viabilidad de que</w:t>
      </w:r>
      <w:r w:rsidR="00590B6F">
        <w:rPr>
          <w:rFonts w:ascii="Book Antiqua" w:hAnsi="Book Antiqua"/>
          <w:color w:val="222222"/>
          <w:lang w:val="es-PR"/>
        </w:rPr>
        <w:t xml:space="preserve"> se pueda establecer un sistema de boyas preventivo en zonas propensas a ahogamientos por corrientes marinas a pesar de que no sean balnearios designados para bañistas e identificar si</w:t>
      </w:r>
      <w:r w:rsidRPr="00293C6E">
        <w:rPr>
          <w:rFonts w:ascii="Book Antiqua" w:hAnsi="Book Antiqua"/>
          <w:color w:val="222222"/>
          <w:lang w:val="es-PR"/>
        </w:rPr>
        <w:t xml:space="preserve"> los municipios costeros puedan asignar personal municipal —como salvavidas, agentes de seguridad, personal de emergencia o guías turísticos capacitados— y que se establezcan protocolos claros de comunicación con la ciudadanía en coordinación con agencias pertinentes como </w:t>
      </w:r>
      <w:r w:rsidR="00590B6F">
        <w:rPr>
          <w:rFonts w:ascii="Book Antiqua" w:hAnsi="Book Antiqua"/>
          <w:color w:val="222222"/>
          <w:lang w:val="es-PR"/>
        </w:rPr>
        <w:t>el Negociado</w:t>
      </w:r>
      <w:r w:rsidRPr="00293C6E">
        <w:rPr>
          <w:rFonts w:ascii="Book Antiqua" w:hAnsi="Book Antiqua"/>
          <w:color w:val="222222"/>
          <w:lang w:val="es-PR"/>
        </w:rPr>
        <w:t xml:space="preserve"> para el Manejo de Emergencias y Administración de Desastres (</w:t>
      </w:r>
      <w:r w:rsidR="00590B6F">
        <w:rPr>
          <w:rFonts w:ascii="Book Antiqua" w:hAnsi="Book Antiqua"/>
          <w:color w:val="222222"/>
          <w:lang w:val="es-PR"/>
        </w:rPr>
        <w:t>NMEAD</w:t>
      </w:r>
      <w:r w:rsidRPr="00293C6E">
        <w:rPr>
          <w:rFonts w:ascii="Book Antiqua" w:hAnsi="Book Antiqua"/>
          <w:color w:val="222222"/>
          <w:lang w:val="es-PR"/>
        </w:rPr>
        <w:t>), el Servicio Nacional de Meteorología, y otros organismos competentes</w:t>
      </w:r>
      <w:r w:rsidR="000D75AD" w:rsidRPr="004F25DE">
        <w:rPr>
          <w:rFonts w:ascii="Book Antiqua" w:hAnsi="Book Antiqua"/>
          <w:lang w:val="es-ES_tradnl"/>
        </w:rPr>
        <w:t>.</w:t>
      </w:r>
      <w:r w:rsidR="006A29EF" w:rsidRPr="004F25DE">
        <w:rPr>
          <w:rFonts w:ascii="Book Antiqua" w:hAnsi="Book Antiqua"/>
          <w:lang w:val="es-ES_tradnl"/>
        </w:rPr>
        <w:t xml:space="preserve"> </w:t>
      </w:r>
    </w:p>
    <w:p w14:paraId="014A4D0C" w14:textId="77777777" w:rsidR="00811417" w:rsidRPr="00F9699B" w:rsidRDefault="00811417" w:rsidP="00F9699B">
      <w:pPr>
        <w:ind w:firstLine="720"/>
        <w:jc w:val="both"/>
        <w:rPr>
          <w:rFonts w:ascii="Book Antiqua" w:hAnsi="Book Antiqua"/>
          <w:lang w:val="es-ES_tradnl"/>
        </w:rPr>
      </w:pPr>
    </w:p>
    <w:p w14:paraId="718AB702" w14:textId="77777777" w:rsidR="009F497D" w:rsidRPr="00F9699B" w:rsidRDefault="009F497D" w:rsidP="009F497D">
      <w:pPr>
        <w:spacing w:line="480" w:lineRule="auto"/>
        <w:jc w:val="both"/>
        <w:rPr>
          <w:rFonts w:ascii="Book Antiqua" w:hAnsi="Book Antiqua"/>
          <w:i/>
          <w:spacing w:val="-3"/>
          <w:lang w:val="es-ES_tradnl"/>
        </w:rPr>
      </w:pPr>
      <w:r w:rsidRPr="00F9699B">
        <w:rPr>
          <w:rFonts w:ascii="Book Antiqua" w:hAnsi="Book Antiqua"/>
          <w:i/>
          <w:spacing w:val="-3"/>
          <w:lang w:val="es-ES_tradnl"/>
        </w:rPr>
        <w:t>RESUÉLVESE POR LA CÁMARA DE REPRESENTANTES DE PUERTO RICO:</w:t>
      </w:r>
    </w:p>
    <w:p w14:paraId="719BA90E" w14:textId="77777777" w:rsidR="009F497D" w:rsidRPr="00F9699B" w:rsidRDefault="009F497D" w:rsidP="009F497D">
      <w:pPr>
        <w:spacing w:line="480" w:lineRule="auto"/>
        <w:jc w:val="both"/>
        <w:rPr>
          <w:rFonts w:ascii="Book Antiqua" w:hAnsi="Book Antiqua"/>
          <w:i/>
          <w:lang w:val="es-ES_tradnl"/>
        </w:rPr>
        <w:sectPr w:rsidR="009F497D" w:rsidRPr="00F9699B">
          <w:headerReference w:type="even" r:id="rId6"/>
          <w:headerReference w:type="default" r:id="rId7"/>
          <w:headerReference w:type="first" r:id="rId8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14:paraId="3480DDF2" w14:textId="6530D409" w:rsidR="00CA47E3" w:rsidRDefault="009F497D" w:rsidP="005B0869">
      <w:pPr>
        <w:spacing w:line="480" w:lineRule="auto"/>
        <w:ind w:firstLine="720"/>
        <w:jc w:val="both"/>
        <w:rPr>
          <w:rFonts w:ascii="Book Antiqua" w:hAnsi="Book Antiqua"/>
          <w:color w:val="222222"/>
          <w:lang w:val="es-PR"/>
        </w:rPr>
      </w:pPr>
      <w:bookmarkStart w:id="0" w:name="Place"/>
      <w:bookmarkEnd w:id="0"/>
      <w:r w:rsidRPr="004F25DE">
        <w:rPr>
          <w:rFonts w:ascii="Book Antiqua" w:hAnsi="Book Antiqua"/>
          <w:color w:val="000000" w:themeColor="text1"/>
          <w:lang w:val="es-ES_tradnl"/>
        </w:rPr>
        <w:t>Sección 1.-</w:t>
      </w:r>
      <w:r w:rsidR="00293C6E" w:rsidRPr="00293C6E">
        <w:rPr>
          <w:rFonts w:ascii="Book Antiqua" w:hAnsi="Book Antiqua"/>
          <w:color w:val="222222"/>
          <w:lang w:val="es-PR"/>
        </w:rPr>
        <w:t xml:space="preserve"> Se ordena a </w:t>
      </w:r>
      <w:r w:rsidR="00357F55">
        <w:rPr>
          <w:rFonts w:ascii="Book Antiqua" w:hAnsi="Book Antiqua"/>
          <w:color w:val="222222"/>
          <w:lang w:val="es-PR"/>
        </w:rPr>
        <w:t>las comisiones</w:t>
      </w:r>
      <w:r w:rsidR="00293C6E" w:rsidRPr="00293C6E">
        <w:rPr>
          <w:rFonts w:ascii="Book Antiqua" w:hAnsi="Book Antiqua"/>
          <w:color w:val="222222"/>
          <w:lang w:val="es-PR"/>
        </w:rPr>
        <w:t xml:space="preserve"> de Asuntos Municipales</w:t>
      </w:r>
      <w:r w:rsidR="00357F55">
        <w:rPr>
          <w:rFonts w:ascii="Book Antiqua" w:hAnsi="Book Antiqua"/>
          <w:color w:val="222222"/>
          <w:lang w:val="es-PR"/>
        </w:rPr>
        <w:t>; y de Recursos Naturales</w:t>
      </w:r>
      <w:r w:rsidR="00293C6E" w:rsidRPr="00293C6E">
        <w:rPr>
          <w:rFonts w:ascii="Book Antiqua" w:hAnsi="Book Antiqua"/>
          <w:color w:val="222222"/>
          <w:lang w:val="es-PR"/>
        </w:rPr>
        <w:t xml:space="preserve"> de </w:t>
      </w:r>
      <w:r w:rsidR="00357F55">
        <w:rPr>
          <w:rFonts w:ascii="Book Antiqua" w:hAnsi="Book Antiqua"/>
          <w:color w:val="222222"/>
          <w:lang w:val="es-PR"/>
        </w:rPr>
        <w:t>l</w:t>
      </w:r>
      <w:r w:rsidR="00293C6E" w:rsidRPr="00293C6E">
        <w:rPr>
          <w:rFonts w:ascii="Book Antiqua" w:hAnsi="Book Antiqua"/>
          <w:color w:val="222222"/>
          <w:lang w:val="es-PR"/>
        </w:rPr>
        <w:t>a Cámara</w:t>
      </w:r>
      <w:r w:rsidR="00357F55">
        <w:rPr>
          <w:rFonts w:ascii="Book Antiqua" w:hAnsi="Book Antiqua"/>
          <w:color w:val="222222"/>
          <w:lang w:val="es-PR"/>
        </w:rPr>
        <w:t xml:space="preserve"> de Representantes</w:t>
      </w:r>
      <w:r w:rsidR="00293C6E" w:rsidRPr="00293C6E">
        <w:rPr>
          <w:rFonts w:ascii="Book Antiqua" w:hAnsi="Book Antiqua"/>
          <w:color w:val="222222"/>
          <w:lang w:val="es-PR"/>
        </w:rPr>
        <w:t xml:space="preserve"> </w:t>
      </w:r>
      <w:r w:rsidR="00CA47E3" w:rsidRPr="00293C6E">
        <w:rPr>
          <w:rFonts w:ascii="Book Antiqua" w:hAnsi="Book Antiqua"/>
          <w:color w:val="222222"/>
          <w:lang w:val="es-PR"/>
        </w:rPr>
        <w:t xml:space="preserve">de Puerto Rico realizar una investigación exhaustiva sobre la viabilidad de </w:t>
      </w:r>
      <w:r w:rsidR="00CA47E3">
        <w:rPr>
          <w:rFonts w:ascii="Book Antiqua" w:hAnsi="Book Antiqua"/>
          <w:color w:val="222222"/>
          <w:lang w:val="es-PR"/>
        </w:rPr>
        <w:t xml:space="preserve">establecer sistemas de boyas para delimitar áreas propensas a ahogamientos por corrientes marinas, </w:t>
      </w:r>
      <w:r w:rsidR="00CA47E3" w:rsidRPr="00CA47E3">
        <w:rPr>
          <w:rFonts w:ascii="Book Antiqua" w:hAnsi="Book Antiqua"/>
          <w:strike/>
          <w:color w:val="222222"/>
          <w:lang w:val="es-PR"/>
        </w:rPr>
        <w:t>auscultar si</w:t>
      </w:r>
      <w:r w:rsidR="00CA47E3" w:rsidRPr="00293C6E">
        <w:rPr>
          <w:rFonts w:ascii="Book Antiqua" w:hAnsi="Book Antiqua"/>
          <w:color w:val="222222"/>
          <w:lang w:val="es-PR"/>
        </w:rPr>
        <w:t xml:space="preserve"> </w:t>
      </w:r>
      <w:r w:rsidR="00CA47E3">
        <w:rPr>
          <w:rFonts w:ascii="Book Antiqua" w:hAnsi="Book Antiqua"/>
          <w:i/>
          <w:color w:val="222222"/>
          <w:u w:val="single"/>
          <w:lang w:val="es-PR"/>
        </w:rPr>
        <w:t>examinar la posibilidad de que</w:t>
      </w:r>
      <w:r w:rsidR="00CA47E3">
        <w:rPr>
          <w:rFonts w:ascii="Book Antiqua" w:hAnsi="Book Antiqua"/>
          <w:color w:val="222222"/>
          <w:lang w:val="es-PR"/>
        </w:rPr>
        <w:t xml:space="preserve"> </w:t>
      </w:r>
      <w:r w:rsidR="00CA47E3" w:rsidRPr="00293C6E">
        <w:rPr>
          <w:rFonts w:ascii="Book Antiqua" w:hAnsi="Book Antiqua"/>
          <w:color w:val="222222"/>
          <w:lang w:val="es-PR"/>
        </w:rPr>
        <w:t xml:space="preserve">los municipios costeros </w:t>
      </w:r>
      <w:r w:rsidR="00CA47E3" w:rsidRPr="00CA47E3">
        <w:rPr>
          <w:rFonts w:ascii="Book Antiqua" w:hAnsi="Book Antiqua"/>
          <w:strike/>
          <w:color w:val="222222"/>
          <w:lang w:val="es-PR"/>
        </w:rPr>
        <w:t>pueden</w:t>
      </w:r>
      <w:r w:rsidR="00CA47E3" w:rsidRPr="00293C6E">
        <w:rPr>
          <w:rFonts w:ascii="Book Antiqua" w:hAnsi="Book Antiqua"/>
          <w:color w:val="222222"/>
          <w:lang w:val="es-PR"/>
        </w:rPr>
        <w:t xml:space="preserve"> </w:t>
      </w:r>
      <w:r w:rsidR="00CA47E3">
        <w:rPr>
          <w:rFonts w:ascii="Book Antiqua" w:hAnsi="Book Antiqua"/>
          <w:i/>
          <w:color w:val="222222"/>
          <w:u w:val="single"/>
          <w:lang w:val="es-PR"/>
        </w:rPr>
        <w:t>puedan</w:t>
      </w:r>
      <w:r w:rsidR="00CA47E3">
        <w:rPr>
          <w:rFonts w:ascii="Book Antiqua" w:hAnsi="Book Antiqua"/>
          <w:color w:val="222222"/>
          <w:lang w:val="es-PR"/>
        </w:rPr>
        <w:t xml:space="preserve"> </w:t>
      </w:r>
      <w:r w:rsidR="00CA47E3" w:rsidRPr="00293C6E">
        <w:rPr>
          <w:rFonts w:ascii="Book Antiqua" w:hAnsi="Book Antiqua"/>
          <w:color w:val="222222"/>
          <w:lang w:val="es-PR"/>
        </w:rPr>
        <w:t>destacar personal en las playas frecuentadas por bañistas</w:t>
      </w:r>
      <w:r w:rsidR="00CA47E3">
        <w:rPr>
          <w:rFonts w:ascii="Book Antiqua" w:hAnsi="Book Antiqua"/>
          <w:color w:val="222222"/>
          <w:lang w:val="es-PR"/>
        </w:rPr>
        <w:t xml:space="preserve"> e identificar</w:t>
      </w:r>
      <w:r w:rsidR="00CA47E3" w:rsidRPr="00293C6E">
        <w:rPr>
          <w:rFonts w:ascii="Book Antiqua" w:hAnsi="Book Antiqua"/>
          <w:color w:val="222222"/>
          <w:lang w:val="es-PR"/>
        </w:rPr>
        <w:t xml:space="preserve"> protocolos</w:t>
      </w:r>
      <w:r w:rsidR="00CA47E3">
        <w:rPr>
          <w:rFonts w:ascii="Book Antiqua" w:hAnsi="Book Antiqua"/>
          <w:color w:val="222222"/>
          <w:lang w:val="es-PR"/>
        </w:rPr>
        <w:t xml:space="preserve"> efectivos</w:t>
      </w:r>
      <w:r w:rsidR="00CA47E3" w:rsidRPr="00293C6E">
        <w:rPr>
          <w:rFonts w:ascii="Book Antiqua" w:hAnsi="Book Antiqua"/>
          <w:color w:val="222222"/>
          <w:lang w:val="es-PR"/>
        </w:rPr>
        <w:t xml:space="preserve"> </w:t>
      </w:r>
      <w:r w:rsidR="00CA47E3">
        <w:rPr>
          <w:rFonts w:ascii="Book Antiqua" w:hAnsi="Book Antiqua"/>
          <w:color w:val="222222"/>
          <w:lang w:val="es-PR"/>
        </w:rPr>
        <w:t>para informar</w:t>
      </w:r>
      <w:r w:rsidR="00CA47E3" w:rsidRPr="00293C6E">
        <w:rPr>
          <w:rFonts w:ascii="Book Antiqua" w:hAnsi="Book Antiqua"/>
          <w:color w:val="222222"/>
          <w:lang w:val="es-PR"/>
        </w:rPr>
        <w:t xml:space="preserve"> a la ciudadanía cuando las condiciones marítimas no se encuentren aptas para el uso recreativo</w:t>
      </w:r>
      <w:r w:rsidR="005B0869">
        <w:rPr>
          <w:rFonts w:ascii="Book Antiqua" w:hAnsi="Book Antiqua"/>
          <w:color w:val="222222"/>
          <w:lang w:val="es-PR"/>
        </w:rPr>
        <w:t>.</w:t>
      </w:r>
    </w:p>
    <w:p w14:paraId="6301B1BB" w14:textId="56AA76FF" w:rsidR="009F497D" w:rsidRDefault="009F497D" w:rsidP="00E65E40">
      <w:pPr>
        <w:spacing w:line="480" w:lineRule="auto"/>
        <w:ind w:firstLine="720"/>
        <w:jc w:val="both"/>
        <w:rPr>
          <w:rFonts w:ascii="Book Antiqua" w:hAnsi="Book Antiqua"/>
          <w:color w:val="000000" w:themeColor="text1"/>
          <w:lang w:val="es-ES_tradnl"/>
        </w:rPr>
      </w:pPr>
      <w:r w:rsidRPr="00B84B38">
        <w:rPr>
          <w:rFonts w:ascii="Book Antiqua" w:hAnsi="Book Antiqua"/>
          <w:color w:val="000000" w:themeColor="text1"/>
          <w:lang w:val="es-ES_tradnl"/>
        </w:rPr>
        <w:t>Sección 2.-</w:t>
      </w:r>
      <w:r w:rsidR="00293C6E" w:rsidRPr="00293C6E">
        <w:rPr>
          <w:rFonts w:ascii="Book Antiqua" w:hAnsi="Book Antiqua"/>
          <w:color w:val="222222"/>
          <w:lang w:val="es-PR"/>
        </w:rPr>
        <w:t xml:space="preserve"> Como parte de dicha investigación, </w:t>
      </w:r>
      <w:r w:rsidR="00357F55">
        <w:rPr>
          <w:rFonts w:ascii="Book Antiqua" w:hAnsi="Book Antiqua"/>
          <w:color w:val="222222"/>
          <w:lang w:val="es-PR"/>
        </w:rPr>
        <w:t>las comisiones</w:t>
      </w:r>
      <w:r w:rsidR="00293C6E" w:rsidRPr="00293C6E">
        <w:rPr>
          <w:rFonts w:ascii="Book Antiqua" w:hAnsi="Book Antiqua"/>
          <w:color w:val="222222"/>
          <w:lang w:val="es-PR"/>
        </w:rPr>
        <w:t xml:space="preserve"> evaluará</w:t>
      </w:r>
      <w:r w:rsidR="00357F55">
        <w:rPr>
          <w:rFonts w:ascii="Book Antiqua" w:hAnsi="Book Antiqua"/>
          <w:color w:val="222222"/>
          <w:lang w:val="es-PR"/>
        </w:rPr>
        <w:t>n</w:t>
      </w:r>
      <w:r w:rsidR="00293C6E" w:rsidRPr="00293C6E">
        <w:rPr>
          <w:rFonts w:ascii="Book Antiqua" w:hAnsi="Book Antiqua"/>
          <w:color w:val="222222"/>
          <w:lang w:val="es-PR"/>
        </w:rPr>
        <w:t xml:space="preserve"> la posibilidad de establecer protocolos uniformes de información pública para advertir a la ciudadanía cuando las condiciones marítimas no sean aptas para el uso recreativo</w:t>
      </w:r>
      <w:r w:rsidRPr="004F25DE">
        <w:rPr>
          <w:rFonts w:ascii="Book Antiqua" w:hAnsi="Book Antiqua"/>
          <w:color w:val="000000" w:themeColor="text1"/>
          <w:lang w:val="es-ES_tradnl"/>
        </w:rPr>
        <w:t>.</w:t>
      </w:r>
    </w:p>
    <w:p w14:paraId="0805E82C" w14:textId="1F5B5E50" w:rsidR="00293C6E" w:rsidRDefault="00293C6E" w:rsidP="00E65E40">
      <w:pPr>
        <w:spacing w:line="480" w:lineRule="auto"/>
        <w:ind w:firstLine="720"/>
        <w:jc w:val="both"/>
        <w:rPr>
          <w:rFonts w:ascii="Book Antiqua" w:hAnsi="Book Antiqua"/>
          <w:color w:val="222222"/>
          <w:lang w:val="es-PR"/>
        </w:rPr>
      </w:pPr>
      <w:r>
        <w:rPr>
          <w:rFonts w:ascii="Book Antiqua" w:hAnsi="Book Antiqua"/>
          <w:color w:val="000000" w:themeColor="text1"/>
          <w:lang w:val="es-ES_tradnl"/>
        </w:rPr>
        <w:lastRenderedPageBreak/>
        <w:t>Sección 3.-</w:t>
      </w:r>
      <w:r w:rsidRPr="00293C6E">
        <w:rPr>
          <w:rFonts w:ascii="Book Antiqua" w:hAnsi="Book Antiqua"/>
          <w:color w:val="222222"/>
          <w:lang w:val="es-PR"/>
        </w:rPr>
        <w:t xml:space="preserve"> </w:t>
      </w:r>
      <w:r w:rsidR="00357F55">
        <w:rPr>
          <w:rFonts w:ascii="Book Antiqua" w:hAnsi="Book Antiqua"/>
          <w:color w:val="222222"/>
          <w:lang w:val="es-PR"/>
        </w:rPr>
        <w:t>Las comisiones</w:t>
      </w:r>
      <w:r w:rsidRPr="00293C6E">
        <w:rPr>
          <w:rFonts w:ascii="Book Antiqua" w:hAnsi="Book Antiqua"/>
          <w:color w:val="222222"/>
          <w:lang w:val="es-PR"/>
        </w:rPr>
        <w:t xml:space="preserve"> deberá</w:t>
      </w:r>
      <w:r w:rsidR="00357F55">
        <w:rPr>
          <w:rFonts w:ascii="Book Antiqua" w:hAnsi="Book Antiqua"/>
          <w:color w:val="222222"/>
          <w:lang w:val="es-PR"/>
        </w:rPr>
        <w:t>n</w:t>
      </w:r>
      <w:r w:rsidRPr="00293C6E">
        <w:rPr>
          <w:rFonts w:ascii="Book Antiqua" w:hAnsi="Book Antiqua"/>
          <w:color w:val="222222"/>
          <w:lang w:val="es-PR"/>
        </w:rPr>
        <w:t xml:space="preserve"> considerar la colaboración interagencial con entidades como </w:t>
      </w:r>
      <w:r w:rsidR="003B5D63">
        <w:rPr>
          <w:rFonts w:ascii="Book Antiqua" w:hAnsi="Book Antiqua"/>
          <w:color w:val="222222"/>
          <w:lang w:val="es-PR"/>
        </w:rPr>
        <w:t xml:space="preserve">el </w:t>
      </w:r>
      <w:r w:rsidR="00B93B46">
        <w:rPr>
          <w:rFonts w:ascii="Book Antiqua" w:hAnsi="Book Antiqua"/>
          <w:color w:val="222222"/>
          <w:lang w:val="es-PR"/>
        </w:rPr>
        <w:t>Negociado para el Manejo de Emergencias y Administración de Desastres (</w:t>
      </w:r>
      <w:r w:rsidR="00357F55">
        <w:rPr>
          <w:rFonts w:ascii="Book Antiqua" w:hAnsi="Book Antiqua"/>
          <w:color w:val="222222"/>
          <w:lang w:val="es-PR"/>
        </w:rPr>
        <w:t>N</w:t>
      </w:r>
      <w:r w:rsidRPr="00293C6E">
        <w:rPr>
          <w:rFonts w:ascii="Book Antiqua" w:hAnsi="Book Antiqua"/>
          <w:color w:val="222222"/>
          <w:lang w:val="es-PR"/>
        </w:rPr>
        <w:t>MEAD</w:t>
      </w:r>
      <w:r w:rsidR="00B93B46">
        <w:rPr>
          <w:rFonts w:ascii="Book Antiqua" w:hAnsi="Book Antiqua"/>
          <w:color w:val="222222"/>
          <w:lang w:val="es-PR"/>
        </w:rPr>
        <w:t>)</w:t>
      </w:r>
      <w:r w:rsidRPr="00293C6E">
        <w:rPr>
          <w:rFonts w:ascii="Book Antiqua" w:hAnsi="Book Antiqua"/>
          <w:color w:val="222222"/>
          <w:lang w:val="es-PR"/>
        </w:rPr>
        <w:t>, el Servicio Nacional de Meteorología, la Guardia Costera de los Estados Unidos, el Departamento de Recursos Naturales y Ambientales, y cualquier otra agencia estatal, federal o municipal pertinente</w:t>
      </w:r>
      <w:r>
        <w:rPr>
          <w:rFonts w:ascii="Book Antiqua" w:hAnsi="Book Antiqua"/>
          <w:color w:val="222222"/>
          <w:lang w:val="es-PR"/>
        </w:rPr>
        <w:t>.</w:t>
      </w:r>
    </w:p>
    <w:p w14:paraId="62C9E163" w14:textId="035021DA" w:rsidR="00293C6E" w:rsidRPr="00293C6E" w:rsidRDefault="00293C6E" w:rsidP="00E65E40">
      <w:pPr>
        <w:spacing w:line="480" w:lineRule="auto"/>
        <w:ind w:firstLine="720"/>
        <w:jc w:val="both"/>
        <w:rPr>
          <w:rFonts w:ascii="Book Antiqua" w:hAnsi="Book Antiqua"/>
          <w:color w:val="000000" w:themeColor="text1"/>
          <w:lang w:val="es-PR"/>
        </w:rPr>
      </w:pPr>
      <w:r>
        <w:rPr>
          <w:rFonts w:ascii="Book Antiqua" w:hAnsi="Book Antiqua"/>
          <w:color w:val="222222"/>
          <w:lang w:val="es-PR"/>
        </w:rPr>
        <w:t>Sección 4.-</w:t>
      </w:r>
      <w:r w:rsidRPr="00293C6E">
        <w:rPr>
          <w:rFonts w:ascii="Book Antiqua" w:hAnsi="Book Antiqua"/>
          <w:color w:val="222222"/>
          <w:lang w:val="es-PR"/>
        </w:rPr>
        <w:t xml:space="preserve"> La</w:t>
      </w:r>
      <w:r w:rsidR="00357F55">
        <w:rPr>
          <w:rFonts w:ascii="Book Antiqua" w:hAnsi="Book Antiqua"/>
          <w:color w:val="222222"/>
          <w:lang w:val="es-PR"/>
        </w:rPr>
        <w:t>s</w:t>
      </w:r>
      <w:r w:rsidRPr="00293C6E">
        <w:rPr>
          <w:rFonts w:ascii="Book Antiqua" w:hAnsi="Book Antiqua"/>
          <w:color w:val="222222"/>
          <w:lang w:val="es-PR"/>
        </w:rPr>
        <w:t xml:space="preserve"> </w:t>
      </w:r>
      <w:r w:rsidR="00357F55">
        <w:rPr>
          <w:rFonts w:ascii="Book Antiqua" w:hAnsi="Book Antiqua"/>
          <w:color w:val="222222"/>
          <w:lang w:val="es-PR"/>
        </w:rPr>
        <w:t>comisiones</w:t>
      </w:r>
      <w:r w:rsidRPr="00293C6E">
        <w:rPr>
          <w:rFonts w:ascii="Book Antiqua" w:hAnsi="Book Antiqua"/>
          <w:color w:val="222222"/>
          <w:lang w:val="es-PR"/>
        </w:rPr>
        <w:t xml:space="preserve"> rendirá</w:t>
      </w:r>
      <w:r w:rsidR="00357F55">
        <w:rPr>
          <w:rFonts w:ascii="Book Antiqua" w:hAnsi="Book Antiqua"/>
          <w:color w:val="222222"/>
          <w:lang w:val="es-PR"/>
        </w:rPr>
        <w:t>n</w:t>
      </w:r>
      <w:r w:rsidRPr="00293C6E">
        <w:rPr>
          <w:rFonts w:ascii="Book Antiqua" w:hAnsi="Book Antiqua"/>
          <w:color w:val="222222"/>
          <w:lang w:val="es-PR"/>
        </w:rPr>
        <w:t xml:space="preserve"> un informe con sus hallazgos, conclusiones y recomendaciones en un término no mayor de ciento </w:t>
      </w:r>
      <w:r w:rsidR="00357F55">
        <w:rPr>
          <w:rFonts w:ascii="Book Antiqua" w:hAnsi="Book Antiqua"/>
          <w:color w:val="222222"/>
          <w:lang w:val="es-PR"/>
        </w:rPr>
        <w:t>ochenta</w:t>
      </w:r>
      <w:r w:rsidRPr="00293C6E">
        <w:rPr>
          <w:rFonts w:ascii="Book Antiqua" w:hAnsi="Book Antiqua"/>
          <w:color w:val="222222"/>
          <w:lang w:val="es-PR"/>
        </w:rPr>
        <w:t xml:space="preserve"> (1</w:t>
      </w:r>
      <w:r w:rsidR="00357F55">
        <w:rPr>
          <w:rFonts w:ascii="Book Antiqua" w:hAnsi="Book Antiqua"/>
          <w:color w:val="222222"/>
          <w:lang w:val="es-PR"/>
        </w:rPr>
        <w:t>8</w:t>
      </w:r>
      <w:r w:rsidRPr="00293C6E">
        <w:rPr>
          <w:rFonts w:ascii="Book Antiqua" w:hAnsi="Book Antiqua"/>
          <w:color w:val="222222"/>
          <w:lang w:val="es-PR"/>
        </w:rPr>
        <w:t>0) días</w:t>
      </w:r>
      <w:r w:rsidR="00357F55">
        <w:rPr>
          <w:rFonts w:ascii="Book Antiqua" w:hAnsi="Book Antiqua"/>
          <w:color w:val="222222"/>
          <w:lang w:val="es-PR"/>
        </w:rPr>
        <w:t>, contados</w:t>
      </w:r>
      <w:r w:rsidRPr="00293C6E">
        <w:rPr>
          <w:rFonts w:ascii="Book Antiqua" w:hAnsi="Book Antiqua"/>
          <w:color w:val="222222"/>
          <w:lang w:val="es-PR"/>
        </w:rPr>
        <w:t xml:space="preserve"> a partir de la aprobación de esta Resolución</w:t>
      </w:r>
      <w:r>
        <w:rPr>
          <w:rFonts w:ascii="Book Antiqua" w:hAnsi="Book Antiqua"/>
          <w:color w:val="222222"/>
          <w:lang w:val="es-PR"/>
        </w:rPr>
        <w:t>.</w:t>
      </w:r>
    </w:p>
    <w:p w14:paraId="530C498B" w14:textId="47BC350D" w:rsidR="00194DAF" w:rsidRPr="004F25DE" w:rsidRDefault="009F497D" w:rsidP="009F497D">
      <w:pPr>
        <w:spacing w:line="480" w:lineRule="auto"/>
        <w:jc w:val="both"/>
        <w:rPr>
          <w:rFonts w:ascii="Book Antiqua" w:hAnsi="Book Antiqua"/>
          <w:color w:val="000000" w:themeColor="text1"/>
          <w:lang w:val="es-ES_tradnl"/>
        </w:rPr>
      </w:pPr>
      <w:r w:rsidRPr="004F25DE">
        <w:rPr>
          <w:rFonts w:ascii="Book Antiqua" w:hAnsi="Book Antiqua"/>
          <w:color w:val="000000" w:themeColor="text1"/>
          <w:lang w:val="es-ES_tradnl"/>
        </w:rPr>
        <w:tab/>
        <w:t xml:space="preserve">Sección </w:t>
      </w:r>
      <w:r w:rsidR="00293C6E">
        <w:rPr>
          <w:rFonts w:ascii="Book Antiqua" w:hAnsi="Book Antiqua"/>
          <w:color w:val="000000" w:themeColor="text1"/>
          <w:lang w:val="es-ES_tradnl"/>
        </w:rPr>
        <w:t>5</w:t>
      </w:r>
      <w:r w:rsidRPr="004F25DE">
        <w:rPr>
          <w:rFonts w:ascii="Book Antiqua" w:hAnsi="Book Antiqua"/>
          <w:color w:val="000000" w:themeColor="text1"/>
          <w:lang w:val="es-ES_tradnl"/>
        </w:rPr>
        <w:t>.-Esta Resolución comenzará a regir inmediatamente después de su aprobación.</w:t>
      </w:r>
    </w:p>
    <w:sectPr w:rsidR="00194DAF" w:rsidRPr="004F25DE" w:rsidSect="00194DAF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9AF576" w14:textId="77777777" w:rsidR="0018276F" w:rsidRDefault="0018276F" w:rsidP="009F497D">
      <w:r>
        <w:separator/>
      </w:r>
    </w:p>
  </w:endnote>
  <w:endnote w:type="continuationSeparator" w:id="0">
    <w:p w14:paraId="57335A4A" w14:textId="77777777" w:rsidR="0018276F" w:rsidRDefault="0018276F" w:rsidP="009F49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1)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DBD467" w14:textId="77777777" w:rsidR="0018276F" w:rsidRDefault="0018276F" w:rsidP="009F497D">
      <w:r>
        <w:separator/>
      </w:r>
    </w:p>
  </w:footnote>
  <w:footnote w:type="continuationSeparator" w:id="0">
    <w:p w14:paraId="43885140" w14:textId="77777777" w:rsidR="0018276F" w:rsidRDefault="0018276F" w:rsidP="009F49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A0E1CE" w14:textId="77777777" w:rsidR="00CA47E3" w:rsidRDefault="00CA47E3" w:rsidP="00194DAF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B036C9B" w14:textId="77777777" w:rsidR="00CA47E3" w:rsidRDefault="00CA47E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379E02" w14:textId="77777777" w:rsidR="00CA47E3" w:rsidRDefault="00CA47E3" w:rsidP="00194DAF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F4096">
      <w:rPr>
        <w:rStyle w:val="PageNumber"/>
        <w:noProof/>
      </w:rPr>
      <w:t>2</w:t>
    </w:r>
    <w:r>
      <w:rPr>
        <w:rStyle w:val="PageNumber"/>
      </w:rPr>
      <w:fldChar w:fldCharType="end"/>
    </w:r>
  </w:p>
  <w:p w14:paraId="2BB5A764" w14:textId="77777777" w:rsidR="00CA47E3" w:rsidRDefault="00CA47E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C60979" w14:textId="2DC4C042" w:rsidR="0056310C" w:rsidRDefault="0056310C" w:rsidP="006D7EB7">
    <w:pPr>
      <w:pStyle w:val="Header"/>
      <w:jc w:val="center"/>
    </w:pPr>
    <w:r>
      <w:t>ENTIRILLADO ELECTRÓ</w:t>
    </w:r>
    <w:r w:rsidR="006D7EB7">
      <w:t>NICO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F497D"/>
    <w:rsid w:val="00006BAB"/>
    <w:rsid w:val="000135BB"/>
    <w:rsid w:val="00016ABC"/>
    <w:rsid w:val="00036B6A"/>
    <w:rsid w:val="00046385"/>
    <w:rsid w:val="000624F3"/>
    <w:rsid w:val="00072775"/>
    <w:rsid w:val="00072D13"/>
    <w:rsid w:val="0008186D"/>
    <w:rsid w:val="000A2888"/>
    <w:rsid w:val="000B2E2E"/>
    <w:rsid w:val="000C1D24"/>
    <w:rsid w:val="000C7D46"/>
    <w:rsid w:val="000D75AD"/>
    <w:rsid w:val="000E41F7"/>
    <w:rsid w:val="000F2AF3"/>
    <w:rsid w:val="00121B70"/>
    <w:rsid w:val="00122778"/>
    <w:rsid w:val="001269AE"/>
    <w:rsid w:val="001468B5"/>
    <w:rsid w:val="001577BE"/>
    <w:rsid w:val="001610D5"/>
    <w:rsid w:val="0018276F"/>
    <w:rsid w:val="00185592"/>
    <w:rsid w:val="00194DAF"/>
    <w:rsid w:val="001C1507"/>
    <w:rsid w:val="001C4497"/>
    <w:rsid w:val="001C664B"/>
    <w:rsid w:val="001D6A60"/>
    <w:rsid w:val="001F368B"/>
    <w:rsid w:val="001F4096"/>
    <w:rsid w:val="00202EDB"/>
    <w:rsid w:val="002100EE"/>
    <w:rsid w:val="002129BC"/>
    <w:rsid w:val="002202FE"/>
    <w:rsid w:val="00227780"/>
    <w:rsid w:val="002464AA"/>
    <w:rsid w:val="002534E2"/>
    <w:rsid w:val="00267AEC"/>
    <w:rsid w:val="00270D7F"/>
    <w:rsid w:val="00293C6E"/>
    <w:rsid w:val="002A0D52"/>
    <w:rsid w:val="002B2D3A"/>
    <w:rsid w:val="002B5260"/>
    <w:rsid w:val="002C39CD"/>
    <w:rsid w:val="002D6381"/>
    <w:rsid w:val="00307F1B"/>
    <w:rsid w:val="00313B2F"/>
    <w:rsid w:val="0031586B"/>
    <w:rsid w:val="00324AD1"/>
    <w:rsid w:val="00327AF2"/>
    <w:rsid w:val="00337C24"/>
    <w:rsid w:val="00345BDD"/>
    <w:rsid w:val="00357F55"/>
    <w:rsid w:val="00366F0D"/>
    <w:rsid w:val="003714B3"/>
    <w:rsid w:val="003816B8"/>
    <w:rsid w:val="003B2B25"/>
    <w:rsid w:val="003B5D63"/>
    <w:rsid w:val="003C1725"/>
    <w:rsid w:val="003C50EB"/>
    <w:rsid w:val="003D3886"/>
    <w:rsid w:val="003D4B5E"/>
    <w:rsid w:val="003D4F46"/>
    <w:rsid w:val="003E6123"/>
    <w:rsid w:val="003F2B2E"/>
    <w:rsid w:val="003F3364"/>
    <w:rsid w:val="0041618A"/>
    <w:rsid w:val="00416D7B"/>
    <w:rsid w:val="00422DE6"/>
    <w:rsid w:val="00423EC7"/>
    <w:rsid w:val="0045615E"/>
    <w:rsid w:val="00460970"/>
    <w:rsid w:val="00465506"/>
    <w:rsid w:val="004815A1"/>
    <w:rsid w:val="004855F2"/>
    <w:rsid w:val="00493642"/>
    <w:rsid w:val="004A007C"/>
    <w:rsid w:val="004A3D49"/>
    <w:rsid w:val="004A5808"/>
    <w:rsid w:val="004B70F8"/>
    <w:rsid w:val="004D06E5"/>
    <w:rsid w:val="004D4D7A"/>
    <w:rsid w:val="004E0FB0"/>
    <w:rsid w:val="004E35A7"/>
    <w:rsid w:val="004F25DE"/>
    <w:rsid w:val="004F3F7C"/>
    <w:rsid w:val="004F4925"/>
    <w:rsid w:val="00500AA0"/>
    <w:rsid w:val="00501E1D"/>
    <w:rsid w:val="005077BD"/>
    <w:rsid w:val="00525E8B"/>
    <w:rsid w:val="00537842"/>
    <w:rsid w:val="0056099C"/>
    <w:rsid w:val="00561593"/>
    <w:rsid w:val="0056310C"/>
    <w:rsid w:val="00570E91"/>
    <w:rsid w:val="00583973"/>
    <w:rsid w:val="00590B6F"/>
    <w:rsid w:val="0059528B"/>
    <w:rsid w:val="00595951"/>
    <w:rsid w:val="005A2FD1"/>
    <w:rsid w:val="005B0869"/>
    <w:rsid w:val="005F69EE"/>
    <w:rsid w:val="00625725"/>
    <w:rsid w:val="006327A5"/>
    <w:rsid w:val="00660DF6"/>
    <w:rsid w:val="00661B48"/>
    <w:rsid w:val="00666E9F"/>
    <w:rsid w:val="006676A6"/>
    <w:rsid w:val="006A0BC6"/>
    <w:rsid w:val="006A29EF"/>
    <w:rsid w:val="006A6E53"/>
    <w:rsid w:val="006C2A2D"/>
    <w:rsid w:val="006D3460"/>
    <w:rsid w:val="006D7EB7"/>
    <w:rsid w:val="006F1A88"/>
    <w:rsid w:val="00700407"/>
    <w:rsid w:val="00704955"/>
    <w:rsid w:val="00715E76"/>
    <w:rsid w:val="007164AE"/>
    <w:rsid w:val="00733603"/>
    <w:rsid w:val="00743FDC"/>
    <w:rsid w:val="0075268D"/>
    <w:rsid w:val="00757AF0"/>
    <w:rsid w:val="0076151A"/>
    <w:rsid w:val="00772E8E"/>
    <w:rsid w:val="007776D0"/>
    <w:rsid w:val="00792176"/>
    <w:rsid w:val="007A17FD"/>
    <w:rsid w:val="007C0B99"/>
    <w:rsid w:val="007F61B8"/>
    <w:rsid w:val="00811417"/>
    <w:rsid w:val="00850D45"/>
    <w:rsid w:val="0085238D"/>
    <w:rsid w:val="0085285E"/>
    <w:rsid w:val="008944FD"/>
    <w:rsid w:val="00895D9A"/>
    <w:rsid w:val="008A5B61"/>
    <w:rsid w:val="008D3C3B"/>
    <w:rsid w:val="008E3EA3"/>
    <w:rsid w:val="008F614B"/>
    <w:rsid w:val="00903CDE"/>
    <w:rsid w:val="00911F97"/>
    <w:rsid w:val="00915D63"/>
    <w:rsid w:val="0091746E"/>
    <w:rsid w:val="009240AD"/>
    <w:rsid w:val="0094441F"/>
    <w:rsid w:val="00953A81"/>
    <w:rsid w:val="00955D7A"/>
    <w:rsid w:val="00955F6F"/>
    <w:rsid w:val="009577D3"/>
    <w:rsid w:val="0096063F"/>
    <w:rsid w:val="0097307B"/>
    <w:rsid w:val="00982813"/>
    <w:rsid w:val="00991456"/>
    <w:rsid w:val="009A4B7C"/>
    <w:rsid w:val="009C1F32"/>
    <w:rsid w:val="009C37A9"/>
    <w:rsid w:val="009D2058"/>
    <w:rsid w:val="009D50E0"/>
    <w:rsid w:val="009D6CA0"/>
    <w:rsid w:val="009F3C9A"/>
    <w:rsid w:val="009F497D"/>
    <w:rsid w:val="00A01D02"/>
    <w:rsid w:val="00A02D9C"/>
    <w:rsid w:val="00A06280"/>
    <w:rsid w:val="00A14BC6"/>
    <w:rsid w:val="00A21775"/>
    <w:rsid w:val="00A25F3E"/>
    <w:rsid w:val="00A302BD"/>
    <w:rsid w:val="00A3066A"/>
    <w:rsid w:val="00A34005"/>
    <w:rsid w:val="00A523A0"/>
    <w:rsid w:val="00A63DA6"/>
    <w:rsid w:val="00A704EC"/>
    <w:rsid w:val="00A763E3"/>
    <w:rsid w:val="00A90546"/>
    <w:rsid w:val="00A9362E"/>
    <w:rsid w:val="00AC2394"/>
    <w:rsid w:val="00AE59C4"/>
    <w:rsid w:val="00AF58E1"/>
    <w:rsid w:val="00B138FF"/>
    <w:rsid w:val="00B331B3"/>
    <w:rsid w:val="00B429F3"/>
    <w:rsid w:val="00B47F22"/>
    <w:rsid w:val="00B509DD"/>
    <w:rsid w:val="00B51019"/>
    <w:rsid w:val="00B6641F"/>
    <w:rsid w:val="00B73525"/>
    <w:rsid w:val="00B74F94"/>
    <w:rsid w:val="00B80BFA"/>
    <w:rsid w:val="00B811B6"/>
    <w:rsid w:val="00B8376B"/>
    <w:rsid w:val="00B846E6"/>
    <w:rsid w:val="00B84B38"/>
    <w:rsid w:val="00B93B46"/>
    <w:rsid w:val="00BA5006"/>
    <w:rsid w:val="00BB4F51"/>
    <w:rsid w:val="00BC20AD"/>
    <w:rsid w:val="00BD4418"/>
    <w:rsid w:val="00BF1C94"/>
    <w:rsid w:val="00C02301"/>
    <w:rsid w:val="00C166F0"/>
    <w:rsid w:val="00C31211"/>
    <w:rsid w:val="00C31CC9"/>
    <w:rsid w:val="00C3774E"/>
    <w:rsid w:val="00C461C2"/>
    <w:rsid w:val="00C50F52"/>
    <w:rsid w:val="00C55855"/>
    <w:rsid w:val="00C5642B"/>
    <w:rsid w:val="00C7380C"/>
    <w:rsid w:val="00CA47E3"/>
    <w:rsid w:val="00CB76BD"/>
    <w:rsid w:val="00CD6474"/>
    <w:rsid w:val="00CE1F69"/>
    <w:rsid w:val="00CE5DBE"/>
    <w:rsid w:val="00D021A9"/>
    <w:rsid w:val="00D246C4"/>
    <w:rsid w:val="00D40792"/>
    <w:rsid w:val="00D51B27"/>
    <w:rsid w:val="00D51B6E"/>
    <w:rsid w:val="00D541FD"/>
    <w:rsid w:val="00D8069D"/>
    <w:rsid w:val="00D8136C"/>
    <w:rsid w:val="00D82C7A"/>
    <w:rsid w:val="00D93366"/>
    <w:rsid w:val="00DB0D7F"/>
    <w:rsid w:val="00DB6BAA"/>
    <w:rsid w:val="00DF7FF3"/>
    <w:rsid w:val="00E14EA8"/>
    <w:rsid w:val="00E16034"/>
    <w:rsid w:val="00E16736"/>
    <w:rsid w:val="00E17782"/>
    <w:rsid w:val="00E24D54"/>
    <w:rsid w:val="00E334B6"/>
    <w:rsid w:val="00E44300"/>
    <w:rsid w:val="00E44AB2"/>
    <w:rsid w:val="00E56B83"/>
    <w:rsid w:val="00E65E40"/>
    <w:rsid w:val="00E929BA"/>
    <w:rsid w:val="00E93041"/>
    <w:rsid w:val="00E96D15"/>
    <w:rsid w:val="00E979A4"/>
    <w:rsid w:val="00EC3EBB"/>
    <w:rsid w:val="00EE7A25"/>
    <w:rsid w:val="00F02672"/>
    <w:rsid w:val="00F53E3A"/>
    <w:rsid w:val="00F57163"/>
    <w:rsid w:val="00F636C1"/>
    <w:rsid w:val="00F660C8"/>
    <w:rsid w:val="00F668F4"/>
    <w:rsid w:val="00F709B3"/>
    <w:rsid w:val="00F756AB"/>
    <w:rsid w:val="00F75C7F"/>
    <w:rsid w:val="00F842A7"/>
    <w:rsid w:val="00F86034"/>
    <w:rsid w:val="00F94F05"/>
    <w:rsid w:val="00F9699B"/>
    <w:rsid w:val="00F97C66"/>
    <w:rsid w:val="00FA552E"/>
    <w:rsid w:val="00FC18FC"/>
    <w:rsid w:val="00FD5299"/>
    <w:rsid w:val="00FE2AA5"/>
    <w:rsid w:val="00FE4E9F"/>
    <w:rsid w:val="00FF0A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D838C9B"/>
  <w15:docId w15:val="{D6312A15-6DCE-47E2-99B8-C0EA9204AC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F497D"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next w:val="Normal"/>
    <w:link w:val="Heading1Char"/>
    <w:qFormat/>
    <w:rsid w:val="009F497D"/>
    <w:pPr>
      <w:keepNext/>
      <w:tabs>
        <w:tab w:val="left" w:pos="0"/>
      </w:tabs>
      <w:suppressAutoHyphens/>
      <w:spacing w:line="360" w:lineRule="auto"/>
      <w:jc w:val="center"/>
      <w:outlineLvl w:val="0"/>
    </w:pPr>
    <w:rPr>
      <w:rFonts w:ascii="CG Times (W1)" w:hAnsi="CG Times (W1)"/>
      <w:szCs w:val="20"/>
      <w:lang w:val="es-ES_tradn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65E4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A63DA6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F497D"/>
    <w:rPr>
      <w:rFonts w:ascii="CG Times (W1)" w:eastAsia="Times New Roman" w:hAnsi="CG Times (W1)" w:cs="Times New Roman"/>
      <w:szCs w:val="20"/>
      <w:lang w:val="es-ES_tradnl"/>
    </w:rPr>
  </w:style>
  <w:style w:type="paragraph" w:styleId="Header">
    <w:name w:val="header"/>
    <w:basedOn w:val="Normal"/>
    <w:link w:val="HeaderChar"/>
    <w:rsid w:val="009F497D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9F497D"/>
    <w:rPr>
      <w:rFonts w:ascii="Times New Roman" w:eastAsia="Times New Roman" w:hAnsi="Times New Roman" w:cs="Times New Roman"/>
    </w:rPr>
  </w:style>
  <w:style w:type="character" w:styleId="PageNumber">
    <w:name w:val="page number"/>
    <w:basedOn w:val="DefaultParagraphFont"/>
    <w:rsid w:val="009F497D"/>
  </w:style>
  <w:style w:type="character" w:styleId="LineNumber">
    <w:name w:val="line number"/>
    <w:basedOn w:val="DefaultParagraphFont"/>
    <w:uiPriority w:val="99"/>
    <w:semiHidden/>
    <w:unhideWhenUsed/>
    <w:rsid w:val="009F497D"/>
  </w:style>
  <w:style w:type="paragraph" w:styleId="Footer">
    <w:name w:val="footer"/>
    <w:basedOn w:val="Normal"/>
    <w:link w:val="FooterChar"/>
    <w:uiPriority w:val="99"/>
    <w:unhideWhenUsed/>
    <w:rsid w:val="009F497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F497D"/>
    <w:rPr>
      <w:rFonts w:ascii="Times New Roman" w:eastAsia="Times New Roman" w:hAnsi="Times New Roman" w:cs="Times New Roman"/>
    </w:rPr>
  </w:style>
  <w:style w:type="paragraph" w:styleId="NormalWeb">
    <w:name w:val="Normal (Web)"/>
    <w:basedOn w:val="Normal"/>
    <w:uiPriority w:val="99"/>
    <w:unhideWhenUsed/>
    <w:rsid w:val="00A21775"/>
    <w:pPr>
      <w:spacing w:before="100" w:beforeAutospacing="1" w:after="100" w:afterAutospacing="1"/>
    </w:pPr>
    <w:rPr>
      <w:rFonts w:eastAsiaTheme="minorHAnsi"/>
    </w:rPr>
  </w:style>
  <w:style w:type="character" w:customStyle="1" w:styleId="Heading3Char">
    <w:name w:val="Heading 3 Char"/>
    <w:basedOn w:val="DefaultParagraphFont"/>
    <w:link w:val="Heading3"/>
    <w:rsid w:val="00E65E40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63DA6"/>
    <w:rPr>
      <w:rFonts w:asciiTheme="majorHAnsi" w:eastAsiaTheme="majorEastAsia" w:hAnsiTheme="majorHAnsi" w:cstheme="majorBidi"/>
      <w:color w:val="2F5496" w:themeColor="accent1" w:themeShade="BF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4E0FB0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E0FB0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4E0FB0"/>
    <w:rPr>
      <w:vertAlign w:val="superscript"/>
    </w:rPr>
  </w:style>
  <w:style w:type="paragraph" w:customStyle="1" w:styleId="s9">
    <w:name w:val="s9"/>
    <w:basedOn w:val="Normal"/>
    <w:rsid w:val="00660DF6"/>
    <w:pPr>
      <w:spacing w:before="100" w:beforeAutospacing="1" w:after="100" w:afterAutospacing="1"/>
    </w:pPr>
    <w:rPr>
      <w:rFonts w:eastAsiaTheme="minorEastAsia"/>
    </w:rPr>
  </w:style>
  <w:style w:type="character" w:customStyle="1" w:styleId="s4">
    <w:name w:val="s4"/>
    <w:basedOn w:val="DefaultParagraphFont"/>
    <w:rsid w:val="00660DF6"/>
  </w:style>
  <w:style w:type="character" w:customStyle="1" w:styleId="apple-converted-space">
    <w:name w:val="apple-converted-space"/>
    <w:basedOn w:val="DefaultParagraphFont"/>
    <w:rsid w:val="00660DF6"/>
  </w:style>
  <w:style w:type="paragraph" w:customStyle="1" w:styleId="s11">
    <w:name w:val="s11"/>
    <w:basedOn w:val="Normal"/>
    <w:rsid w:val="00660DF6"/>
    <w:pPr>
      <w:spacing w:before="100" w:beforeAutospacing="1" w:after="100" w:afterAutospacing="1"/>
    </w:pPr>
    <w:rPr>
      <w:rFonts w:eastAsiaTheme="minorEastAsia"/>
    </w:rPr>
  </w:style>
  <w:style w:type="character" w:customStyle="1" w:styleId="s12">
    <w:name w:val="s12"/>
    <w:basedOn w:val="DefaultParagraphFont"/>
    <w:rsid w:val="00660DF6"/>
  </w:style>
  <w:style w:type="paragraph" w:styleId="BalloonText">
    <w:name w:val="Balloon Text"/>
    <w:basedOn w:val="Normal"/>
    <w:link w:val="BalloonTextChar"/>
    <w:uiPriority w:val="99"/>
    <w:semiHidden/>
    <w:unhideWhenUsed/>
    <w:rsid w:val="00A14BC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4BC6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19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5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0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6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80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52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95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78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42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9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56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665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1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7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5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52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740</Words>
  <Characters>4223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marquez@echeandiayasociados.com</dc:creator>
  <cp:keywords/>
  <dc:description/>
  <cp:lastModifiedBy>Alondra Negrón Rivera</cp:lastModifiedBy>
  <cp:revision>4</cp:revision>
  <cp:lastPrinted>2025-08-13T13:12:00Z</cp:lastPrinted>
  <dcterms:created xsi:type="dcterms:W3CDTF">2025-09-23T14:12:00Z</dcterms:created>
  <dcterms:modified xsi:type="dcterms:W3CDTF">2025-09-23T15:46:00Z</dcterms:modified>
</cp:coreProperties>
</file>