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5FB7A" w14:textId="134921B7" w:rsidR="00FF6BD2" w:rsidRPr="00EF4E98" w:rsidRDefault="000C5C99" w:rsidP="00373D3B">
      <w:pPr>
        <w:jc w:val="center"/>
        <w:rPr>
          <w:rFonts w:ascii="Book Antiqua" w:hAnsi="Book Antiqua"/>
          <w:sz w:val="28"/>
          <w:lang w:val="es-PR"/>
        </w:rPr>
      </w:pPr>
      <w:r>
        <w:rPr>
          <w:rFonts w:ascii="Book Antiqua" w:hAnsi="Book Antiqua"/>
          <w:sz w:val="28"/>
          <w:lang w:val="es-PR"/>
        </w:rPr>
        <w:t>GOBIERNO</w:t>
      </w:r>
      <w:r w:rsidR="0012333B" w:rsidRPr="00EF4E98">
        <w:rPr>
          <w:rFonts w:ascii="Book Antiqua" w:hAnsi="Book Antiqua"/>
          <w:sz w:val="28"/>
          <w:lang w:val="es-PR"/>
        </w:rPr>
        <w:t xml:space="preserve"> DE PUERTO RICO</w:t>
      </w:r>
    </w:p>
    <w:p w14:paraId="787D824F" w14:textId="77777777" w:rsidR="0012333B" w:rsidRPr="00373D3B" w:rsidRDefault="0012333B" w:rsidP="00373D3B">
      <w:pPr>
        <w:jc w:val="center"/>
        <w:rPr>
          <w:rFonts w:ascii="Book Antiqua" w:hAnsi="Book Antiqua"/>
          <w:szCs w:val="24"/>
          <w:lang w:val="es-PR"/>
        </w:rPr>
      </w:pPr>
    </w:p>
    <w:p w14:paraId="01FD0ECF" w14:textId="4AF840AB" w:rsidR="0012333B" w:rsidRPr="00FE60B3" w:rsidRDefault="00FE60B3" w:rsidP="00FE60B3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FE60B3">
        <w:rPr>
          <w:rFonts w:ascii="Book Antiqua" w:hAnsi="Book Antiqua"/>
          <w:lang w:val="it-IT"/>
        </w:rPr>
        <w:t>20ma.</w:t>
      </w:r>
      <w:r w:rsidR="000C5C99" w:rsidRPr="00FE60B3">
        <w:rPr>
          <w:rFonts w:ascii="Book Antiqua" w:hAnsi="Book Antiqua"/>
          <w:vertAlign w:val="superscript"/>
          <w:lang w:val="it-IT"/>
        </w:rPr>
        <w:t xml:space="preserve"> </w:t>
      </w:r>
      <w:r w:rsidR="0012333B" w:rsidRPr="00FE60B3">
        <w:rPr>
          <w:rFonts w:ascii="Book Antiqua" w:hAnsi="Book Antiqua"/>
          <w:lang w:val="it-IT"/>
        </w:rPr>
        <w:tab/>
        <w:t>Asamblea</w:t>
      </w:r>
      <w:r w:rsidR="0012333B" w:rsidRPr="00FE60B3"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  <w:t xml:space="preserve">          </w:t>
      </w:r>
      <w:r w:rsidRPr="00FE60B3">
        <w:rPr>
          <w:rFonts w:ascii="Book Antiqua" w:hAnsi="Book Antiqua"/>
          <w:lang w:val="it-IT"/>
        </w:rPr>
        <w:t xml:space="preserve">2da. </w:t>
      </w:r>
      <w:r w:rsidR="0012333B" w:rsidRPr="00FE60B3">
        <w:rPr>
          <w:rFonts w:ascii="Book Antiqua" w:hAnsi="Book Antiqua"/>
          <w:lang w:val="it-IT"/>
        </w:rPr>
        <w:t>Sesión</w:t>
      </w:r>
    </w:p>
    <w:p w14:paraId="642DC349" w14:textId="2FB93693" w:rsidR="0012333B" w:rsidRPr="00FE60B3" w:rsidRDefault="0012333B" w:rsidP="00FE60B3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FE60B3">
        <w:rPr>
          <w:rFonts w:ascii="Book Antiqua" w:hAnsi="Book Antiqua"/>
          <w:lang w:val="it-IT"/>
        </w:rPr>
        <w:tab/>
        <w:t>Legislativa</w:t>
      </w:r>
      <w:r w:rsidRPr="00FE60B3">
        <w:rPr>
          <w:rFonts w:ascii="Book Antiqua" w:hAnsi="Book Antiqua"/>
          <w:lang w:val="it-IT"/>
        </w:rPr>
        <w:tab/>
      </w:r>
      <w:r w:rsidRPr="00FE60B3">
        <w:rPr>
          <w:rFonts w:ascii="Book Antiqua" w:hAnsi="Book Antiqua"/>
          <w:lang w:val="it-IT"/>
        </w:rPr>
        <w:tab/>
      </w:r>
      <w:r w:rsidR="00FE60B3" w:rsidRPr="00FE60B3">
        <w:rPr>
          <w:rFonts w:ascii="Book Antiqua" w:hAnsi="Book Antiqua"/>
          <w:lang w:val="it-IT"/>
        </w:rPr>
        <w:tab/>
      </w:r>
      <w:r w:rsidR="00FE60B3" w:rsidRPr="00FE60B3">
        <w:rPr>
          <w:rFonts w:ascii="Book Antiqua" w:hAnsi="Book Antiqua"/>
          <w:lang w:val="it-IT"/>
        </w:rPr>
        <w:tab/>
      </w:r>
      <w:r w:rsidR="00FE60B3" w:rsidRPr="00FE60B3">
        <w:rPr>
          <w:rFonts w:ascii="Book Antiqua" w:hAnsi="Book Antiqua"/>
          <w:lang w:val="it-IT"/>
        </w:rPr>
        <w:tab/>
      </w:r>
      <w:r w:rsidR="00FE60B3" w:rsidRPr="00FE60B3">
        <w:rPr>
          <w:rFonts w:ascii="Book Antiqua" w:hAnsi="Book Antiqua"/>
          <w:lang w:val="it-IT"/>
        </w:rPr>
        <w:tab/>
      </w:r>
      <w:r w:rsidR="00FE60B3" w:rsidRPr="00FE60B3">
        <w:rPr>
          <w:rFonts w:ascii="Book Antiqua" w:hAnsi="Book Antiqua"/>
          <w:lang w:val="it-IT"/>
        </w:rPr>
        <w:tab/>
      </w:r>
      <w:r w:rsidR="00FE60B3" w:rsidRPr="00FE60B3">
        <w:rPr>
          <w:rFonts w:ascii="Book Antiqua" w:hAnsi="Book Antiqua"/>
          <w:lang w:val="it-IT"/>
        </w:rPr>
        <w:tab/>
      </w:r>
      <w:r w:rsidR="00FE60B3" w:rsidRPr="00FE60B3">
        <w:rPr>
          <w:rFonts w:ascii="Book Antiqua" w:hAnsi="Book Antiqua"/>
          <w:lang w:val="it-IT"/>
        </w:rPr>
        <w:tab/>
        <w:t xml:space="preserve">      </w:t>
      </w:r>
      <w:r w:rsidRPr="00FE60B3">
        <w:rPr>
          <w:rFonts w:ascii="Book Antiqua" w:hAnsi="Book Antiqua"/>
          <w:lang w:val="it-IT"/>
        </w:rPr>
        <w:t>Ordinaria</w:t>
      </w:r>
    </w:p>
    <w:p w14:paraId="4AA9A82E" w14:textId="77777777" w:rsidR="0012333B" w:rsidRPr="00FE60B3" w:rsidRDefault="0012333B" w:rsidP="00373D3B">
      <w:pPr>
        <w:rPr>
          <w:lang w:val="it-IT"/>
        </w:rPr>
      </w:pPr>
    </w:p>
    <w:p w14:paraId="69A5C353" w14:textId="77777777" w:rsidR="0012333B" w:rsidRPr="00EF4E98" w:rsidRDefault="0012333B" w:rsidP="00373D3B">
      <w:pPr>
        <w:jc w:val="center"/>
        <w:rPr>
          <w:rFonts w:ascii="Book Antiqua" w:hAnsi="Book Antiqua"/>
          <w:b/>
          <w:sz w:val="36"/>
          <w:lang w:val="es-PR"/>
        </w:rPr>
      </w:pPr>
      <w:r w:rsidRPr="00EF4E98">
        <w:rPr>
          <w:rFonts w:ascii="Book Antiqua" w:hAnsi="Book Antiqua"/>
          <w:b/>
          <w:sz w:val="36"/>
          <w:lang w:val="es-PR"/>
        </w:rPr>
        <w:t>CÁMARA DE REPRESENTANTES</w:t>
      </w:r>
    </w:p>
    <w:p w14:paraId="17434675" w14:textId="77777777" w:rsidR="0012333B" w:rsidRPr="00373D3B" w:rsidRDefault="0012333B" w:rsidP="00373D3B">
      <w:pPr>
        <w:jc w:val="center"/>
        <w:rPr>
          <w:rFonts w:ascii="Book Antiqua" w:hAnsi="Book Antiqua"/>
          <w:b/>
          <w:szCs w:val="24"/>
          <w:lang w:val="es-PR"/>
        </w:rPr>
      </w:pPr>
    </w:p>
    <w:p w14:paraId="0AF2C149" w14:textId="52ED52FD" w:rsidR="0012333B" w:rsidRDefault="00F05BD7" w:rsidP="00373D3B">
      <w:pPr>
        <w:jc w:val="center"/>
        <w:rPr>
          <w:rFonts w:ascii="Book Antiqua" w:hAnsi="Book Antiqua"/>
          <w:b/>
          <w:sz w:val="52"/>
          <w:lang w:val="es-PR"/>
        </w:rPr>
      </w:pPr>
      <w:r w:rsidRPr="00EF4E98">
        <w:rPr>
          <w:rFonts w:ascii="Book Antiqua" w:hAnsi="Book Antiqua"/>
          <w:b/>
          <w:sz w:val="52"/>
          <w:lang w:val="es-PR"/>
        </w:rPr>
        <w:t>R.</w:t>
      </w:r>
      <w:r w:rsidR="00561A4D">
        <w:rPr>
          <w:rFonts w:ascii="Book Antiqua" w:hAnsi="Book Antiqua"/>
          <w:b/>
          <w:sz w:val="52"/>
          <w:lang w:val="es-PR"/>
        </w:rPr>
        <w:t xml:space="preserve"> </w:t>
      </w:r>
      <w:r w:rsidRPr="00EF4E98">
        <w:rPr>
          <w:rFonts w:ascii="Book Antiqua" w:hAnsi="Book Antiqua"/>
          <w:b/>
          <w:sz w:val="52"/>
          <w:lang w:val="es-PR"/>
        </w:rPr>
        <w:t>C.</w:t>
      </w:r>
      <w:r w:rsidR="0012333B" w:rsidRPr="00EF4E98">
        <w:rPr>
          <w:rFonts w:ascii="Book Antiqua" w:hAnsi="Book Antiqua"/>
          <w:b/>
          <w:sz w:val="52"/>
          <w:lang w:val="es-PR"/>
        </w:rPr>
        <w:t xml:space="preserve"> de la C. </w:t>
      </w:r>
      <w:r w:rsidR="002109B8">
        <w:rPr>
          <w:rFonts w:ascii="Book Antiqua" w:hAnsi="Book Antiqua"/>
          <w:b/>
          <w:sz w:val="52"/>
          <w:lang w:val="es-PR"/>
        </w:rPr>
        <w:t>207</w:t>
      </w:r>
    </w:p>
    <w:p w14:paraId="606C75DB" w14:textId="77777777" w:rsidR="00373D3B" w:rsidRPr="00373D3B" w:rsidRDefault="00373D3B" w:rsidP="00373D3B">
      <w:pPr>
        <w:jc w:val="center"/>
        <w:rPr>
          <w:rFonts w:ascii="Book Antiqua" w:hAnsi="Book Antiqua"/>
          <w:b/>
          <w:szCs w:val="24"/>
          <w:lang w:val="es-PR"/>
        </w:rPr>
      </w:pPr>
    </w:p>
    <w:p w14:paraId="1DEDCBA3" w14:textId="3DADE708" w:rsidR="0012333B" w:rsidRDefault="002109B8" w:rsidP="00373D3B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24 </w:t>
      </w:r>
      <w:r w:rsidR="000C5C99">
        <w:rPr>
          <w:rFonts w:ascii="Book Antiqua" w:hAnsi="Book Antiqua"/>
          <w:lang w:val="es-PR"/>
        </w:rPr>
        <w:t>DE SEPTIEMBRE DE 2025</w:t>
      </w:r>
    </w:p>
    <w:p w14:paraId="5869AB03" w14:textId="77777777" w:rsidR="00373D3B" w:rsidRPr="00EF4E98" w:rsidRDefault="00373D3B" w:rsidP="00373D3B">
      <w:pPr>
        <w:jc w:val="center"/>
        <w:rPr>
          <w:rFonts w:ascii="Book Antiqua" w:hAnsi="Book Antiqua"/>
          <w:lang w:val="es-PR"/>
        </w:rPr>
      </w:pPr>
    </w:p>
    <w:p w14:paraId="46A9F5F2" w14:textId="28A4CCC9" w:rsidR="0012333B" w:rsidRDefault="0012333B" w:rsidP="00373D3B">
      <w:pPr>
        <w:jc w:val="center"/>
        <w:rPr>
          <w:rFonts w:ascii="Book Antiqua" w:hAnsi="Book Antiqua"/>
          <w:i/>
          <w:lang w:val="es-PR"/>
        </w:rPr>
      </w:pPr>
      <w:r w:rsidRPr="00EF4E98">
        <w:rPr>
          <w:rFonts w:ascii="Book Antiqua" w:hAnsi="Book Antiqua"/>
          <w:lang w:val="es-PR"/>
        </w:rPr>
        <w:t>Presentad</w:t>
      </w:r>
      <w:r w:rsidR="000C0B09">
        <w:rPr>
          <w:rFonts w:ascii="Book Antiqua" w:hAnsi="Book Antiqua"/>
          <w:lang w:val="es-PR"/>
        </w:rPr>
        <w:t>a</w:t>
      </w:r>
      <w:r w:rsidRPr="00EF4E98">
        <w:rPr>
          <w:rFonts w:ascii="Book Antiqua" w:hAnsi="Book Antiqua"/>
          <w:lang w:val="es-PR"/>
        </w:rPr>
        <w:t xml:space="preserve"> por el representante </w:t>
      </w:r>
      <w:r w:rsidRPr="00EF4E98">
        <w:rPr>
          <w:rFonts w:ascii="Book Antiqua" w:hAnsi="Book Antiqua"/>
          <w:i/>
          <w:lang w:val="es-PR"/>
        </w:rPr>
        <w:t>Aponte Hernández</w:t>
      </w:r>
    </w:p>
    <w:p w14:paraId="6F6BAE20" w14:textId="77777777" w:rsidR="00373D3B" w:rsidRPr="00EF4E98" w:rsidRDefault="00373D3B" w:rsidP="00373D3B">
      <w:pPr>
        <w:jc w:val="center"/>
        <w:rPr>
          <w:rFonts w:ascii="Book Antiqua" w:hAnsi="Book Antiqua"/>
          <w:lang w:val="es-PR"/>
        </w:rPr>
      </w:pPr>
    </w:p>
    <w:p w14:paraId="014D1491" w14:textId="2AEFFFA7" w:rsidR="0012333B" w:rsidRPr="00EF4E98" w:rsidRDefault="0012333B" w:rsidP="00373D3B">
      <w:pPr>
        <w:jc w:val="center"/>
        <w:rPr>
          <w:rFonts w:ascii="Book Antiqua" w:hAnsi="Book Antiqua"/>
          <w:lang w:val="es-PR"/>
        </w:rPr>
      </w:pPr>
      <w:r w:rsidRPr="00EF4E98">
        <w:rPr>
          <w:rFonts w:ascii="Book Antiqua" w:hAnsi="Book Antiqua"/>
          <w:lang w:val="es-PR"/>
        </w:rPr>
        <w:t>Referid</w:t>
      </w:r>
      <w:r w:rsidR="000C0B09">
        <w:rPr>
          <w:rFonts w:ascii="Book Antiqua" w:hAnsi="Book Antiqua"/>
          <w:lang w:val="es-PR"/>
        </w:rPr>
        <w:t>a</w:t>
      </w:r>
      <w:r w:rsidRPr="00EF4E98">
        <w:rPr>
          <w:rFonts w:ascii="Book Antiqua" w:hAnsi="Book Antiqua"/>
          <w:lang w:val="es-PR"/>
        </w:rPr>
        <w:t xml:space="preserve"> a </w:t>
      </w:r>
      <w:r w:rsidR="00FE60B3">
        <w:rPr>
          <w:rFonts w:ascii="Book Antiqua" w:hAnsi="Book Antiqua"/>
          <w:lang w:val="es-PR"/>
        </w:rPr>
        <w:t>la Comisión de Hacienda</w:t>
      </w:r>
    </w:p>
    <w:p w14:paraId="051AB561" w14:textId="77777777" w:rsidR="0012333B" w:rsidRPr="00EF4E98" w:rsidRDefault="0012333B" w:rsidP="00373D3B">
      <w:pPr>
        <w:jc w:val="both"/>
        <w:rPr>
          <w:rFonts w:ascii="Book Antiqua" w:hAnsi="Book Antiqua"/>
          <w:lang w:val="es-PR"/>
        </w:rPr>
      </w:pPr>
    </w:p>
    <w:p w14:paraId="6CACEE47" w14:textId="7393EB2F" w:rsidR="0012333B" w:rsidRPr="00EF4E98" w:rsidRDefault="00C75D76" w:rsidP="00373D3B">
      <w:pPr>
        <w:jc w:val="center"/>
        <w:rPr>
          <w:rFonts w:ascii="Book Antiqua" w:hAnsi="Book Antiqua"/>
          <w:b/>
          <w:sz w:val="28"/>
          <w:lang w:val="es-PR"/>
        </w:rPr>
      </w:pPr>
      <w:r>
        <w:rPr>
          <w:rFonts w:ascii="Book Antiqua" w:hAnsi="Book Antiqua"/>
          <w:b/>
          <w:sz w:val="28"/>
          <w:lang w:val="es-PR"/>
        </w:rPr>
        <w:t>RESOLUCIÓN CONJUNTA</w:t>
      </w:r>
    </w:p>
    <w:p w14:paraId="413E0D4A" w14:textId="77777777" w:rsidR="0012333B" w:rsidRPr="00EF4E98" w:rsidRDefault="0012333B" w:rsidP="00373D3B">
      <w:pPr>
        <w:jc w:val="both"/>
        <w:rPr>
          <w:rFonts w:ascii="Book Antiqua" w:hAnsi="Book Antiqua"/>
          <w:lang w:val="es-PR"/>
        </w:rPr>
      </w:pPr>
    </w:p>
    <w:p w14:paraId="1B651554" w14:textId="537E32F4" w:rsidR="00F05BD7" w:rsidRDefault="0012333B" w:rsidP="00561A4D">
      <w:pPr>
        <w:ind w:left="720" w:hanging="720"/>
        <w:jc w:val="both"/>
        <w:rPr>
          <w:rFonts w:ascii="Book Antiqua" w:hAnsi="Book Antiqua"/>
          <w:lang w:val="es-PR"/>
        </w:rPr>
      </w:pPr>
      <w:r w:rsidRPr="00EF4E98">
        <w:rPr>
          <w:rFonts w:ascii="Book Antiqua" w:hAnsi="Book Antiqua"/>
          <w:lang w:val="es-PR"/>
        </w:rPr>
        <w:t xml:space="preserve">Para </w:t>
      </w:r>
      <w:r w:rsidR="00F05BD7" w:rsidRPr="00EF4E98">
        <w:rPr>
          <w:rFonts w:ascii="Book Antiqua" w:hAnsi="Book Antiqua"/>
          <w:lang w:val="es-PR"/>
        </w:rPr>
        <w:t>ordenar al Secretario del Departamento</w:t>
      </w:r>
      <w:r w:rsidR="005527F2" w:rsidRPr="00EF4E98">
        <w:rPr>
          <w:rFonts w:ascii="Book Antiqua" w:hAnsi="Book Antiqua"/>
          <w:lang w:val="es-PR"/>
        </w:rPr>
        <w:t xml:space="preserve"> </w:t>
      </w:r>
      <w:r w:rsidR="00F05BD7" w:rsidRPr="00EF4E98">
        <w:rPr>
          <w:rFonts w:ascii="Book Antiqua" w:hAnsi="Book Antiqua"/>
          <w:lang w:val="es-PR"/>
        </w:rPr>
        <w:t>de Hacienda</w:t>
      </w:r>
      <w:r w:rsidR="005527F2" w:rsidRPr="00EF4E98">
        <w:rPr>
          <w:rFonts w:ascii="Book Antiqua" w:hAnsi="Book Antiqua"/>
          <w:lang w:val="es-PR"/>
        </w:rPr>
        <w:t xml:space="preserve"> del Gobierno de Puerto Rico</w:t>
      </w:r>
      <w:r w:rsidR="007B0880">
        <w:rPr>
          <w:rFonts w:ascii="Book Antiqua" w:hAnsi="Book Antiqua"/>
          <w:lang w:val="es-PR"/>
        </w:rPr>
        <w:t>, según facultado por la Ley Núm. 230, de 23 de julio de 1974, según enmendada, conocida como “Ley de Contabilidad del Gobierno de Puerto Rico” y la Ley Núm.</w:t>
      </w:r>
      <w:r w:rsidR="00D74748">
        <w:rPr>
          <w:rFonts w:ascii="Book Antiqua" w:hAnsi="Book Antiqua"/>
          <w:lang w:val="es-PR"/>
        </w:rPr>
        <w:t xml:space="preserve"> </w:t>
      </w:r>
      <w:r w:rsidR="007B0880">
        <w:rPr>
          <w:rFonts w:ascii="Book Antiqua" w:hAnsi="Book Antiqua"/>
          <w:lang w:val="es-PR"/>
        </w:rPr>
        <w:t>38-2017, según enmendada conocida como “Ley de Procedimiento Administrativo Uniforme del Gobierno de Puerto Rico”</w:t>
      </w:r>
      <w:r w:rsidR="00F05BD7" w:rsidRPr="00EF4E98">
        <w:rPr>
          <w:rFonts w:ascii="Book Antiqua" w:hAnsi="Book Antiqua"/>
          <w:lang w:val="es-PR"/>
        </w:rPr>
        <w:t>, revisar y aumentar</w:t>
      </w:r>
      <w:r w:rsidR="00E70FFB">
        <w:rPr>
          <w:rFonts w:ascii="Book Antiqua" w:hAnsi="Book Antiqua"/>
          <w:lang w:val="es-PR"/>
        </w:rPr>
        <w:t xml:space="preserve"> en</w:t>
      </w:r>
      <w:r w:rsidR="00C75D76">
        <w:rPr>
          <w:rFonts w:ascii="Book Antiqua" w:hAnsi="Book Antiqua"/>
          <w:lang w:val="es-PR"/>
        </w:rPr>
        <w:t xml:space="preserve"> un </w:t>
      </w:r>
      <w:r w:rsidR="00F05BD7" w:rsidRPr="00EF4E98">
        <w:rPr>
          <w:rFonts w:ascii="Book Antiqua" w:hAnsi="Book Antiqua"/>
          <w:lang w:val="es-PR"/>
        </w:rPr>
        <w:t xml:space="preserve"> </w:t>
      </w:r>
      <w:r w:rsidR="00C75D76">
        <w:rPr>
          <w:rFonts w:ascii="Book Antiqua" w:hAnsi="Book Antiqua"/>
          <w:lang w:val="es-PR"/>
        </w:rPr>
        <w:t>diez por ciento (10%)</w:t>
      </w:r>
      <w:r w:rsidR="00F05BD7" w:rsidRPr="00EF4E98">
        <w:rPr>
          <w:rFonts w:ascii="Book Antiqua" w:hAnsi="Book Antiqua"/>
          <w:lang w:val="es-PR"/>
        </w:rPr>
        <w:t xml:space="preserve"> las tarifas de dieta y millaje</w:t>
      </w:r>
      <w:r w:rsidR="00116699" w:rsidRPr="00EF4E98">
        <w:rPr>
          <w:rFonts w:ascii="Book Antiqua" w:hAnsi="Book Antiqua"/>
          <w:lang w:val="es-PR"/>
        </w:rPr>
        <w:t xml:space="preserve">, que se pagan a los funcionarios públicos que utilizan sus vehículos para cumplir con gestiones </w:t>
      </w:r>
      <w:r w:rsidR="009D59A8" w:rsidRPr="00EF4E98">
        <w:rPr>
          <w:rFonts w:ascii="Book Antiqua" w:hAnsi="Book Antiqua"/>
          <w:lang w:val="es-PR"/>
        </w:rPr>
        <w:t>oficiales</w:t>
      </w:r>
      <w:r w:rsidR="00116699" w:rsidRPr="00EF4E98">
        <w:rPr>
          <w:rFonts w:ascii="Book Antiqua" w:hAnsi="Book Antiqua"/>
          <w:lang w:val="es-PR"/>
        </w:rPr>
        <w:t>;</w:t>
      </w:r>
      <w:r w:rsidR="00F05BD7" w:rsidRPr="00EF4E98">
        <w:rPr>
          <w:rFonts w:ascii="Book Antiqua" w:hAnsi="Book Antiqua"/>
          <w:lang w:val="es-PR"/>
        </w:rPr>
        <w:t xml:space="preserve"> y para otros fines relacionados.</w:t>
      </w:r>
    </w:p>
    <w:p w14:paraId="7DEFB2D4" w14:textId="77777777" w:rsidR="001D0A85" w:rsidRPr="00EF4E98" w:rsidRDefault="001D0A85" w:rsidP="00373D3B">
      <w:pPr>
        <w:ind w:left="360" w:hanging="360"/>
        <w:jc w:val="both"/>
        <w:rPr>
          <w:rFonts w:ascii="Book Antiqua" w:hAnsi="Book Antiqua"/>
          <w:lang w:val="es-PR"/>
        </w:rPr>
      </w:pPr>
    </w:p>
    <w:p w14:paraId="40B4C48C" w14:textId="0FE47612" w:rsidR="00EF130E" w:rsidRDefault="0012333B" w:rsidP="00561A4D">
      <w:pPr>
        <w:jc w:val="center"/>
        <w:rPr>
          <w:rFonts w:ascii="Book Antiqua" w:hAnsi="Book Antiqua"/>
          <w:lang w:val="es-PR"/>
        </w:rPr>
      </w:pPr>
      <w:r w:rsidRPr="00EF4E98">
        <w:rPr>
          <w:rFonts w:ascii="Book Antiqua" w:hAnsi="Book Antiqua"/>
          <w:lang w:val="es-PR"/>
        </w:rPr>
        <w:t>EXPOSICIÓN DE MOTIVOS</w:t>
      </w:r>
    </w:p>
    <w:p w14:paraId="4A92479C" w14:textId="77777777" w:rsidR="001D0A85" w:rsidRPr="00EF4E98" w:rsidRDefault="001D0A85" w:rsidP="00373D3B">
      <w:pPr>
        <w:ind w:firstLine="360"/>
        <w:jc w:val="center"/>
        <w:rPr>
          <w:rFonts w:ascii="Book Antiqua" w:hAnsi="Book Antiqua"/>
          <w:lang w:val="es-PR"/>
        </w:rPr>
      </w:pPr>
    </w:p>
    <w:p w14:paraId="4D1A174A" w14:textId="7AC27E18" w:rsidR="0012333B" w:rsidRPr="00EF4E98" w:rsidRDefault="00561A4D" w:rsidP="00373D3B">
      <w:pPr>
        <w:ind w:firstLine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0371B6">
        <w:rPr>
          <w:rFonts w:ascii="Book Antiqua" w:hAnsi="Book Antiqua"/>
          <w:lang w:val="es-PR"/>
        </w:rPr>
        <w:t>Nos</w:t>
      </w:r>
      <w:r w:rsidR="00EF130E" w:rsidRPr="00EF4E98">
        <w:rPr>
          <w:rFonts w:ascii="Book Antiqua" w:hAnsi="Book Antiqua"/>
          <w:lang w:val="es-PR"/>
        </w:rPr>
        <w:t xml:space="preserve"> encontramos ante la situación </w:t>
      </w:r>
      <w:r w:rsidR="00C757AB" w:rsidRPr="00EF4E98">
        <w:rPr>
          <w:rFonts w:ascii="Book Antiqua" w:hAnsi="Book Antiqua"/>
          <w:lang w:val="es-PR"/>
        </w:rPr>
        <w:t xml:space="preserve">donde el </w:t>
      </w:r>
      <w:r w:rsidR="00EF130E" w:rsidRPr="00EF4E98">
        <w:rPr>
          <w:rFonts w:ascii="Book Antiqua" w:hAnsi="Book Antiqua"/>
          <w:lang w:val="es-PR"/>
        </w:rPr>
        <w:t xml:space="preserve">alza en el costo de vida ha ido en constante aumento, especialmente en todo aquello relacionado directamente al combustible y sus derivados. </w:t>
      </w:r>
    </w:p>
    <w:p w14:paraId="10AA4CD9" w14:textId="37E78767" w:rsidR="009D59A8" w:rsidRPr="000371B6" w:rsidRDefault="009D59A8" w:rsidP="00373D3B">
      <w:pPr>
        <w:jc w:val="both"/>
        <w:rPr>
          <w:rFonts w:ascii="Book Antiqua" w:hAnsi="Book Antiqua"/>
          <w:lang w:val="es-PR"/>
        </w:rPr>
      </w:pPr>
    </w:p>
    <w:p w14:paraId="66B1A636" w14:textId="32B23C5D" w:rsidR="009D59A8" w:rsidRPr="00EF4E98" w:rsidRDefault="00561A4D" w:rsidP="00373D3B">
      <w:pPr>
        <w:ind w:firstLine="540"/>
        <w:jc w:val="both"/>
        <w:rPr>
          <w:rFonts w:ascii="Book Antiqua" w:hAnsi="Book Antiqua"/>
          <w:b/>
          <w:bCs/>
          <w:u w:val="single"/>
          <w:lang w:val="es-PR"/>
        </w:rPr>
      </w:pPr>
      <w:r>
        <w:rPr>
          <w:rFonts w:ascii="Book Antiqua" w:hAnsi="Book Antiqua"/>
          <w:lang w:val="es-PR"/>
        </w:rPr>
        <w:tab/>
      </w:r>
      <w:r w:rsidR="008C149E" w:rsidRPr="00EF4E98">
        <w:rPr>
          <w:rFonts w:ascii="Book Antiqua" w:hAnsi="Book Antiqua"/>
          <w:lang w:val="es-PR"/>
        </w:rPr>
        <w:t xml:space="preserve">Otro factor que enfrentamos es el incremento en precios de alimentos. De igual manera que el </w:t>
      </w:r>
      <w:r w:rsidR="00A90CD3" w:rsidRPr="00EF4E98">
        <w:rPr>
          <w:rFonts w:ascii="Book Antiqua" w:hAnsi="Book Antiqua"/>
          <w:lang w:val="es-PR"/>
        </w:rPr>
        <w:t>aumento</w:t>
      </w:r>
      <w:r w:rsidR="008C149E" w:rsidRPr="00EF4E98">
        <w:rPr>
          <w:rFonts w:ascii="Book Antiqua" w:hAnsi="Book Antiqua"/>
          <w:lang w:val="es-PR"/>
        </w:rPr>
        <w:t xml:space="preserve"> en combustible, durante los pasados dos (2) años hemos visto un </w:t>
      </w:r>
      <w:r w:rsidR="00A90CD3" w:rsidRPr="00EF4E98">
        <w:rPr>
          <w:rFonts w:ascii="Book Antiqua" w:hAnsi="Book Antiqua"/>
          <w:lang w:val="es-PR"/>
        </w:rPr>
        <w:t>alza</w:t>
      </w:r>
      <w:r w:rsidR="008C149E" w:rsidRPr="00EF4E98">
        <w:rPr>
          <w:rFonts w:ascii="Book Antiqua" w:hAnsi="Book Antiqua"/>
          <w:lang w:val="es-PR"/>
        </w:rPr>
        <w:t xml:space="preserve"> en el </w:t>
      </w:r>
      <w:r w:rsidR="00A90CD3" w:rsidRPr="00EF4E98">
        <w:rPr>
          <w:rFonts w:ascii="Book Antiqua" w:hAnsi="Book Antiqua"/>
          <w:lang w:val="es-PR"/>
        </w:rPr>
        <w:t>costo</w:t>
      </w:r>
      <w:r w:rsidR="008C149E" w:rsidRPr="00EF4E98">
        <w:rPr>
          <w:rFonts w:ascii="Book Antiqua" w:hAnsi="Book Antiqua"/>
          <w:lang w:val="es-PR"/>
        </w:rPr>
        <w:t xml:space="preserve"> de los alimentos sin que se haya experimentado una merma en los </w:t>
      </w:r>
      <w:r w:rsidR="00A90CD3" w:rsidRPr="00EF4E98">
        <w:rPr>
          <w:rFonts w:ascii="Book Antiqua" w:hAnsi="Book Antiqua"/>
          <w:lang w:val="es-PR"/>
        </w:rPr>
        <w:t>mismos</w:t>
      </w:r>
      <w:r w:rsidR="008C149E" w:rsidRPr="00EF4E98">
        <w:rPr>
          <w:rFonts w:ascii="Book Antiqua" w:hAnsi="Book Antiqua"/>
          <w:lang w:val="es-PR"/>
        </w:rPr>
        <w:t xml:space="preserve">, mucho menos una tendencia hacia ello. </w:t>
      </w:r>
    </w:p>
    <w:p w14:paraId="1BE327E7" w14:textId="77777777" w:rsidR="009D59A8" w:rsidRPr="00EF4E98" w:rsidRDefault="009D59A8" w:rsidP="00373D3B">
      <w:pPr>
        <w:ind w:firstLine="540"/>
        <w:jc w:val="both"/>
        <w:rPr>
          <w:rFonts w:ascii="Book Antiqua" w:hAnsi="Book Antiqua"/>
          <w:b/>
          <w:bCs/>
          <w:u w:val="single"/>
          <w:lang w:val="es-PR"/>
        </w:rPr>
      </w:pPr>
    </w:p>
    <w:p w14:paraId="5D7D1EFC" w14:textId="488508DF" w:rsidR="000371B6" w:rsidRDefault="00561A4D" w:rsidP="00373D3B">
      <w:pPr>
        <w:ind w:firstLine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A465CE" w:rsidRPr="00EF4E98">
        <w:rPr>
          <w:rFonts w:ascii="Book Antiqua" w:hAnsi="Book Antiqua"/>
          <w:lang w:val="es-PR"/>
        </w:rPr>
        <w:t xml:space="preserve">En Puerto Rico, un sector de empleados gubernamentales tiene que hacer uso de sus vehículos personales para realizar funciones propias del oficio, </w:t>
      </w:r>
      <w:r w:rsidR="005A6C9E">
        <w:rPr>
          <w:rFonts w:ascii="Book Antiqua" w:hAnsi="Book Antiqua"/>
          <w:lang w:val="es-PR"/>
        </w:rPr>
        <w:t xml:space="preserve">cubierto según </w:t>
      </w:r>
      <w:r w:rsidR="000C0B09">
        <w:rPr>
          <w:rFonts w:ascii="Book Antiqua" w:hAnsi="Book Antiqua"/>
          <w:lang w:val="es-PR"/>
        </w:rPr>
        <w:t>reglamentación</w:t>
      </w:r>
      <w:r w:rsidR="005A6C9E">
        <w:rPr>
          <w:rFonts w:ascii="Book Antiqua" w:hAnsi="Book Antiqua"/>
          <w:lang w:val="es-PR"/>
        </w:rPr>
        <w:t xml:space="preserve"> </w:t>
      </w:r>
      <w:r w:rsidR="000C0B09">
        <w:rPr>
          <w:rFonts w:ascii="Book Antiqua" w:hAnsi="Book Antiqua"/>
          <w:lang w:val="es-PR"/>
        </w:rPr>
        <w:t>vigente,</w:t>
      </w:r>
      <w:r w:rsidR="000C0B09" w:rsidRPr="00EF4E98">
        <w:rPr>
          <w:rFonts w:ascii="Book Antiqua" w:hAnsi="Book Antiqua"/>
          <w:lang w:val="es-PR"/>
        </w:rPr>
        <w:t xml:space="preserve"> esto</w:t>
      </w:r>
      <w:r w:rsidR="00A465CE" w:rsidRPr="00EF4E98">
        <w:rPr>
          <w:rFonts w:ascii="Book Antiqua" w:hAnsi="Book Antiqua"/>
          <w:lang w:val="es-PR"/>
        </w:rPr>
        <w:t xml:space="preserve"> sin que las tarifas de pago de millaje hayan sido revisadas en función de nuestra nueva realidad.</w:t>
      </w:r>
      <w:r w:rsidR="00BB433F" w:rsidRPr="00EF4E98">
        <w:rPr>
          <w:rFonts w:ascii="Book Antiqua" w:hAnsi="Book Antiqua"/>
          <w:lang w:val="es-PR"/>
        </w:rPr>
        <w:t xml:space="preserve"> </w:t>
      </w:r>
    </w:p>
    <w:p w14:paraId="3AC1B676" w14:textId="1A6C51A6" w:rsidR="009D59A8" w:rsidRPr="00C23B0B" w:rsidRDefault="00561A4D" w:rsidP="00373D3B">
      <w:pPr>
        <w:ind w:firstLine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ab/>
      </w:r>
      <w:r w:rsidR="00C23B0B" w:rsidRPr="00EF4E98">
        <w:rPr>
          <w:rFonts w:ascii="Book Antiqua" w:hAnsi="Book Antiqua"/>
          <w:lang w:val="es-PR"/>
        </w:rPr>
        <w:t xml:space="preserve">Al amparo de la Ley Núm. 230 del 23 de julio de 1974, según enmendada, conocida como la Ley de Contabilidad del Gobierno de Puerto Rico, el </w:t>
      </w:r>
      <w:proofErr w:type="gramStart"/>
      <w:r w:rsidR="00C23B0B" w:rsidRPr="00EF4E98">
        <w:rPr>
          <w:rFonts w:ascii="Book Antiqua" w:hAnsi="Book Antiqua"/>
          <w:lang w:val="es-PR"/>
        </w:rPr>
        <w:t>Secretario</w:t>
      </w:r>
      <w:proofErr w:type="gramEnd"/>
      <w:r w:rsidR="00C23B0B" w:rsidRPr="00EF4E98">
        <w:rPr>
          <w:rFonts w:ascii="Book Antiqua" w:hAnsi="Book Antiqua"/>
          <w:lang w:val="es-PR"/>
        </w:rPr>
        <w:t xml:space="preserve"> de Hacienda promulgó el Reglamento Núm. 37 que establece el importe de dieta y millaje para funcionarios públicos y empleados de la Rama Ejecutiva en realización de asuntos oficiales</w:t>
      </w:r>
      <w:r w:rsidR="00C23B0B">
        <w:rPr>
          <w:rFonts w:ascii="Book Antiqua" w:hAnsi="Book Antiqua"/>
          <w:lang w:val="es-PR"/>
        </w:rPr>
        <w:t>.</w:t>
      </w:r>
      <w:r w:rsidR="00C23B0B" w:rsidRPr="00EF4E98">
        <w:rPr>
          <w:rFonts w:ascii="Book Antiqua" w:hAnsi="Book Antiqua"/>
          <w:lang w:val="es-PR"/>
        </w:rPr>
        <w:t xml:space="preserve"> </w:t>
      </w:r>
      <w:r w:rsidR="000371B6">
        <w:rPr>
          <w:rFonts w:ascii="Book Antiqua" w:hAnsi="Book Antiqua"/>
          <w:lang w:val="es-PR"/>
        </w:rPr>
        <w:t xml:space="preserve">Este Reglamento, cuya vigencia es del 6 de junio de 2008, no </w:t>
      </w:r>
      <w:r w:rsidR="00112F95" w:rsidRPr="00EF4E98">
        <w:rPr>
          <w:rFonts w:ascii="Book Antiqua" w:hAnsi="Book Antiqua"/>
          <w:lang w:val="es-PR"/>
        </w:rPr>
        <w:t>ha pasado por el proceso de revisión</w:t>
      </w:r>
      <w:r w:rsidR="005A6C9E">
        <w:rPr>
          <w:rFonts w:ascii="Book Antiqua" w:hAnsi="Book Antiqua"/>
          <w:lang w:val="es-PR"/>
        </w:rPr>
        <w:t>,</w:t>
      </w:r>
      <w:r w:rsidR="00112F95" w:rsidRPr="00EF4E98">
        <w:rPr>
          <w:rFonts w:ascii="Book Antiqua" w:hAnsi="Book Antiqua"/>
          <w:lang w:val="es-PR"/>
        </w:rPr>
        <w:t xml:space="preserve"> </w:t>
      </w:r>
      <w:r w:rsidR="000371B6">
        <w:rPr>
          <w:rFonts w:ascii="Book Antiqua" w:hAnsi="Book Antiqua"/>
          <w:lang w:val="es-PR"/>
        </w:rPr>
        <w:t>lo</w:t>
      </w:r>
      <w:r w:rsidR="008A5224" w:rsidRPr="00EF4E98">
        <w:rPr>
          <w:rFonts w:ascii="Book Antiqua" w:hAnsi="Book Antiqua"/>
          <w:lang w:val="es-PR"/>
        </w:rPr>
        <w:t xml:space="preserve"> que va en detrimento de los funcionarios públicos a los cuales aplica el mismo.</w:t>
      </w:r>
    </w:p>
    <w:p w14:paraId="391ACEB1" w14:textId="77777777" w:rsidR="009D59A8" w:rsidRPr="00EF4E98" w:rsidRDefault="009D59A8" w:rsidP="00373D3B">
      <w:pPr>
        <w:ind w:firstLine="540"/>
        <w:jc w:val="both"/>
        <w:rPr>
          <w:rFonts w:ascii="Book Antiqua" w:hAnsi="Book Antiqua"/>
          <w:b/>
          <w:bCs/>
          <w:u w:val="single"/>
          <w:lang w:val="es-PR"/>
        </w:rPr>
      </w:pPr>
    </w:p>
    <w:p w14:paraId="665C7F0A" w14:textId="6F11D6DA" w:rsidR="008C149E" w:rsidRDefault="00561A4D" w:rsidP="00373D3B">
      <w:pPr>
        <w:ind w:firstLine="54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8C149E" w:rsidRPr="00EF4E98">
        <w:rPr>
          <w:rFonts w:ascii="Book Antiqua" w:hAnsi="Book Antiqua"/>
          <w:lang w:val="es-PR"/>
        </w:rPr>
        <w:t>Estos funcionarios</w:t>
      </w:r>
      <w:r w:rsidR="00EA27AB" w:rsidRPr="00EF4E98">
        <w:rPr>
          <w:rFonts w:ascii="Book Antiqua" w:hAnsi="Book Antiqua"/>
          <w:lang w:val="es-PR"/>
        </w:rPr>
        <w:t xml:space="preserve"> son </w:t>
      </w:r>
      <w:r w:rsidR="008C149E" w:rsidRPr="00EF4E98">
        <w:rPr>
          <w:rFonts w:ascii="Book Antiqua" w:hAnsi="Book Antiqua"/>
          <w:lang w:val="es-PR"/>
        </w:rPr>
        <w:t>afectados significativamente debido al incremento considerabl</w:t>
      </w:r>
      <w:r w:rsidR="005A6C9E">
        <w:rPr>
          <w:rFonts w:ascii="Book Antiqua" w:hAnsi="Book Antiqua"/>
          <w:lang w:val="es-PR"/>
        </w:rPr>
        <w:t>e</w:t>
      </w:r>
      <w:r w:rsidR="008C149E" w:rsidRPr="00EF4E98">
        <w:rPr>
          <w:rFonts w:ascii="Book Antiqua" w:hAnsi="Book Antiqua"/>
          <w:lang w:val="es-PR"/>
        </w:rPr>
        <w:t xml:space="preserve"> en el costo de combustible, </w:t>
      </w:r>
      <w:r w:rsidR="008A5224" w:rsidRPr="00EF4E98">
        <w:rPr>
          <w:rFonts w:ascii="Book Antiqua" w:hAnsi="Book Antiqua"/>
          <w:lang w:val="es-PR"/>
        </w:rPr>
        <w:t xml:space="preserve">así como en el alza </w:t>
      </w:r>
      <w:r w:rsidR="00EF4E98" w:rsidRPr="00EF4E98">
        <w:rPr>
          <w:rFonts w:ascii="Book Antiqua" w:hAnsi="Book Antiqua"/>
          <w:lang w:val="es-PR"/>
        </w:rPr>
        <w:t xml:space="preserve">en el precio </w:t>
      </w:r>
      <w:r w:rsidR="008C149E" w:rsidRPr="00EF4E98">
        <w:rPr>
          <w:rFonts w:ascii="Book Antiqua" w:hAnsi="Book Antiqua"/>
          <w:lang w:val="es-PR"/>
        </w:rPr>
        <w:t xml:space="preserve">de </w:t>
      </w:r>
      <w:r w:rsidR="00EF4E98" w:rsidRPr="00EF4E98">
        <w:rPr>
          <w:rFonts w:ascii="Book Antiqua" w:hAnsi="Book Antiqua"/>
          <w:lang w:val="es-PR"/>
        </w:rPr>
        <w:t xml:space="preserve">los </w:t>
      </w:r>
      <w:r w:rsidR="008C149E" w:rsidRPr="00EF4E98">
        <w:rPr>
          <w:rFonts w:ascii="Book Antiqua" w:hAnsi="Book Antiqua"/>
          <w:lang w:val="es-PR"/>
        </w:rPr>
        <w:t xml:space="preserve">alimentos. Resulta imperativo hacerle justicia a estos </w:t>
      </w:r>
      <w:r w:rsidR="00EF4E98" w:rsidRPr="00EF4E98">
        <w:rPr>
          <w:rFonts w:ascii="Book Antiqua" w:hAnsi="Book Antiqua"/>
          <w:lang w:val="es-PR"/>
        </w:rPr>
        <w:t xml:space="preserve">empleados </w:t>
      </w:r>
      <w:r w:rsidR="008C149E" w:rsidRPr="00EF4E98">
        <w:rPr>
          <w:rFonts w:ascii="Book Antiqua" w:hAnsi="Book Antiqua"/>
          <w:lang w:val="es-PR"/>
        </w:rPr>
        <w:t xml:space="preserve">que están sufriendo de manera agravada este aumento para que puedan seguir ejerciendo dignamente sus </w:t>
      </w:r>
      <w:r w:rsidR="00EF4E98" w:rsidRPr="00EF4E98">
        <w:rPr>
          <w:rFonts w:ascii="Book Antiqua" w:hAnsi="Book Antiqua"/>
          <w:lang w:val="es-PR"/>
        </w:rPr>
        <w:t xml:space="preserve">deberes y funciones </w:t>
      </w:r>
      <w:r w:rsidR="008C149E" w:rsidRPr="00EF4E98">
        <w:rPr>
          <w:rFonts w:ascii="Book Antiqua" w:hAnsi="Book Antiqua"/>
          <w:lang w:val="es-PR"/>
        </w:rPr>
        <w:t xml:space="preserve">para con el pueblo. Por esta razón, </w:t>
      </w:r>
      <w:r w:rsidR="00EF4E98" w:rsidRPr="00EF4E98">
        <w:rPr>
          <w:rFonts w:ascii="Book Antiqua" w:hAnsi="Book Antiqua"/>
          <w:lang w:val="es-PR"/>
        </w:rPr>
        <w:t xml:space="preserve">se solicita se revise y aumente </w:t>
      </w:r>
      <w:r w:rsidR="00766B45">
        <w:rPr>
          <w:rFonts w:ascii="Book Antiqua" w:hAnsi="Book Antiqua"/>
          <w:lang w:val="es-PR"/>
        </w:rPr>
        <w:t>en un diez por</w:t>
      </w:r>
      <w:r w:rsidR="00D22D72">
        <w:rPr>
          <w:rFonts w:ascii="Book Antiqua" w:hAnsi="Book Antiqua"/>
          <w:lang w:val="es-PR"/>
        </w:rPr>
        <w:t xml:space="preserve"> </w:t>
      </w:r>
      <w:r w:rsidR="00766B45">
        <w:rPr>
          <w:rFonts w:ascii="Book Antiqua" w:hAnsi="Book Antiqua"/>
          <w:lang w:val="es-PR"/>
        </w:rPr>
        <w:t xml:space="preserve">ciento (10%) </w:t>
      </w:r>
      <w:r w:rsidR="00EF4E98" w:rsidRPr="00EF4E98">
        <w:rPr>
          <w:rFonts w:ascii="Book Antiqua" w:hAnsi="Book Antiqua"/>
          <w:lang w:val="es-PR"/>
        </w:rPr>
        <w:t xml:space="preserve">el pago de dieta </w:t>
      </w:r>
      <w:r w:rsidR="008C149E" w:rsidRPr="00EF4E98">
        <w:rPr>
          <w:rFonts w:ascii="Book Antiqua" w:hAnsi="Book Antiqua"/>
          <w:lang w:val="es-PR"/>
        </w:rPr>
        <w:t xml:space="preserve">al igual que el pago por millaje, </w:t>
      </w:r>
      <w:r w:rsidR="00EF4E98" w:rsidRPr="00EF4E98">
        <w:rPr>
          <w:rFonts w:ascii="Book Antiqua" w:hAnsi="Book Antiqua"/>
          <w:lang w:val="es-PR"/>
        </w:rPr>
        <w:t xml:space="preserve">que </w:t>
      </w:r>
      <w:r w:rsidR="008C149E" w:rsidRPr="00EF4E98">
        <w:rPr>
          <w:rFonts w:ascii="Book Antiqua" w:hAnsi="Book Antiqua"/>
          <w:lang w:val="es-PR"/>
        </w:rPr>
        <w:t>conforme al reglamento puedan solicitar servidores públicos debido a</w:t>
      </w:r>
      <w:r w:rsidR="00EF4E98" w:rsidRPr="00EF4E98">
        <w:rPr>
          <w:rFonts w:ascii="Book Antiqua" w:hAnsi="Book Antiqua"/>
          <w:lang w:val="es-PR"/>
        </w:rPr>
        <w:t xml:space="preserve">l incremento </w:t>
      </w:r>
      <w:r w:rsidR="005A6C9E">
        <w:rPr>
          <w:rFonts w:ascii="Book Antiqua" w:hAnsi="Book Antiqua"/>
          <w:lang w:val="es-PR"/>
        </w:rPr>
        <w:t>en</w:t>
      </w:r>
      <w:r w:rsidR="008C149E" w:rsidRPr="00EF4E98">
        <w:rPr>
          <w:rFonts w:ascii="Book Antiqua" w:hAnsi="Book Antiqua"/>
          <w:lang w:val="es-PR"/>
        </w:rPr>
        <w:t xml:space="preserve"> </w:t>
      </w:r>
      <w:r w:rsidR="005A6C9E">
        <w:rPr>
          <w:rFonts w:ascii="Book Antiqua" w:hAnsi="Book Antiqua"/>
          <w:lang w:val="es-PR"/>
        </w:rPr>
        <w:t xml:space="preserve">el </w:t>
      </w:r>
      <w:r w:rsidR="008C149E" w:rsidRPr="00EF4E98">
        <w:rPr>
          <w:rFonts w:ascii="Book Antiqua" w:hAnsi="Book Antiqua"/>
          <w:lang w:val="es-PR"/>
        </w:rPr>
        <w:t xml:space="preserve">costo de vida.   </w:t>
      </w:r>
    </w:p>
    <w:p w14:paraId="4C4EF932" w14:textId="77777777" w:rsidR="00F05BD7" w:rsidRPr="00EF4E98" w:rsidRDefault="00F05BD7" w:rsidP="001D0A85">
      <w:pPr>
        <w:jc w:val="both"/>
        <w:rPr>
          <w:rFonts w:ascii="Book Antiqua" w:hAnsi="Book Antiqua"/>
          <w:lang w:val="es-PR"/>
        </w:rPr>
      </w:pPr>
    </w:p>
    <w:p w14:paraId="0DFCF8FF" w14:textId="199FCF08" w:rsidR="0012333B" w:rsidRDefault="00C75D76" w:rsidP="004B7C18">
      <w:pPr>
        <w:spacing w:line="480" w:lineRule="auto"/>
        <w:rPr>
          <w:rFonts w:ascii="Book Antiqua" w:hAnsi="Book Antiqua"/>
          <w:lang w:val="es-PR"/>
        </w:rPr>
      </w:pPr>
      <w:r>
        <w:rPr>
          <w:rFonts w:ascii="Book Antiqua" w:hAnsi="Book Antiqua"/>
          <w:i/>
          <w:lang w:val="es-PR"/>
        </w:rPr>
        <w:t>RESU</w:t>
      </w:r>
      <w:r w:rsidR="00D74748">
        <w:rPr>
          <w:rFonts w:ascii="Book Antiqua" w:hAnsi="Book Antiqua"/>
          <w:i/>
          <w:lang w:val="es-PR"/>
        </w:rPr>
        <w:t>É</w:t>
      </w:r>
      <w:r>
        <w:rPr>
          <w:rFonts w:ascii="Book Antiqua" w:hAnsi="Book Antiqua"/>
          <w:i/>
          <w:lang w:val="es-PR"/>
        </w:rPr>
        <w:t>LV</w:t>
      </w:r>
      <w:r w:rsidR="00D74748">
        <w:rPr>
          <w:rFonts w:ascii="Book Antiqua" w:hAnsi="Book Antiqua"/>
          <w:i/>
          <w:lang w:val="es-PR"/>
        </w:rPr>
        <w:t>E</w:t>
      </w:r>
      <w:r>
        <w:rPr>
          <w:rFonts w:ascii="Book Antiqua" w:hAnsi="Book Antiqua"/>
          <w:i/>
          <w:lang w:val="es-PR"/>
        </w:rPr>
        <w:t>SE</w:t>
      </w:r>
      <w:r w:rsidR="0012333B" w:rsidRPr="00EF4E98">
        <w:rPr>
          <w:rFonts w:ascii="Book Antiqua" w:hAnsi="Book Antiqua"/>
          <w:i/>
          <w:lang w:val="es-PR"/>
        </w:rPr>
        <w:t xml:space="preserve"> POR LA ASAMBLEA LEGISLATIVA DE PUERTO RICO:</w:t>
      </w:r>
    </w:p>
    <w:p w14:paraId="7719DC8E" w14:textId="1FCCC70D" w:rsidR="006F0F9C" w:rsidRPr="00EF4E98" w:rsidRDefault="006F0F9C" w:rsidP="004B7C18">
      <w:pPr>
        <w:spacing w:line="480" w:lineRule="auto"/>
        <w:jc w:val="both"/>
        <w:rPr>
          <w:rFonts w:ascii="Book Antiqua" w:hAnsi="Book Antiqua"/>
          <w:lang w:val="es-PR"/>
        </w:rPr>
        <w:sectPr w:rsidR="006F0F9C" w:rsidRPr="00EF4E98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676DB67" w14:textId="585134FC" w:rsidR="00A90CD3" w:rsidRDefault="00A90CD3" w:rsidP="00561A4D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EF4E98">
        <w:rPr>
          <w:rFonts w:ascii="Book Antiqua" w:hAnsi="Book Antiqua"/>
          <w:lang w:val="es-PR"/>
        </w:rPr>
        <w:t>Sección 1.- Se ordena</w:t>
      </w:r>
      <w:r w:rsidR="00D22D72" w:rsidRPr="00EF4E98">
        <w:rPr>
          <w:rFonts w:ascii="Book Antiqua" w:hAnsi="Book Antiqua"/>
          <w:lang w:val="es-PR"/>
        </w:rPr>
        <w:t xml:space="preserve"> al Secretario del Departamento de Hacienda del Gobierno de Puerto Rico</w:t>
      </w:r>
      <w:r w:rsidR="00D22D72">
        <w:rPr>
          <w:rFonts w:ascii="Book Antiqua" w:hAnsi="Book Antiqua"/>
          <w:lang w:val="es-PR"/>
        </w:rPr>
        <w:t>, según facultado por la Ley Núm. 230, de 23 de julio de 1974, según enmendada, conocida como “Ley de Contabilidad del Gobierno de Puerto Rico” y la Ley Núm.38-2017, según enmendada conocida como “Ley de Procedimiento Administrativo Uniforme del Gobierno de Puerto Rico”</w:t>
      </w:r>
      <w:r w:rsidR="00D22D72" w:rsidRPr="00EF4E98">
        <w:rPr>
          <w:rFonts w:ascii="Book Antiqua" w:hAnsi="Book Antiqua"/>
          <w:lang w:val="es-PR"/>
        </w:rPr>
        <w:t>, revisar y aumentar</w:t>
      </w:r>
      <w:r w:rsidR="00D22D72">
        <w:rPr>
          <w:rFonts w:ascii="Book Antiqua" w:hAnsi="Book Antiqua"/>
          <w:lang w:val="es-PR"/>
        </w:rPr>
        <w:t xml:space="preserve"> en un </w:t>
      </w:r>
      <w:r w:rsidR="00D22D72" w:rsidRPr="00EF4E98">
        <w:rPr>
          <w:rFonts w:ascii="Book Antiqua" w:hAnsi="Book Antiqua"/>
          <w:lang w:val="es-PR"/>
        </w:rPr>
        <w:t xml:space="preserve"> </w:t>
      </w:r>
      <w:r w:rsidR="00D22D72">
        <w:rPr>
          <w:rFonts w:ascii="Book Antiqua" w:hAnsi="Book Antiqua"/>
          <w:lang w:val="es-PR"/>
        </w:rPr>
        <w:t>diez por ciento (10%)</w:t>
      </w:r>
      <w:r w:rsidR="00D22D72" w:rsidRPr="00EF4E98">
        <w:rPr>
          <w:rFonts w:ascii="Book Antiqua" w:hAnsi="Book Antiqua"/>
          <w:lang w:val="es-PR"/>
        </w:rPr>
        <w:t xml:space="preserve"> las tarifas de dieta y millaje, que se pagan a los funcionarios públicos que utilizan sus vehículos para cumplir con gestiones oficiales, esto conforme a la realidad actual</w:t>
      </w:r>
      <w:r w:rsidR="00D22D72">
        <w:rPr>
          <w:rFonts w:ascii="Book Antiqua" w:hAnsi="Book Antiqua"/>
          <w:lang w:val="es-PR"/>
        </w:rPr>
        <w:t>.</w:t>
      </w:r>
    </w:p>
    <w:p w14:paraId="362F30F1" w14:textId="74791D69" w:rsidR="0012333B" w:rsidRPr="00EF4E98" w:rsidRDefault="00896D5B" w:rsidP="00561A4D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Sección 2.-</w:t>
      </w:r>
      <w:r w:rsidR="00A90CD3" w:rsidRPr="00EF4E98">
        <w:rPr>
          <w:rFonts w:ascii="Book Antiqua" w:hAnsi="Book Antiqua"/>
          <w:lang w:val="es-PR"/>
        </w:rPr>
        <w:t xml:space="preserve">Esta Resolución Conjunta comenzará a regir inmediatamente después de su aprobación. </w:t>
      </w:r>
    </w:p>
    <w:sectPr w:rsidR="0012333B" w:rsidRPr="00EF4E98" w:rsidSect="0012333B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DB65C" w14:textId="77777777" w:rsidR="000F6E6E" w:rsidRDefault="000F6E6E">
      <w:r>
        <w:separator/>
      </w:r>
    </w:p>
  </w:endnote>
  <w:endnote w:type="continuationSeparator" w:id="0">
    <w:p w14:paraId="329C586C" w14:textId="77777777" w:rsidR="000F6E6E" w:rsidRDefault="000F6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1A525" w14:textId="77777777" w:rsidR="000F6E6E" w:rsidRDefault="000F6E6E">
      <w:r>
        <w:separator/>
      </w:r>
    </w:p>
  </w:footnote>
  <w:footnote w:type="continuationSeparator" w:id="0">
    <w:p w14:paraId="3CD0D296" w14:textId="77777777" w:rsidR="000F6E6E" w:rsidRDefault="000F6E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1C6D7" w14:textId="77777777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4B7C18"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12333B"/>
    <w:rsid w:val="00015668"/>
    <w:rsid w:val="00020BBB"/>
    <w:rsid w:val="000371B6"/>
    <w:rsid w:val="00056024"/>
    <w:rsid w:val="000833DD"/>
    <w:rsid w:val="00095AE1"/>
    <w:rsid w:val="000A6B6C"/>
    <w:rsid w:val="000B0DBB"/>
    <w:rsid w:val="000C0B09"/>
    <w:rsid w:val="000C5C99"/>
    <w:rsid w:val="000F6E6E"/>
    <w:rsid w:val="00111E71"/>
    <w:rsid w:val="00112F95"/>
    <w:rsid w:val="00116699"/>
    <w:rsid w:val="0012333B"/>
    <w:rsid w:val="00127C6A"/>
    <w:rsid w:val="001363FE"/>
    <w:rsid w:val="0017132B"/>
    <w:rsid w:val="001C74D4"/>
    <w:rsid w:val="001D0010"/>
    <w:rsid w:val="001D0A85"/>
    <w:rsid w:val="001F4CA3"/>
    <w:rsid w:val="001F612A"/>
    <w:rsid w:val="002109B8"/>
    <w:rsid w:val="00211396"/>
    <w:rsid w:val="00226AE6"/>
    <w:rsid w:val="00245B34"/>
    <w:rsid w:val="00263355"/>
    <w:rsid w:val="00273792"/>
    <w:rsid w:val="002C4D95"/>
    <w:rsid w:val="002D4AC8"/>
    <w:rsid w:val="00310E2B"/>
    <w:rsid w:val="00315BB0"/>
    <w:rsid w:val="00320D78"/>
    <w:rsid w:val="00373D3B"/>
    <w:rsid w:val="00380FE5"/>
    <w:rsid w:val="003924DD"/>
    <w:rsid w:val="00394FCB"/>
    <w:rsid w:val="003963F4"/>
    <w:rsid w:val="003B5254"/>
    <w:rsid w:val="003B75A6"/>
    <w:rsid w:val="004061CA"/>
    <w:rsid w:val="00415689"/>
    <w:rsid w:val="004223B8"/>
    <w:rsid w:val="00427AB9"/>
    <w:rsid w:val="004440CB"/>
    <w:rsid w:val="004713D2"/>
    <w:rsid w:val="004B37FA"/>
    <w:rsid w:val="004B7C18"/>
    <w:rsid w:val="004C7DB8"/>
    <w:rsid w:val="004D1EC7"/>
    <w:rsid w:val="00511763"/>
    <w:rsid w:val="00521639"/>
    <w:rsid w:val="00532BB7"/>
    <w:rsid w:val="005332E4"/>
    <w:rsid w:val="0053550C"/>
    <w:rsid w:val="005527F2"/>
    <w:rsid w:val="00555018"/>
    <w:rsid w:val="0055754B"/>
    <w:rsid w:val="00561A4D"/>
    <w:rsid w:val="00564695"/>
    <w:rsid w:val="005723DC"/>
    <w:rsid w:val="005A6C9E"/>
    <w:rsid w:val="005C4BA9"/>
    <w:rsid w:val="005D7D92"/>
    <w:rsid w:val="006210DC"/>
    <w:rsid w:val="0064349D"/>
    <w:rsid w:val="00650F0C"/>
    <w:rsid w:val="00653EED"/>
    <w:rsid w:val="00685549"/>
    <w:rsid w:val="006B40D4"/>
    <w:rsid w:val="006B7365"/>
    <w:rsid w:val="006C2D81"/>
    <w:rsid w:val="006C3C2C"/>
    <w:rsid w:val="006C7DF8"/>
    <w:rsid w:val="006D361C"/>
    <w:rsid w:val="006F0F9C"/>
    <w:rsid w:val="00735A33"/>
    <w:rsid w:val="00750FC8"/>
    <w:rsid w:val="007533D0"/>
    <w:rsid w:val="00755069"/>
    <w:rsid w:val="00766B45"/>
    <w:rsid w:val="00771E4D"/>
    <w:rsid w:val="007870AB"/>
    <w:rsid w:val="007A15E9"/>
    <w:rsid w:val="007B0660"/>
    <w:rsid w:val="007B0880"/>
    <w:rsid w:val="007B2A51"/>
    <w:rsid w:val="007E2FEA"/>
    <w:rsid w:val="007E3868"/>
    <w:rsid w:val="00820C41"/>
    <w:rsid w:val="008305A9"/>
    <w:rsid w:val="008355AD"/>
    <w:rsid w:val="00850256"/>
    <w:rsid w:val="00864F21"/>
    <w:rsid w:val="00871723"/>
    <w:rsid w:val="00896D5B"/>
    <w:rsid w:val="008A5224"/>
    <w:rsid w:val="008C149E"/>
    <w:rsid w:val="008C313F"/>
    <w:rsid w:val="008F6EF9"/>
    <w:rsid w:val="0093686F"/>
    <w:rsid w:val="00942FD4"/>
    <w:rsid w:val="00951997"/>
    <w:rsid w:val="00990352"/>
    <w:rsid w:val="009B3D6F"/>
    <w:rsid w:val="009D59A8"/>
    <w:rsid w:val="00A03405"/>
    <w:rsid w:val="00A1183E"/>
    <w:rsid w:val="00A1528A"/>
    <w:rsid w:val="00A251BB"/>
    <w:rsid w:val="00A263C9"/>
    <w:rsid w:val="00A33918"/>
    <w:rsid w:val="00A465CE"/>
    <w:rsid w:val="00A555DC"/>
    <w:rsid w:val="00A638B9"/>
    <w:rsid w:val="00A7629F"/>
    <w:rsid w:val="00A90CD3"/>
    <w:rsid w:val="00AC0DCF"/>
    <w:rsid w:val="00AF0CEE"/>
    <w:rsid w:val="00B667AD"/>
    <w:rsid w:val="00B84C38"/>
    <w:rsid w:val="00B86C00"/>
    <w:rsid w:val="00B947F6"/>
    <w:rsid w:val="00BB433F"/>
    <w:rsid w:val="00BF16AA"/>
    <w:rsid w:val="00C22BA4"/>
    <w:rsid w:val="00C23B0B"/>
    <w:rsid w:val="00C354B8"/>
    <w:rsid w:val="00C52517"/>
    <w:rsid w:val="00C60921"/>
    <w:rsid w:val="00C62936"/>
    <w:rsid w:val="00C630BA"/>
    <w:rsid w:val="00C653F2"/>
    <w:rsid w:val="00C679E6"/>
    <w:rsid w:val="00C757AB"/>
    <w:rsid w:val="00C75D76"/>
    <w:rsid w:val="00C908F9"/>
    <w:rsid w:val="00CA0917"/>
    <w:rsid w:val="00CA1099"/>
    <w:rsid w:val="00D22D72"/>
    <w:rsid w:val="00D417C2"/>
    <w:rsid w:val="00D571FE"/>
    <w:rsid w:val="00D60936"/>
    <w:rsid w:val="00D709EB"/>
    <w:rsid w:val="00D74714"/>
    <w:rsid w:val="00D74748"/>
    <w:rsid w:val="00D82F3F"/>
    <w:rsid w:val="00D87F53"/>
    <w:rsid w:val="00D901A8"/>
    <w:rsid w:val="00D921C6"/>
    <w:rsid w:val="00D958C2"/>
    <w:rsid w:val="00DC4CA2"/>
    <w:rsid w:val="00E04AB5"/>
    <w:rsid w:val="00E426E8"/>
    <w:rsid w:val="00E50EEA"/>
    <w:rsid w:val="00E52F58"/>
    <w:rsid w:val="00E70FFB"/>
    <w:rsid w:val="00EA27AB"/>
    <w:rsid w:val="00EC26AA"/>
    <w:rsid w:val="00ED7A53"/>
    <w:rsid w:val="00EE4273"/>
    <w:rsid w:val="00EF130E"/>
    <w:rsid w:val="00EF4E98"/>
    <w:rsid w:val="00F02004"/>
    <w:rsid w:val="00F042CB"/>
    <w:rsid w:val="00F05BD7"/>
    <w:rsid w:val="00F25CD9"/>
    <w:rsid w:val="00F50DA8"/>
    <w:rsid w:val="00F60A20"/>
    <w:rsid w:val="00F65315"/>
    <w:rsid w:val="00FC0A95"/>
    <w:rsid w:val="00FC3D9C"/>
    <w:rsid w:val="00FE60B3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22636FE"/>
  <w15:chartTrackingRefBased/>
  <w15:docId w15:val="{976A7ACC-E13E-4C52-A66C-953BF54BA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88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560</Words>
  <Characters>2954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Lizette Solá Aponte</dc:creator>
  <cp:keywords/>
  <cp:lastModifiedBy>Rocío Alayón Morell</cp:lastModifiedBy>
  <cp:revision>5</cp:revision>
  <cp:lastPrinted>2025-09-23T19:07:00Z</cp:lastPrinted>
  <dcterms:created xsi:type="dcterms:W3CDTF">2025-09-24T16:01:00Z</dcterms:created>
  <dcterms:modified xsi:type="dcterms:W3CDTF">2025-09-25T14:07:00Z</dcterms:modified>
</cp:coreProperties>
</file>