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C5826" w14:textId="77777777" w:rsidR="009B5FB8" w:rsidRPr="003A2CE9" w:rsidRDefault="009B5FB8" w:rsidP="003A2CE9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_tradnl"/>
        </w:rPr>
      </w:pPr>
      <w:bookmarkStart w:id="0" w:name="_Hlk183037667"/>
      <w:bookmarkStart w:id="1" w:name="_Hlk183042642"/>
      <w:bookmarkStart w:id="2" w:name="_Hlk183038391"/>
      <w:r w:rsidRPr="003A2CE9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464E666C" w14:textId="77777777" w:rsidR="009B5FB8" w:rsidRDefault="009B5FB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C485ABA" w14:textId="71882730" w:rsidR="00036F5B" w:rsidRDefault="003A2CE9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  <w:r w:rsidRPr="34B6DF7E">
        <w:rPr>
          <w:rFonts w:ascii="Book Antiqua" w:hAnsi="Book Antiqua"/>
          <w:sz w:val="24"/>
          <w:szCs w:val="24"/>
          <w:lang w:val="es-PR"/>
        </w:rPr>
        <w:t>20 ma. Asamblea</w:t>
      </w:r>
      <w:r w:rsidRPr="00B54E06">
        <w:rPr>
          <w:lang w:val="es-US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      </w:t>
      </w:r>
      <w:r w:rsidR="00F602C5">
        <w:rPr>
          <w:rFonts w:ascii="Book Antiqua" w:hAnsi="Book Antiqua"/>
          <w:sz w:val="24"/>
          <w:szCs w:val="24"/>
          <w:lang w:val="es-PR"/>
        </w:rPr>
        <w:t>2d</w:t>
      </w:r>
      <w:r w:rsidRPr="34B6DF7E">
        <w:rPr>
          <w:rFonts w:ascii="Book Antiqua" w:hAnsi="Book Antiqua"/>
          <w:sz w:val="24"/>
          <w:szCs w:val="24"/>
          <w:lang w:val="es-PR"/>
        </w:rPr>
        <w:t>a. Sesión</w:t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 xml:space="preserve"> </w:t>
      </w:r>
      <w:r w:rsidR="006A0BBB">
        <w:rPr>
          <w:rFonts w:ascii="Book Antiqua" w:hAnsi="Book Antiqua"/>
          <w:sz w:val="24"/>
          <w:szCs w:val="24"/>
          <w:lang w:val="es-PR"/>
        </w:rPr>
        <w:tab/>
        <w:t xml:space="preserve">    </w:t>
      </w:r>
      <w:r w:rsidRPr="34B6DF7E">
        <w:rPr>
          <w:rFonts w:ascii="Book Antiqua" w:hAnsi="Book Antiqua"/>
          <w:sz w:val="24"/>
          <w:szCs w:val="24"/>
          <w:lang w:val="es-PR"/>
        </w:rPr>
        <w:t>Legislativa</w:t>
      </w:r>
      <w:r w:rsidRPr="00F41E7E">
        <w:rPr>
          <w:lang w:val="es-PR"/>
        </w:rPr>
        <w:tab/>
      </w:r>
      <w:r w:rsidRPr="00F41E7E">
        <w:rPr>
          <w:lang w:val="es-PR"/>
        </w:rPr>
        <w:tab/>
      </w:r>
      <w:r w:rsidRPr="34B6DF7E">
        <w:rPr>
          <w:rFonts w:ascii="Book Antiqua" w:hAnsi="Book Antiqua"/>
          <w:sz w:val="24"/>
          <w:szCs w:val="24"/>
          <w:lang w:val="es-PR"/>
        </w:rPr>
        <w:t>Ordinaria</w:t>
      </w:r>
      <w:bookmarkEnd w:id="0"/>
      <w:bookmarkEnd w:id="1"/>
    </w:p>
    <w:p w14:paraId="2CC6287A" w14:textId="77777777" w:rsidR="00036F5B" w:rsidRDefault="00036F5B" w:rsidP="00036F5B">
      <w:pPr>
        <w:suppressLineNumbers/>
        <w:tabs>
          <w:tab w:val="left" w:pos="540"/>
          <w:tab w:val="left" w:pos="7560"/>
          <w:tab w:val="left" w:pos="8100"/>
        </w:tabs>
        <w:rPr>
          <w:rFonts w:ascii="Book Antiqua" w:hAnsi="Book Antiqua"/>
          <w:sz w:val="24"/>
          <w:szCs w:val="24"/>
          <w:lang w:val="es-PR"/>
        </w:rPr>
      </w:pPr>
    </w:p>
    <w:p w14:paraId="0655B20B" w14:textId="7ECD8076" w:rsidR="009B5FB8" w:rsidRDefault="00563CFA" w:rsidP="00036F5B">
      <w:pPr>
        <w:suppressLineNumbers/>
        <w:tabs>
          <w:tab w:val="left" w:pos="540"/>
          <w:tab w:val="left" w:pos="7560"/>
          <w:tab w:val="left" w:pos="8100"/>
        </w:tabs>
        <w:jc w:val="center"/>
        <w:rPr>
          <w:rFonts w:ascii="Book Antiqua" w:hAnsi="Book Antiqua"/>
          <w:b/>
          <w:sz w:val="36"/>
          <w:lang w:val="es-ES_tradnl"/>
        </w:rPr>
      </w:pPr>
      <w:r w:rsidRPr="00563CFA">
        <w:rPr>
          <w:rFonts w:ascii="Book Antiqua" w:hAnsi="Book Antiqua"/>
          <w:b/>
          <w:sz w:val="36"/>
          <w:lang w:val="es-ES_tradnl"/>
        </w:rPr>
        <w:t>CÁMARA</w:t>
      </w:r>
      <w:r>
        <w:rPr>
          <w:rFonts w:ascii="Book Antiqua" w:hAnsi="Book Antiqua"/>
          <w:b/>
          <w:sz w:val="36"/>
          <w:lang w:val="es-ES_tradnl"/>
        </w:rPr>
        <w:t xml:space="preserve"> DE REPRESENTANTES</w:t>
      </w:r>
    </w:p>
    <w:p w14:paraId="721ECECB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09C12D6" w14:textId="46B8BBF1" w:rsidR="009B5FB8" w:rsidRDefault="009B5FB8" w:rsidP="003A2CE9">
      <w:pPr>
        <w:jc w:val="center"/>
        <w:rPr>
          <w:rFonts w:ascii="Book Antiqua" w:hAnsi="Book Antiqua"/>
          <w:b/>
          <w:sz w:val="52"/>
          <w:lang w:val="es-ES_tradnl"/>
        </w:rPr>
      </w:pPr>
      <w:r w:rsidRPr="00B35ECA">
        <w:rPr>
          <w:rFonts w:ascii="Book Antiqua" w:hAnsi="Book Antiqua"/>
          <w:b/>
          <w:sz w:val="52"/>
          <w:lang w:val="es-ES_tradnl"/>
        </w:rPr>
        <w:t>P. de</w:t>
      </w:r>
      <w:r w:rsidR="00563CFA">
        <w:rPr>
          <w:rFonts w:ascii="Book Antiqua" w:hAnsi="Book Antiqua"/>
          <w:b/>
          <w:sz w:val="52"/>
          <w:lang w:val="es-ES_tradnl"/>
        </w:rPr>
        <w:t xml:space="preserve"> </w:t>
      </w:r>
      <w:r w:rsidRPr="00B35ECA">
        <w:rPr>
          <w:rFonts w:ascii="Book Antiqua" w:hAnsi="Book Antiqua"/>
          <w:b/>
          <w:sz w:val="52"/>
          <w:lang w:val="es-ES_tradnl"/>
        </w:rPr>
        <w:t>l</w:t>
      </w:r>
      <w:r w:rsidR="00563CFA">
        <w:rPr>
          <w:rFonts w:ascii="Book Antiqua" w:hAnsi="Book Antiqua"/>
          <w:b/>
          <w:sz w:val="52"/>
          <w:lang w:val="es-ES_tradnl"/>
        </w:rPr>
        <w:t>a</w:t>
      </w:r>
      <w:r w:rsidRPr="00B35ECA">
        <w:rPr>
          <w:rFonts w:ascii="Book Antiqua" w:hAnsi="Book Antiqua"/>
          <w:b/>
          <w:sz w:val="52"/>
          <w:lang w:val="es-ES_tradnl"/>
        </w:rPr>
        <w:t xml:space="preserve"> </w:t>
      </w:r>
      <w:r w:rsidR="00563CFA">
        <w:rPr>
          <w:rFonts w:ascii="Book Antiqua" w:hAnsi="Book Antiqua"/>
          <w:b/>
          <w:sz w:val="52"/>
          <w:lang w:val="es-ES_tradnl"/>
        </w:rPr>
        <w:t>C</w:t>
      </w:r>
      <w:r w:rsidRPr="00B35ECA">
        <w:rPr>
          <w:rFonts w:ascii="Book Antiqua" w:hAnsi="Book Antiqua"/>
          <w:b/>
          <w:sz w:val="52"/>
          <w:lang w:val="es-ES_tradnl"/>
        </w:rPr>
        <w:t xml:space="preserve">. </w:t>
      </w:r>
      <w:r w:rsidR="004A5558">
        <w:rPr>
          <w:rFonts w:ascii="Book Antiqua" w:hAnsi="Book Antiqua"/>
          <w:b/>
          <w:sz w:val="52"/>
          <w:lang w:val="es-ES_tradnl"/>
        </w:rPr>
        <w:t>886</w:t>
      </w:r>
    </w:p>
    <w:p w14:paraId="75D13C70" w14:textId="77777777" w:rsidR="003A2CE9" w:rsidRPr="003A2CE9" w:rsidRDefault="003A2CE9" w:rsidP="003A2CE9">
      <w:pPr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1E8B501F" w14:textId="3395315F" w:rsidR="00563CFA" w:rsidRPr="00563CFA" w:rsidRDefault="004A5558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bookmarkStart w:id="3" w:name="_Hlk183037684"/>
      <w:r>
        <w:rPr>
          <w:rFonts w:ascii="Book Antiqua" w:hAnsi="Book Antiqua"/>
          <w:sz w:val="24"/>
          <w:szCs w:val="24"/>
          <w:lang w:val="es-ES_tradnl"/>
        </w:rPr>
        <w:t>29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F602C5">
        <w:rPr>
          <w:rFonts w:ascii="Book Antiqua" w:hAnsi="Book Antiqua"/>
          <w:sz w:val="24"/>
          <w:szCs w:val="24"/>
          <w:lang w:val="es-ES_tradnl"/>
        </w:rPr>
        <w:t>SEPTIEMBRE</w:t>
      </w:r>
      <w:r w:rsidR="00563CFA" w:rsidRPr="00563CFA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18D6776" w14:textId="77777777" w:rsidR="00563CFA" w:rsidRPr="00563CFA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8C70E89" w14:textId="44D1D815" w:rsidR="005F1F85" w:rsidRDefault="00563CFA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563CFA">
        <w:rPr>
          <w:rFonts w:ascii="Book Antiqua" w:hAnsi="Book Antiqua"/>
          <w:sz w:val="24"/>
          <w:szCs w:val="24"/>
          <w:lang w:val="es-ES_tradnl"/>
        </w:rPr>
        <w:t xml:space="preserve">Presentado por 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la representante </w:t>
      </w:r>
      <w:r w:rsidR="00F602C5">
        <w:rPr>
          <w:rFonts w:ascii="Book Antiqua" w:hAnsi="Book Antiqua"/>
          <w:i/>
          <w:iCs/>
          <w:sz w:val="24"/>
          <w:szCs w:val="24"/>
          <w:lang w:val="es-ES_tradnl"/>
        </w:rPr>
        <w:t>Colón Rodríguez</w:t>
      </w:r>
      <w:r w:rsidR="008E2C1E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1357A35B" w14:textId="77777777" w:rsidR="00886E1F" w:rsidRDefault="00886E1F" w:rsidP="003A2CE9">
      <w:pPr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</w:p>
    <w:p w14:paraId="4FE27F25" w14:textId="5633E828" w:rsidR="001901C6" w:rsidRPr="001901C6" w:rsidRDefault="001901C6" w:rsidP="003A2CE9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Referido a la Comisión de </w:t>
      </w:r>
      <w:r w:rsidR="007E09BB">
        <w:rPr>
          <w:rFonts w:ascii="Book Antiqua" w:hAnsi="Book Antiqua"/>
          <w:sz w:val="24"/>
          <w:szCs w:val="24"/>
          <w:lang w:val="es-ES_tradnl"/>
        </w:rPr>
        <w:t>Gobierno</w:t>
      </w:r>
    </w:p>
    <w:p w14:paraId="57854A20" w14:textId="77777777" w:rsidR="00563CFA" w:rsidRPr="00036F5B" w:rsidRDefault="00563CFA" w:rsidP="003A2CE9">
      <w:pPr>
        <w:jc w:val="center"/>
        <w:rPr>
          <w:rFonts w:ascii="Book Antiqua" w:eastAsia="Times New Roman" w:hAnsi="Book Antiqua"/>
          <w:i/>
          <w:iCs/>
          <w:sz w:val="24"/>
          <w:szCs w:val="24"/>
          <w:lang w:val="es-419"/>
        </w:rPr>
      </w:pPr>
    </w:p>
    <w:p w14:paraId="2F799BD9" w14:textId="77777777" w:rsidR="006F2FCB" w:rsidRPr="003A2CE9" w:rsidRDefault="009B5FB8" w:rsidP="003A2CE9">
      <w:pPr>
        <w:pStyle w:val="MediumShading1-Accent11"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3A2CE9">
        <w:rPr>
          <w:rFonts w:ascii="Book Antiqua" w:hAnsi="Book Antiqua"/>
          <w:b/>
          <w:sz w:val="28"/>
          <w:szCs w:val="28"/>
          <w:lang w:val="es-ES_tradnl"/>
        </w:rPr>
        <w:t>LEY</w:t>
      </w:r>
      <w:bookmarkEnd w:id="2"/>
      <w:bookmarkEnd w:id="3"/>
    </w:p>
    <w:p w14:paraId="675C8EB9" w14:textId="77777777" w:rsidR="00AB1E5B" w:rsidRPr="003A2CE9" w:rsidRDefault="00AB1E5B" w:rsidP="003A2CE9">
      <w:pPr>
        <w:pStyle w:val="MediumShading1-Accent11"/>
        <w:jc w:val="center"/>
        <w:rPr>
          <w:rFonts w:ascii="Book Antiqua" w:hAnsi="Book Antiqua"/>
          <w:b/>
          <w:sz w:val="24"/>
          <w:szCs w:val="24"/>
          <w:lang w:val="es-ES"/>
        </w:rPr>
      </w:pPr>
    </w:p>
    <w:p w14:paraId="718C1013" w14:textId="5787B3D7" w:rsidR="00435850" w:rsidRDefault="00F602C5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  <w:r w:rsidRPr="00F602C5">
        <w:rPr>
          <w:rFonts w:ascii="Book Antiqua" w:hAnsi="Book Antiqua"/>
          <w:lang w:val="es-ES_tradnl"/>
        </w:rPr>
        <w:t>Para declarar el tercer fin de semana de febrero de cada año como el “Día de</w:t>
      </w:r>
      <w:r w:rsidR="00561C83">
        <w:rPr>
          <w:rFonts w:ascii="Book Antiqua" w:hAnsi="Book Antiqua"/>
          <w:lang w:val="es-ES_tradnl"/>
        </w:rPr>
        <w:t>l</w:t>
      </w:r>
      <w:r w:rsidR="00F417C7">
        <w:rPr>
          <w:rFonts w:ascii="Book Antiqua" w:hAnsi="Book Antiqua"/>
          <w:lang w:val="es-ES_tradnl"/>
        </w:rPr>
        <w:t xml:space="preserve"> </w:t>
      </w:r>
      <w:r w:rsidRPr="00F602C5">
        <w:rPr>
          <w:rFonts w:ascii="Book Antiqua" w:hAnsi="Book Antiqua"/>
          <w:lang w:val="es-ES_tradnl"/>
        </w:rPr>
        <w:t>Sombrero”</w:t>
      </w:r>
    </w:p>
    <w:p w14:paraId="2D54FA20" w14:textId="77777777" w:rsidR="00F417C7" w:rsidRDefault="00F417C7" w:rsidP="00F417C7">
      <w:pPr>
        <w:pStyle w:val="NormalWeb"/>
        <w:spacing w:before="0" w:beforeAutospacing="0" w:after="0" w:afterAutospacing="0"/>
        <w:ind w:left="540" w:hanging="540"/>
        <w:jc w:val="both"/>
        <w:rPr>
          <w:rFonts w:ascii="Book Antiqua" w:hAnsi="Book Antiqua"/>
          <w:lang w:val="es-ES_tradnl"/>
        </w:rPr>
      </w:pPr>
    </w:p>
    <w:p w14:paraId="46E2D8CD" w14:textId="77777777" w:rsidR="006F2FCB" w:rsidRPr="00563CFA" w:rsidRDefault="006F2FCB" w:rsidP="003A2CE9">
      <w:pPr>
        <w:jc w:val="center"/>
        <w:rPr>
          <w:rFonts w:ascii="Book Antiqua" w:hAnsi="Book Antiqua"/>
          <w:sz w:val="24"/>
          <w:szCs w:val="24"/>
          <w:lang w:val="es-CR"/>
        </w:rPr>
      </w:pPr>
      <w:r w:rsidRPr="00563CFA">
        <w:rPr>
          <w:rFonts w:ascii="Book Antiqua" w:hAnsi="Book Antiqua"/>
          <w:sz w:val="24"/>
          <w:szCs w:val="24"/>
          <w:lang w:val="es-CR"/>
        </w:rPr>
        <w:t>EXPOSICIÓN DE MOTIVOS</w:t>
      </w:r>
    </w:p>
    <w:p w14:paraId="07A3FCC1" w14:textId="77777777" w:rsidR="00B5507E" w:rsidRDefault="00B5507E" w:rsidP="003A2CE9">
      <w:pPr>
        <w:rPr>
          <w:rFonts w:ascii="Book Antiqua" w:hAnsi="Book Antiqua"/>
          <w:sz w:val="24"/>
          <w:szCs w:val="24"/>
          <w:lang w:val="es-CR"/>
        </w:rPr>
      </w:pPr>
    </w:p>
    <w:p w14:paraId="35FE11EB" w14:textId="0A35C69B" w:rsidR="00CC4081" w:rsidRDefault="00CC4081" w:rsidP="00CC4081">
      <w:pPr>
        <w:ind w:firstLine="708"/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/>
          <w:sz w:val="24"/>
          <w:szCs w:val="24"/>
        </w:rPr>
        <w:t xml:space="preserve">El pasado </w:t>
      </w:r>
      <w:r w:rsidRPr="00F602C5">
        <w:rPr>
          <w:rFonts w:ascii="Book Antiqua" w:eastAsia="Times New Roman" w:hAnsi="Book Antiqua"/>
          <w:sz w:val="24"/>
          <w:szCs w:val="24"/>
        </w:rPr>
        <w:t>domingo 16 de febrero, Utuado se vist</w:t>
      </w:r>
      <w:r>
        <w:rPr>
          <w:rFonts w:ascii="Book Antiqua" w:eastAsia="Times New Roman" w:hAnsi="Book Antiqua"/>
          <w:sz w:val="24"/>
          <w:szCs w:val="24"/>
        </w:rPr>
        <w:t>ió</w:t>
      </w:r>
      <w:r w:rsidRPr="00F602C5">
        <w:rPr>
          <w:rFonts w:ascii="Book Antiqua" w:eastAsia="Times New Roman" w:hAnsi="Book Antiqua"/>
          <w:sz w:val="24"/>
          <w:szCs w:val="24"/>
        </w:rPr>
        <w:t xml:space="preserve"> de gala para celebrar el 7mo Día Nacional del Sombrero, un evento cultural que resalta lo mejor de las tradiciones y la identidad puertorriqueña.</w:t>
      </w:r>
      <w:r>
        <w:rPr>
          <w:rFonts w:ascii="Book Antiqua" w:eastAsia="Times New Roman" w:hAnsi="Book Antiqua"/>
          <w:sz w:val="24"/>
          <w:szCs w:val="24"/>
        </w:rPr>
        <w:t xml:space="preserve"> </w:t>
      </w:r>
      <w:r w:rsidR="00561C83">
        <w:rPr>
          <w:rFonts w:ascii="Book Antiqua" w:eastAsia="Times New Roman" w:hAnsi="Book Antiqua"/>
          <w:sz w:val="24"/>
          <w:szCs w:val="24"/>
        </w:rPr>
        <w:t>Queremos perpetuar esta celebración</w:t>
      </w:r>
      <w:r w:rsidR="00602FBB">
        <w:rPr>
          <w:rFonts w:ascii="Book Antiqua" w:eastAsia="Times New Roman" w:hAnsi="Book Antiqua"/>
          <w:sz w:val="24"/>
          <w:szCs w:val="24"/>
        </w:rPr>
        <w:t xml:space="preserve"> con la aprobación de esta Ley.</w:t>
      </w:r>
    </w:p>
    <w:p w14:paraId="120C5AE2" w14:textId="77777777" w:rsidR="00CC4081" w:rsidRDefault="00CC4081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79CE59B9" w14:textId="427EB5AC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>El sombrero es un símbolo de unión y celebración que representa una joya artesanal y la identidad del pueblo de Puerto Rico. En eventos como el que se celebra en Utuado, la tradición sigue viva, destacando diseños que evocan la puertorriqueñidad.</w:t>
      </w:r>
    </w:p>
    <w:p w14:paraId="7C54F7C7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62B28AF2" w14:textId="2E517873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>Estas festividades no solo resaltan la música, sino también el talento local, con la participación de escuelas y grupos comunitarios, quienes tienen la oportunidad de compartir sus creaciones artísticas con los asistentes. Uno de los grandes atractivos de estas actividades es la exhibición de sombreros, permitiendo a los visitantes apreciar la riqueza de nuestra artesanía.</w:t>
      </w:r>
      <w:r w:rsidR="00116573">
        <w:rPr>
          <w:rFonts w:ascii="Book Antiqua" w:eastAsia="Times New Roman" w:hAnsi="Book Antiqua"/>
          <w:sz w:val="24"/>
          <w:szCs w:val="24"/>
        </w:rPr>
        <w:t xml:space="preserve"> </w:t>
      </w:r>
    </w:p>
    <w:p w14:paraId="76895747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0DE6382E" w14:textId="77777777" w:rsid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t>Para aquellos que desean disfrutar de las festividades de manera cómoda, se habilitan espacios que permiten a las familias gozar de la experiencia de forma completa, demostrando que en Puerto Rico la tradición sigue viva y que el sombrero es un importante símbolo de nuestra cultura.</w:t>
      </w:r>
    </w:p>
    <w:p w14:paraId="504C4DD1" w14:textId="77777777" w:rsidR="00F602C5" w:rsidRDefault="00F602C5" w:rsidP="00CC4081">
      <w:pPr>
        <w:rPr>
          <w:rFonts w:ascii="Book Antiqua" w:eastAsia="Times New Roman" w:hAnsi="Book Antiqua"/>
          <w:sz w:val="24"/>
          <w:szCs w:val="24"/>
        </w:rPr>
      </w:pPr>
    </w:p>
    <w:p w14:paraId="16CCC76F" w14:textId="5C8E0B17" w:rsidR="00FC502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  <w:r w:rsidRPr="00F602C5">
        <w:rPr>
          <w:rFonts w:ascii="Book Antiqua" w:eastAsia="Times New Roman" w:hAnsi="Book Antiqua"/>
          <w:sz w:val="24"/>
          <w:szCs w:val="24"/>
        </w:rPr>
        <w:lastRenderedPageBreak/>
        <w:t>Por lo cual, mediante esta legislación se desea reconocer la importancia del sombrero como pieza fundamental de nuestra identidad cultural y promover la celebración de las tradiciones que lo enaltecen.</w:t>
      </w:r>
    </w:p>
    <w:p w14:paraId="43B356D0" w14:textId="77777777" w:rsidR="00F602C5" w:rsidRPr="00F602C5" w:rsidRDefault="00F602C5" w:rsidP="00F602C5">
      <w:pPr>
        <w:ind w:firstLine="708"/>
        <w:rPr>
          <w:rFonts w:ascii="Book Antiqua" w:eastAsia="Times New Roman" w:hAnsi="Book Antiqua"/>
          <w:sz w:val="24"/>
          <w:szCs w:val="24"/>
        </w:rPr>
      </w:pPr>
    </w:p>
    <w:p w14:paraId="490BB5EE" w14:textId="77777777" w:rsidR="00603740" w:rsidRPr="00563CFA" w:rsidRDefault="00517134" w:rsidP="00D91F00">
      <w:pPr>
        <w:spacing w:line="480" w:lineRule="auto"/>
        <w:rPr>
          <w:rFonts w:ascii="Book Antiqua" w:eastAsia="Times New Roman" w:hAnsi="Book Antiqua"/>
          <w:sz w:val="24"/>
          <w:szCs w:val="24"/>
        </w:rPr>
        <w:sectPr w:rsidR="00603740" w:rsidRPr="00563CFA" w:rsidSect="0004665F">
          <w:headerReference w:type="default" r:id="rId12"/>
          <w:pgSz w:w="12240" w:h="15840" w:code="1"/>
          <w:pgMar w:top="1152" w:right="1440" w:bottom="1152" w:left="1440" w:header="576" w:footer="720" w:gutter="0"/>
          <w:cols w:space="720"/>
          <w:titlePg/>
          <w:docGrid w:linePitch="360"/>
        </w:sectPr>
      </w:pPr>
      <w:bookmarkStart w:id="4" w:name="_Hlk183040655"/>
      <w:r w:rsidRPr="00563CFA">
        <w:rPr>
          <w:rFonts w:ascii="Book Antiqua" w:hAnsi="Book Antiqua"/>
          <w:i/>
          <w:sz w:val="24"/>
          <w:szCs w:val="24"/>
          <w:lang w:val="es-CR"/>
        </w:rPr>
        <w:t>DECR</w:t>
      </w:r>
      <w:r w:rsidR="00A80B49" w:rsidRPr="00563CFA">
        <w:rPr>
          <w:rFonts w:ascii="Book Antiqua" w:hAnsi="Book Antiqua"/>
          <w:i/>
          <w:sz w:val="24"/>
          <w:szCs w:val="24"/>
          <w:lang w:val="es-CR"/>
        </w:rPr>
        <w:t>É</w:t>
      </w:r>
      <w:r w:rsidRPr="00563CFA">
        <w:rPr>
          <w:rFonts w:ascii="Book Antiqua" w:hAnsi="Book Antiqua"/>
          <w:i/>
          <w:sz w:val="24"/>
          <w:szCs w:val="24"/>
          <w:lang w:val="es-CR"/>
        </w:rPr>
        <w:t>TASE POR LA ASAMBLEA LEGISLATIVA DE PUERTO RICO</w:t>
      </w:r>
      <w:bookmarkEnd w:id="4"/>
      <w:r w:rsidRPr="00563CFA">
        <w:rPr>
          <w:rFonts w:ascii="Book Antiqua" w:hAnsi="Book Antiqua"/>
          <w:i/>
          <w:sz w:val="24"/>
          <w:szCs w:val="24"/>
          <w:lang w:val="es-CR"/>
        </w:rPr>
        <w:t>:</w:t>
      </w:r>
      <w:r w:rsidR="00E55A17" w:rsidRPr="00563CFA">
        <w:rPr>
          <w:rFonts w:ascii="Book Antiqua" w:eastAsia="Times New Roman" w:hAnsi="Book Antiqua"/>
          <w:sz w:val="24"/>
          <w:szCs w:val="24"/>
        </w:rPr>
        <w:t> </w:t>
      </w:r>
      <w:r w:rsidR="00D91F00" w:rsidRPr="00563CFA">
        <w:rPr>
          <w:rFonts w:ascii="Book Antiqua" w:eastAsia="Times New Roman" w:hAnsi="Book Antiqua"/>
          <w:sz w:val="24"/>
          <w:szCs w:val="24"/>
        </w:rPr>
        <w:tab/>
      </w:r>
    </w:p>
    <w:p w14:paraId="373E06E7" w14:textId="6EDB5313" w:rsidR="00332A74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1.-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 declara el </w:t>
      </w:r>
      <w:r w:rsidR="00332A74">
        <w:rPr>
          <w:rFonts w:ascii="Book Antiqua" w:eastAsia="Book Antiqua" w:hAnsi="Book Antiqua" w:cs="Book Antiqua"/>
          <w:color w:val="000000"/>
          <w:sz w:val="24"/>
          <w:szCs w:val="24"/>
        </w:rPr>
        <w:t>tercer fin de semana de febrero de cada año como el “Día del Sombrero”.</w:t>
      </w:r>
    </w:p>
    <w:p w14:paraId="3930CC00" w14:textId="0BB776A7" w:rsidR="00563CFA" w:rsidRDefault="00563CFA" w:rsidP="00332A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eastAsia="Book Antiqua" w:hAnsi="Book Antiqua" w:cs="Book Antiqua"/>
          <w:color w:val="000000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Sección 2.-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El Gobernador, mediante proclama publicada, exhortará a al sector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público, privado y a toda la comunidad puertorriqueña a llevar a cabo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actividades que fomenten el reconocimiento a</w:t>
      </w:r>
      <w:r w:rsidR="00717399">
        <w:rPr>
          <w:rFonts w:ascii="Book Antiqua" w:eastAsia="Book Antiqua" w:hAnsi="Book Antiqua" w:cs="Book Antiqua"/>
          <w:color w:val="000000"/>
          <w:sz w:val="24"/>
          <w:szCs w:val="24"/>
        </w:rPr>
        <w:t>l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="00717399">
        <w:rPr>
          <w:rFonts w:ascii="Book Antiqua" w:eastAsia="Book Antiqua" w:hAnsi="Book Antiqua" w:cs="Book Antiqua"/>
          <w:color w:val="000000"/>
          <w:sz w:val="24"/>
          <w:szCs w:val="24"/>
        </w:rPr>
        <w:t>sombrero como parte de un evento cultural</w:t>
      </w:r>
      <w:r w:rsidR="00CC4081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y social.</w:t>
      </w:r>
    </w:p>
    <w:p w14:paraId="200EE0C9" w14:textId="77777777" w:rsidR="00BB6EC9" w:rsidRPr="005C5F7A" w:rsidRDefault="00563CFA" w:rsidP="00563CF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708"/>
        <w:rPr>
          <w:rFonts w:ascii="Book Antiqua" w:hAnsi="Book Antiqua"/>
          <w:sz w:val="24"/>
          <w:szCs w:val="24"/>
        </w:rPr>
      </w:pP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 xml:space="preserve">Sección 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>3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.-</w:t>
      </w: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 </w:t>
      </w:r>
      <w:r w:rsidRPr="00563CFA">
        <w:rPr>
          <w:rFonts w:ascii="Book Antiqua" w:eastAsia="Book Antiqua" w:hAnsi="Book Antiqua" w:cs="Book Antiqua"/>
          <w:color w:val="000000"/>
          <w:sz w:val="24"/>
          <w:szCs w:val="24"/>
        </w:rPr>
        <w:t>Esta ley empezará a regir inmediatamente después de su aprobación.</w:t>
      </w:r>
    </w:p>
    <w:sectPr w:rsidR="00BB6EC9" w:rsidRPr="005C5F7A" w:rsidSect="00603740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D82D9" w14:textId="77777777" w:rsidR="00505757" w:rsidRDefault="00505757" w:rsidP="00732205">
      <w:r>
        <w:separator/>
      </w:r>
    </w:p>
  </w:endnote>
  <w:endnote w:type="continuationSeparator" w:id="0">
    <w:p w14:paraId="6D58430D" w14:textId="77777777" w:rsidR="00505757" w:rsidRDefault="00505757" w:rsidP="0073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41C06" w14:textId="77777777" w:rsidR="00505757" w:rsidRDefault="00505757" w:rsidP="00732205">
      <w:r>
        <w:separator/>
      </w:r>
    </w:p>
  </w:footnote>
  <w:footnote w:type="continuationSeparator" w:id="0">
    <w:p w14:paraId="2359403A" w14:textId="77777777" w:rsidR="00505757" w:rsidRDefault="00505757" w:rsidP="00732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23E24" w14:textId="77777777" w:rsidR="00AA20E2" w:rsidRDefault="00AA20E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61B0">
      <w:rPr>
        <w:rStyle w:val="PageNumber"/>
        <w:noProof/>
      </w:rPr>
      <w:t>5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6774B8"/>
    <w:multiLevelType w:val="multilevel"/>
    <w:tmpl w:val="10D6289E"/>
    <w:lvl w:ilvl="0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42838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5C"/>
    <w:rsid w:val="00000F6C"/>
    <w:rsid w:val="000045FA"/>
    <w:rsid w:val="000047A9"/>
    <w:rsid w:val="00006908"/>
    <w:rsid w:val="00006C0A"/>
    <w:rsid w:val="0001351A"/>
    <w:rsid w:val="00015D5D"/>
    <w:rsid w:val="00016D7E"/>
    <w:rsid w:val="00017D51"/>
    <w:rsid w:val="00027F6F"/>
    <w:rsid w:val="00027FC2"/>
    <w:rsid w:val="000321E6"/>
    <w:rsid w:val="0003391A"/>
    <w:rsid w:val="00035258"/>
    <w:rsid w:val="00036F5B"/>
    <w:rsid w:val="00041533"/>
    <w:rsid w:val="00046098"/>
    <w:rsid w:val="0004665F"/>
    <w:rsid w:val="00050570"/>
    <w:rsid w:val="00050C6C"/>
    <w:rsid w:val="00050F74"/>
    <w:rsid w:val="000543EF"/>
    <w:rsid w:val="000620DE"/>
    <w:rsid w:val="000654EF"/>
    <w:rsid w:val="000755F1"/>
    <w:rsid w:val="00075AA1"/>
    <w:rsid w:val="00083405"/>
    <w:rsid w:val="0008666C"/>
    <w:rsid w:val="000876E0"/>
    <w:rsid w:val="000876EC"/>
    <w:rsid w:val="00090930"/>
    <w:rsid w:val="000914F7"/>
    <w:rsid w:val="00092F86"/>
    <w:rsid w:val="00097588"/>
    <w:rsid w:val="00097BD7"/>
    <w:rsid w:val="00097E32"/>
    <w:rsid w:val="000A0A20"/>
    <w:rsid w:val="000A4442"/>
    <w:rsid w:val="000B0F28"/>
    <w:rsid w:val="000B237D"/>
    <w:rsid w:val="000B2D10"/>
    <w:rsid w:val="000B4917"/>
    <w:rsid w:val="000B5742"/>
    <w:rsid w:val="000B5EF9"/>
    <w:rsid w:val="000C0D41"/>
    <w:rsid w:val="000C0F87"/>
    <w:rsid w:val="000C44BE"/>
    <w:rsid w:val="000C6133"/>
    <w:rsid w:val="000C6465"/>
    <w:rsid w:val="000D0F56"/>
    <w:rsid w:val="000D3C74"/>
    <w:rsid w:val="000D4AB0"/>
    <w:rsid w:val="000D7667"/>
    <w:rsid w:val="000E1D7A"/>
    <w:rsid w:val="000E1DD3"/>
    <w:rsid w:val="000E2E6C"/>
    <w:rsid w:val="000E3BCB"/>
    <w:rsid w:val="000E50AD"/>
    <w:rsid w:val="000F0F0F"/>
    <w:rsid w:val="000F44C6"/>
    <w:rsid w:val="000F455C"/>
    <w:rsid w:val="000F6A09"/>
    <w:rsid w:val="00100C68"/>
    <w:rsid w:val="001020DA"/>
    <w:rsid w:val="00103C5B"/>
    <w:rsid w:val="00107049"/>
    <w:rsid w:val="00113550"/>
    <w:rsid w:val="00113864"/>
    <w:rsid w:val="001144FC"/>
    <w:rsid w:val="00114FE7"/>
    <w:rsid w:val="00116573"/>
    <w:rsid w:val="001205F3"/>
    <w:rsid w:val="00122BA7"/>
    <w:rsid w:val="001231A5"/>
    <w:rsid w:val="001266BC"/>
    <w:rsid w:val="001358A8"/>
    <w:rsid w:val="00141D55"/>
    <w:rsid w:val="00144596"/>
    <w:rsid w:val="00147B22"/>
    <w:rsid w:val="00150298"/>
    <w:rsid w:val="00150C7B"/>
    <w:rsid w:val="00150E2E"/>
    <w:rsid w:val="001533A3"/>
    <w:rsid w:val="00153998"/>
    <w:rsid w:val="001556E2"/>
    <w:rsid w:val="00155E2C"/>
    <w:rsid w:val="001624C6"/>
    <w:rsid w:val="001638C2"/>
    <w:rsid w:val="001642A6"/>
    <w:rsid w:val="00166E17"/>
    <w:rsid w:val="00172086"/>
    <w:rsid w:val="00173217"/>
    <w:rsid w:val="00174C2E"/>
    <w:rsid w:val="00176E61"/>
    <w:rsid w:val="0018057C"/>
    <w:rsid w:val="001826F9"/>
    <w:rsid w:val="0018784F"/>
    <w:rsid w:val="001901C6"/>
    <w:rsid w:val="001901D3"/>
    <w:rsid w:val="00192D7E"/>
    <w:rsid w:val="00193DA6"/>
    <w:rsid w:val="0019586E"/>
    <w:rsid w:val="00195BF3"/>
    <w:rsid w:val="001971C6"/>
    <w:rsid w:val="001A192F"/>
    <w:rsid w:val="001A1CC0"/>
    <w:rsid w:val="001A5C1A"/>
    <w:rsid w:val="001B0FEE"/>
    <w:rsid w:val="001B233F"/>
    <w:rsid w:val="001C1099"/>
    <w:rsid w:val="001C1986"/>
    <w:rsid w:val="001C703F"/>
    <w:rsid w:val="001C764E"/>
    <w:rsid w:val="001D0273"/>
    <w:rsid w:val="001D061F"/>
    <w:rsid w:val="001D5B22"/>
    <w:rsid w:val="001F0D75"/>
    <w:rsid w:val="001F20DD"/>
    <w:rsid w:val="001F2D7A"/>
    <w:rsid w:val="001F5945"/>
    <w:rsid w:val="00202F66"/>
    <w:rsid w:val="002037D3"/>
    <w:rsid w:val="00210E82"/>
    <w:rsid w:val="00211FF5"/>
    <w:rsid w:val="00213131"/>
    <w:rsid w:val="002136E6"/>
    <w:rsid w:val="002148C1"/>
    <w:rsid w:val="002201F5"/>
    <w:rsid w:val="00220CBE"/>
    <w:rsid w:val="00223190"/>
    <w:rsid w:val="00225210"/>
    <w:rsid w:val="0022693F"/>
    <w:rsid w:val="00226F91"/>
    <w:rsid w:val="00231E37"/>
    <w:rsid w:val="00237B9A"/>
    <w:rsid w:val="002449EC"/>
    <w:rsid w:val="00247B8D"/>
    <w:rsid w:val="00253076"/>
    <w:rsid w:val="00253653"/>
    <w:rsid w:val="002571BF"/>
    <w:rsid w:val="00262161"/>
    <w:rsid w:val="002626B6"/>
    <w:rsid w:val="00262D6D"/>
    <w:rsid w:val="0026543B"/>
    <w:rsid w:val="00270C5C"/>
    <w:rsid w:val="0027182A"/>
    <w:rsid w:val="0027242A"/>
    <w:rsid w:val="00274D56"/>
    <w:rsid w:val="0027575C"/>
    <w:rsid w:val="00280A26"/>
    <w:rsid w:val="00281B79"/>
    <w:rsid w:val="00281C36"/>
    <w:rsid w:val="00284714"/>
    <w:rsid w:val="0028487F"/>
    <w:rsid w:val="00285109"/>
    <w:rsid w:val="00297992"/>
    <w:rsid w:val="00297FF2"/>
    <w:rsid w:val="002A07B1"/>
    <w:rsid w:val="002A22AA"/>
    <w:rsid w:val="002A230F"/>
    <w:rsid w:val="002A270D"/>
    <w:rsid w:val="002A30ED"/>
    <w:rsid w:val="002A3A57"/>
    <w:rsid w:val="002A6750"/>
    <w:rsid w:val="002A6E80"/>
    <w:rsid w:val="002B1DC6"/>
    <w:rsid w:val="002B2D3B"/>
    <w:rsid w:val="002B3381"/>
    <w:rsid w:val="002B5F72"/>
    <w:rsid w:val="002B79D9"/>
    <w:rsid w:val="002C504E"/>
    <w:rsid w:val="002C5F50"/>
    <w:rsid w:val="002D7B16"/>
    <w:rsid w:val="002E7076"/>
    <w:rsid w:val="002F0759"/>
    <w:rsid w:val="002F359D"/>
    <w:rsid w:val="002F4B03"/>
    <w:rsid w:val="00300E24"/>
    <w:rsid w:val="003015A8"/>
    <w:rsid w:val="00304C94"/>
    <w:rsid w:val="00314AD2"/>
    <w:rsid w:val="00317078"/>
    <w:rsid w:val="00322FA0"/>
    <w:rsid w:val="003234EC"/>
    <w:rsid w:val="00326C73"/>
    <w:rsid w:val="0033271D"/>
    <w:rsid w:val="00332A74"/>
    <w:rsid w:val="00337007"/>
    <w:rsid w:val="00337524"/>
    <w:rsid w:val="003379C5"/>
    <w:rsid w:val="0034170C"/>
    <w:rsid w:val="00345769"/>
    <w:rsid w:val="0035474A"/>
    <w:rsid w:val="00357305"/>
    <w:rsid w:val="00364D3F"/>
    <w:rsid w:val="0037271E"/>
    <w:rsid w:val="00373454"/>
    <w:rsid w:val="0037454B"/>
    <w:rsid w:val="00375681"/>
    <w:rsid w:val="00376158"/>
    <w:rsid w:val="003802C4"/>
    <w:rsid w:val="003813B8"/>
    <w:rsid w:val="0039182F"/>
    <w:rsid w:val="00395C52"/>
    <w:rsid w:val="003961B0"/>
    <w:rsid w:val="003A2108"/>
    <w:rsid w:val="003A2CE9"/>
    <w:rsid w:val="003A39EB"/>
    <w:rsid w:val="003A4A25"/>
    <w:rsid w:val="003A5C99"/>
    <w:rsid w:val="003A675E"/>
    <w:rsid w:val="003A7B1A"/>
    <w:rsid w:val="003B664F"/>
    <w:rsid w:val="003C3B0D"/>
    <w:rsid w:val="003C3EFB"/>
    <w:rsid w:val="003E0CEB"/>
    <w:rsid w:val="003E23BD"/>
    <w:rsid w:val="003E52F0"/>
    <w:rsid w:val="003E5B55"/>
    <w:rsid w:val="003E5D2C"/>
    <w:rsid w:val="003E7AAC"/>
    <w:rsid w:val="003F032B"/>
    <w:rsid w:val="003F0FBF"/>
    <w:rsid w:val="003F3EF9"/>
    <w:rsid w:val="003F532D"/>
    <w:rsid w:val="004005F0"/>
    <w:rsid w:val="00405142"/>
    <w:rsid w:val="00406FD4"/>
    <w:rsid w:val="00410CAF"/>
    <w:rsid w:val="00412635"/>
    <w:rsid w:val="00420A5F"/>
    <w:rsid w:val="00423455"/>
    <w:rsid w:val="00427580"/>
    <w:rsid w:val="004279CD"/>
    <w:rsid w:val="004328AA"/>
    <w:rsid w:val="00433D0D"/>
    <w:rsid w:val="00433FF1"/>
    <w:rsid w:val="00435850"/>
    <w:rsid w:val="00436623"/>
    <w:rsid w:val="004371EF"/>
    <w:rsid w:val="00440149"/>
    <w:rsid w:val="00442DE1"/>
    <w:rsid w:val="00443DE2"/>
    <w:rsid w:val="004452C4"/>
    <w:rsid w:val="00446E5A"/>
    <w:rsid w:val="00447840"/>
    <w:rsid w:val="0045084C"/>
    <w:rsid w:val="004608F4"/>
    <w:rsid w:val="0046198E"/>
    <w:rsid w:val="004728F1"/>
    <w:rsid w:val="00475188"/>
    <w:rsid w:val="0047572F"/>
    <w:rsid w:val="00480701"/>
    <w:rsid w:val="00480A5C"/>
    <w:rsid w:val="00483DCD"/>
    <w:rsid w:val="00483F56"/>
    <w:rsid w:val="004843C3"/>
    <w:rsid w:val="00485A4B"/>
    <w:rsid w:val="00485CBF"/>
    <w:rsid w:val="0049087D"/>
    <w:rsid w:val="004914D4"/>
    <w:rsid w:val="0049765B"/>
    <w:rsid w:val="004A0B12"/>
    <w:rsid w:val="004A5558"/>
    <w:rsid w:val="004B0DB6"/>
    <w:rsid w:val="004B2E74"/>
    <w:rsid w:val="004C0D11"/>
    <w:rsid w:val="004C1E9C"/>
    <w:rsid w:val="004C3068"/>
    <w:rsid w:val="004C3756"/>
    <w:rsid w:val="004C41E7"/>
    <w:rsid w:val="004D79E9"/>
    <w:rsid w:val="004E2DDB"/>
    <w:rsid w:val="004E5C29"/>
    <w:rsid w:val="004E66CE"/>
    <w:rsid w:val="004E7762"/>
    <w:rsid w:val="004F03E3"/>
    <w:rsid w:val="004F0931"/>
    <w:rsid w:val="004F309A"/>
    <w:rsid w:val="004F5EB7"/>
    <w:rsid w:val="004F684D"/>
    <w:rsid w:val="004F798A"/>
    <w:rsid w:val="00504727"/>
    <w:rsid w:val="00504743"/>
    <w:rsid w:val="00504C55"/>
    <w:rsid w:val="00505757"/>
    <w:rsid w:val="00506A57"/>
    <w:rsid w:val="005077C6"/>
    <w:rsid w:val="00507E3E"/>
    <w:rsid w:val="00510A67"/>
    <w:rsid w:val="005137CB"/>
    <w:rsid w:val="00517134"/>
    <w:rsid w:val="005174DC"/>
    <w:rsid w:val="00527692"/>
    <w:rsid w:val="005304B0"/>
    <w:rsid w:val="00530A8C"/>
    <w:rsid w:val="00532E40"/>
    <w:rsid w:val="00533BDB"/>
    <w:rsid w:val="005429F4"/>
    <w:rsid w:val="005469FC"/>
    <w:rsid w:val="00550960"/>
    <w:rsid w:val="00552F2A"/>
    <w:rsid w:val="005549A1"/>
    <w:rsid w:val="00561C83"/>
    <w:rsid w:val="00562CE0"/>
    <w:rsid w:val="005637D3"/>
    <w:rsid w:val="00563BAD"/>
    <w:rsid w:val="00563CFA"/>
    <w:rsid w:val="00567BA4"/>
    <w:rsid w:val="00570A3A"/>
    <w:rsid w:val="00571CA6"/>
    <w:rsid w:val="005735EC"/>
    <w:rsid w:val="00573F11"/>
    <w:rsid w:val="005757FF"/>
    <w:rsid w:val="005767CC"/>
    <w:rsid w:val="00576ACB"/>
    <w:rsid w:val="00581DEE"/>
    <w:rsid w:val="00583712"/>
    <w:rsid w:val="00583742"/>
    <w:rsid w:val="00584F66"/>
    <w:rsid w:val="005909A9"/>
    <w:rsid w:val="005A0E85"/>
    <w:rsid w:val="005A433F"/>
    <w:rsid w:val="005A5BA3"/>
    <w:rsid w:val="005A6DE6"/>
    <w:rsid w:val="005C10C4"/>
    <w:rsid w:val="005C31B6"/>
    <w:rsid w:val="005C5F7A"/>
    <w:rsid w:val="005D246C"/>
    <w:rsid w:val="005D44B1"/>
    <w:rsid w:val="005E052F"/>
    <w:rsid w:val="005E0F50"/>
    <w:rsid w:val="005E3161"/>
    <w:rsid w:val="005E3A63"/>
    <w:rsid w:val="005E74CF"/>
    <w:rsid w:val="005E7505"/>
    <w:rsid w:val="005F1F85"/>
    <w:rsid w:val="006001F2"/>
    <w:rsid w:val="0060095A"/>
    <w:rsid w:val="00601A68"/>
    <w:rsid w:val="0060272A"/>
    <w:rsid w:val="00602FBB"/>
    <w:rsid w:val="00603740"/>
    <w:rsid w:val="00604B31"/>
    <w:rsid w:val="00612764"/>
    <w:rsid w:val="00614245"/>
    <w:rsid w:val="00615E41"/>
    <w:rsid w:val="006179D6"/>
    <w:rsid w:val="00620594"/>
    <w:rsid w:val="00624D57"/>
    <w:rsid w:val="00627A21"/>
    <w:rsid w:val="00627DE4"/>
    <w:rsid w:val="0063133E"/>
    <w:rsid w:val="00633796"/>
    <w:rsid w:val="006426E2"/>
    <w:rsid w:val="00645CCB"/>
    <w:rsid w:val="0065070A"/>
    <w:rsid w:val="00650D43"/>
    <w:rsid w:val="00652EC3"/>
    <w:rsid w:val="00654F13"/>
    <w:rsid w:val="00657C5F"/>
    <w:rsid w:val="00660434"/>
    <w:rsid w:val="0066372D"/>
    <w:rsid w:val="0066510C"/>
    <w:rsid w:val="00665D82"/>
    <w:rsid w:val="00672D29"/>
    <w:rsid w:val="00673175"/>
    <w:rsid w:val="00675A40"/>
    <w:rsid w:val="006773E5"/>
    <w:rsid w:val="00686920"/>
    <w:rsid w:val="006869D0"/>
    <w:rsid w:val="00686AB3"/>
    <w:rsid w:val="00687FD0"/>
    <w:rsid w:val="00691EB1"/>
    <w:rsid w:val="00696BCE"/>
    <w:rsid w:val="006A0874"/>
    <w:rsid w:val="006A0BBB"/>
    <w:rsid w:val="006A1174"/>
    <w:rsid w:val="006A5D63"/>
    <w:rsid w:val="006A69FA"/>
    <w:rsid w:val="006A771E"/>
    <w:rsid w:val="006A7FE9"/>
    <w:rsid w:val="006C0106"/>
    <w:rsid w:val="006C05EE"/>
    <w:rsid w:val="006C2502"/>
    <w:rsid w:val="006C5055"/>
    <w:rsid w:val="006C5380"/>
    <w:rsid w:val="006D26F8"/>
    <w:rsid w:val="006D547A"/>
    <w:rsid w:val="006D597A"/>
    <w:rsid w:val="006D76D4"/>
    <w:rsid w:val="006E1F93"/>
    <w:rsid w:val="006F2FCB"/>
    <w:rsid w:val="006F4993"/>
    <w:rsid w:val="006F5B4B"/>
    <w:rsid w:val="006F705B"/>
    <w:rsid w:val="006F7951"/>
    <w:rsid w:val="007011EF"/>
    <w:rsid w:val="00701412"/>
    <w:rsid w:val="00701FFD"/>
    <w:rsid w:val="00703803"/>
    <w:rsid w:val="0070463C"/>
    <w:rsid w:val="00704BC9"/>
    <w:rsid w:val="007058E4"/>
    <w:rsid w:val="00710222"/>
    <w:rsid w:val="007102E4"/>
    <w:rsid w:val="00710621"/>
    <w:rsid w:val="00711BDF"/>
    <w:rsid w:val="00713AE9"/>
    <w:rsid w:val="00717399"/>
    <w:rsid w:val="00726187"/>
    <w:rsid w:val="00731C8C"/>
    <w:rsid w:val="00732205"/>
    <w:rsid w:val="00733373"/>
    <w:rsid w:val="00736B2B"/>
    <w:rsid w:val="00737195"/>
    <w:rsid w:val="0074029F"/>
    <w:rsid w:val="007442D4"/>
    <w:rsid w:val="00750353"/>
    <w:rsid w:val="0075609D"/>
    <w:rsid w:val="00760B34"/>
    <w:rsid w:val="007610FD"/>
    <w:rsid w:val="00761B6B"/>
    <w:rsid w:val="007631AA"/>
    <w:rsid w:val="00765322"/>
    <w:rsid w:val="007676A0"/>
    <w:rsid w:val="007704A9"/>
    <w:rsid w:val="00771225"/>
    <w:rsid w:val="00774FF8"/>
    <w:rsid w:val="00781D10"/>
    <w:rsid w:val="00784606"/>
    <w:rsid w:val="007867FE"/>
    <w:rsid w:val="007906CD"/>
    <w:rsid w:val="00791F50"/>
    <w:rsid w:val="007925E9"/>
    <w:rsid w:val="007959E1"/>
    <w:rsid w:val="007B398D"/>
    <w:rsid w:val="007C33B4"/>
    <w:rsid w:val="007D19A9"/>
    <w:rsid w:val="007E09BB"/>
    <w:rsid w:val="007E6083"/>
    <w:rsid w:val="007F054A"/>
    <w:rsid w:val="007F21B5"/>
    <w:rsid w:val="0080128C"/>
    <w:rsid w:val="00801671"/>
    <w:rsid w:val="00805652"/>
    <w:rsid w:val="00810B7F"/>
    <w:rsid w:val="00815F09"/>
    <w:rsid w:val="00821031"/>
    <w:rsid w:val="0082176A"/>
    <w:rsid w:val="00823B1C"/>
    <w:rsid w:val="00826DFA"/>
    <w:rsid w:val="0082759A"/>
    <w:rsid w:val="00832F4B"/>
    <w:rsid w:val="0083663E"/>
    <w:rsid w:val="008369B6"/>
    <w:rsid w:val="00837F63"/>
    <w:rsid w:val="00841876"/>
    <w:rsid w:val="00842478"/>
    <w:rsid w:val="00842B60"/>
    <w:rsid w:val="008452B0"/>
    <w:rsid w:val="00845581"/>
    <w:rsid w:val="008463A5"/>
    <w:rsid w:val="008552C9"/>
    <w:rsid w:val="00855ED9"/>
    <w:rsid w:val="00857475"/>
    <w:rsid w:val="0087021E"/>
    <w:rsid w:val="00872E87"/>
    <w:rsid w:val="00872EBB"/>
    <w:rsid w:val="00876894"/>
    <w:rsid w:val="0088008C"/>
    <w:rsid w:val="00884EB0"/>
    <w:rsid w:val="00886E1F"/>
    <w:rsid w:val="0088701B"/>
    <w:rsid w:val="00890B88"/>
    <w:rsid w:val="008920ED"/>
    <w:rsid w:val="008A00D6"/>
    <w:rsid w:val="008A1147"/>
    <w:rsid w:val="008A145B"/>
    <w:rsid w:val="008A6045"/>
    <w:rsid w:val="008A6AD0"/>
    <w:rsid w:val="008B104D"/>
    <w:rsid w:val="008B4FDA"/>
    <w:rsid w:val="008B6D87"/>
    <w:rsid w:val="008C4BB5"/>
    <w:rsid w:val="008D1528"/>
    <w:rsid w:val="008D4B2A"/>
    <w:rsid w:val="008D727D"/>
    <w:rsid w:val="008E137D"/>
    <w:rsid w:val="008E1862"/>
    <w:rsid w:val="008E2C1E"/>
    <w:rsid w:val="008E3955"/>
    <w:rsid w:val="008E4615"/>
    <w:rsid w:val="008E7AF6"/>
    <w:rsid w:val="008F00DF"/>
    <w:rsid w:val="008F1CC4"/>
    <w:rsid w:val="008F1F4A"/>
    <w:rsid w:val="008F42B3"/>
    <w:rsid w:val="008F5B1C"/>
    <w:rsid w:val="009004A9"/>
    <w:rsid w:val="00907750"/>
    <w:rsid w:val="00910908"/>
    <w:rsid w:val="00911B94"/>
    <w:rsid w:val="00914480"/>
    <w:rsid w:val="00917A4D"/>
    <w:rsid w:val="00921124"/>
    <w:rsid w:val="00924A08"/>
    <w:rsid w:val="009270D6"/>
    <w:rsid w:val="00927A6A"/>
    <w:rsid w:val="009302DC"/>
    <w:rsid w:val="00933275"/>
    <w:rsid w:val="0093688A"/>
    <w:rsid w:val="00937E0F"/>
    <w:rsid w:val="00942835"/>
    <w:rsid w:val="009461E3"/>
    <w:rsid w:val="00956870"/>
    <w:rsid w:val="00957AF0"/>
    <w:rsid w:val="0096312B"/>
    <w:rsid w:val="00966C8B"/>
    <w:rsid w:val="00971DE4"/>
    <w:rsid w:val="00977994"/>
    <w:rsid w:val="009801FB"/>
    <w:rsid w:val="00981CBA"/>
    <w:rsid w:val="009838C4"/>
    <w:rsid w:val="00991B2B"/>
    <w:rsid w:val="009A49BB"/>
    <w:rsid w:val="009A5700"/>
    <w:rsid w:val="009A580C"/>
    <w:rsid w:val="009B4044"/>
    <w:rsid w:val="009B5FB8"/>
    <w:rsid w:val="009B7971"/>
    <w:rsid w:val="009C176E"/>
    <w:rsid w:val="009C1FAF"/>
    <w:rsid w:val="009C2875"/>
    <w:rsid w:val="009C4A9A"/>
    <w:rsid w:val="009C4DDF"/>
    <w:rsid w:val="009D1AB4"/>
    <w:rsid w:val="009D3306"/>
    <w:rsid w:val="009D72E7"/>
    <w:rsid w:val="009E2C9A"/>
    <w:rsid w:val="009E318F"/>
    <w:rsid w:val="009E39F1"/>
    <w:rsid w:val="009E7303"/>
    <w:rsid w:val="009E79B8"/>
    <w:rsid w:val="009E7E94"/>
    <w:rsid w:val="009F21DC"/>
    <w:rsid w:val="00A0045C"/>
    <w:rsid w:val="00A03732"/>
    <w:rsid w:val="00A10966"/>
    <w:rsid w:val="00A10F6B"/>
    <w:rsid w:val="00A224E5"/>
    <w:rsid w:val="00A237D9"/>
    <w:rsid w:val="00A33D68"/>
    <w:rsid w:val="00A36991"/>
    <w:rsid w:val="00A36FB3"/>
    <w:rsid w:val="00A40E61"/>
    <w:rsid w:val="00A42D9A"/>
    <w:rsid w:val="00A43DA5"/>
    <w:rsid w:val="00A44EA5"/>
    <w:rsid w:val="00A518FE"/>
    <w:rsid w:val="00A53C56"/>
    <w:rsid w:val="00A55793"/>
    <w:rsid w:val="00A635E0"/>
    <w:rsid w:val="00A64909"/>
    <w:rsid w:val="00A74C59"/>
    <w:rsid w:val="00A80B49"/>
    <w:rsid w:val="00A8193C"/>
    <w:rsid w:val="00A81EF5"/>
    <w:rsid w:val="00A8279B"/>
    <w:rsid w:val="00A84094"/>
    <w:rsid w:val="00A84788"/>
    <w:rsid w:val="00A84BD6"/>
    <w:rsid w:val="00A87FF7"/>
    <w:rsid w:val="00A9046E"/>
    <w:rsid w:val="00A919DB"/>
    <w:rsid w:val="00A9268B"/>
    <w:rsid w:val="00A972A2"/>
    <w:rsid w:val="00AA027D"/>
    <w:rsid w:val="00AA1C27"/>
    <w:rsid w:val="00AA20E2"/>
    <w:rsid w:val="00AA23B4"/>
    <w:rsid w:val="00AA2AED"/>
    <w:rsid w:val="00AA665B"/>
    <w:rsid w:val="00AA76BF"/>
    <w:rsid w:val="00AB0555"/>
    <w:rsid w:val="00AB1E5B"/>
    <w:rsid w:val="00AB23D2"/>
    <w:rsid w:val="00AB2F1F"/>
    <w:rsid w:val="00AB525D"/>
    <w:rsid w:val="00AB7BE8"/>
    <w:rsid w:val="00AC1D0F"/>
    <w:rsid w:val="00AC4B65"/>
    <w:rsid w:val="00AC56C2"/>
    <w:rsid w:val="00AC6F2D"/>
    <w:rsid w:val="00AD0E63"/>
    <w:rsid w:val="00AD3238"/>
    <w:rsid w:val="00AD3784"/>
    <w:rsid w:val="00AD51AF"/>
    <w:rsid w:val="00AD5C77"/>
    <w:rsid w:val="00AE0873"/>
    <w:rsid w:val="00AE3852"/>
    <w:rsid w:val="00AE4C58"/>
    <w:rsid w:val="00AE5688"/>
    <w:rsid w:val="00AF092F"/>
    <w:rsid w:val="00AF0D22"/>
    <w:rsid w:val="00AF1CDB"/>
    <w:rsid w:val="00B0149A"/>
    <w:rsid w:val="00B119FD"/>
    <w:rsid w:val="00B13C1B"/>
    <w:rsid w:val="00B15667"/>
    <w:rsid w:val="00B2095A"/>
    <w:rsid w:val="00B21552"/>
    <w:rsid w:val="00B22049"/>
    <w:rsid w:val="00B22E1A"/>
    <w:rsid w:val="00B27AE5"/>
    <w:rsid w:val="00B35B24"/>
    <w:rsid w:val="00B35ECA"/>
    <w:rsid w:val="00B3710D"/>
    <w:rsid w:val="00B41085"/>
    <w:rsid w:val="00B445AC"/>
    <w:rsid w:val="00B5105A"/>
    <w:rsid w:val="00B5507E"/>
    <w:rsid w:val="00B55322"/>
    <w:rsid w:val="00B62ADC"/>
    <w:rsid w:val="00B6705E"/>
    <w:rsid w:val="00B676A1"/>
    <w:rsid w:val="00B71FFB"/>
    <w:rsid w:val="00B72615"/>
    <w:rsid w:val="00B764AB"/>
    <w:rsid w:val="00B76735"/>
    <w:rsid w:val="00B80F70"/>
    <w:rsid w:val="00B8193F"/>
    <w:rsid w:val="00B81968"/>
    <w:rsid w:val="00B82B2A"/>
    <w:rsid w:val="00B834C6"/>
    <w:rsid w:val="00B85648"/>
    <w:rsid w:val="00B9350F"/>
    <w:rsid w:val="00B95A49"/>
    <w:rsid w:val="00B96621"/>
    <w:rsid w:val="00BA030A"/>
    <w:rsid w:val="00BA0755"/>
    <w:rsid w:val="00BA337C"/>
    <w:rsid w:val="00BA42EC"/>
    <w:rsid w:val="00BA448F"/>
    <w:rsid w:val="00BA4AC0"/>
    <w:rsid w:val="00BB1A69"/>
    <w:rsid w:val="00BB21CB"/>
    <w:rsid w:val="00BB4584"/>
    <w:rsid w:val="00BB5995"/>
    <w:rsid w:val="00BB6EC9"/>
    <w:rsid w:val="00BC0A1B"/>
    <w:rsid w:val="00BC135A"/>
    <w:rsid w:val="00BD6353"/>
    <w:rsid w:val="00BD7080"/>
    <w:rsid w:val="00BE46D4"/>
    <w:rsid w:val="00BE56CF"/>
    <w:rsid w:val="00BE639C"/>
    <w:rsid w:val="00BF003C"/>
    <w:rsid w:val="00BF3081"/>
    <w:rsid w:val="00BF69CE"/>
    <w:rsid w:val="00BF7D37"/>
    <w:rsid w:val="00C00694"/>
    <w:rsid w:val="00C007FE"/>
    <w:rsid w:val="00C0269E"/>
    <w:rsid w:val="00C0431C"/>
    <w:rsid w:val="00C072AF"/>
    <w:rsid w:val="00C12141"/>
    <w:rsid w:val="00C15652"/>
    <w:rsid w:val="00C16736"/>
    <w:rsid w:val="00C203D9"/>
    <w:rsid w:val="00C23F2D"/>
    <w:rsid w:val="00C31BA0"/>
    <w:rsid w:val="00C32CE0"/>
    <w:rsid w:val="00C35268"/>
    <w:rsid w:val="00C3661F"/>
    <w:rsid w:val="00C37106"/>
    <w:rsid w:val="00C371C1"/>
    <w:rsid w:val="00C5028D"/>
    <w:rsid w:val="00C57AB9"/>
    <w:rsid w:val="00C719D6"/>
    <w:rsid w:val="00C7448D"/>
    <w:rsid w:val="00C75FF7"/>
    <w:rsid w:val="00C76FDD"/>
    <w:rsid w:val="00C912C8"/>
    <w:rsid w:val="00C93928"/>
    <w:rsid w:val="00C93B44"/>
    <w:rsid w:val="00C9587F"/>
    <w:rsid w:val="00C9773F"/>
    <w:rsid w:val="00CA4AC3"/>
    <w:rsid w:val="00CA575A"/>
    <w:rsid w:val="00CA62A1"/>
    <w:rsid w:val="00CA6807"/>
    <w:rsid w:val="00CB2AE8"/>
    <w:rsid w:val="00CB3DC7"/>
    <w:rsid w:val="00CB7BED"/>
    <w:rsid w:val="00CC03CD"/>
    <w:rsid w:val="00CC4081"/>
    <w:rsid w:val="00CC4660"/>
    <w:rsid w:val="00CC4844"/>
    <w:rsid w:val="00CC5551"/>
    <w:rsid w:val="00CC58C2"/>
    <w:rsid w:val="00CD2302"/>
    <w:rsid w:val="00CD28BA"/>
    <w:rsid w:val="00CD4F10"/>
    <w:rsid w:val="00CD5772"/>
    <w:rsid w:val="00CE2618"/>
    <w:rsid w:val="00CF1FCA"/>
    <w:rsid w:val="00CF28B1"/>
    <w:rsid w:val="00CF4989"/>
    <w:rsid w:val="00CF62C5"/>
    <w:rsid w:val="00D00600"/>
    <w:rsid w:val="00D04159"/>
    <w:rsid w:val="00D04C77"/>
    <w:rsid w:val="00D05049"/>
    <w:rsid w:val="00D1035B"/>
    <w:rsid w:val="00D15859"/>
    <w:rsid w:val="00D20661"/>
    <w:rsid w:val="00D21A4A"/>
    <w:rsid w:val="00D2325C"/>
    <w:rsid w:val="00D24525"/>
    <w:rsid w:val="00D31A99"/>
    <w:rsid w:val="00D32F52"/>
    <w:rsid w:val="00D372A6"/>
    <w:rsid w:val="00D37FCD"/>
    <w:rsid w:val="00D42A89"/>
    <w:rsid w:val="00D440B4"/>
    <w:rsid w:val="00D504A4"/>
    <w:rsid w:val="00D52A56"/>
    <w:rsid w:val="00D548D6"/>
    <w:rsid w:val="00D55568"/>
    <w:rsid w:val="00D62619"/>
    <w:rsid w:val="00D71537"/>
    <w:rsid w:val="00D72703"/>
    <w:rsid w:val="00D73A7F"/>
    <w:rsid w:val="00D91F00"/>
    <w:rsid w:val="00DA1749"/>
    <w:rsid w:val="00DB0591"/>
    <w:rsid w:val="00DB5606"/>
    <w:rsid w:val="00DC2C4B"/>
    <w:rsid w:val="00DC2CF7"/>
    <w:rsid w:val="00DC4EF3"/>
    <w:rsid w:val="00DC604C"/>
    <w:rsid w:val="00DC70C7"/>
    <w:rsid w:val="00DD2898"/>
    <w:rsid w:val="00DD4600"/>
    <w:rsid w:val="00DD6A86"/>
    <w:rsid w:val="00DE18FA"/>
    <w:rsid w:val="00DE22F4"/>
    <w:rsid w:val="00DE477A"/>
    <w:rsid w:val="00DE527C"/>
    <w:rsid w:val="00DE5DD8"/>
    <w:rsid w:val="00DF06D4"/>
    <w:rsid w:val="00DF502A"/>
    <w:rsid w:val="00DF543C"/>
    <w:rsid w:val="00DF632B"/>
    <w:rsid w:val="00E0195A"/>
    <w:rsid w:val="00E06B5F"/>
    <w:rsid w:val="00E236F0"/>
    <w:rsid w:val="00E2370B"/>
    <w:rsid w:val="00E24474"/>
    <w:rsid w:val="00E252D5"/>
    <w:rsid w:val="00E26426"/>
    <w:rsid w:val="00E30CE5"/>
    <w:rsid w:val="00E410F0"/>
    <w:rsid w:val="00E4461B"/>
    <w:rsid w:val="00E45B77"/>
    <w:rsid w:val="00E471BF"/>
    <w:rsid w:val="00E51949"/>
    <w:rsid w:val="00E529AE"/>
    <w:rsid w:val="00E549A0"/>
    <w:rsid w:val="00E54A1D"/>
    <w:rsid w:val="00E556F8"/>
    <w:rsid w:val="00E55A17"/>
    <w:rsid w:val="00E61264"/>
    <w:rsid w:val="00E61D68"/>
    <w:rsid w:val="00E65693"/>
    <w:rsid w:val="00E6737F"/>
    <w:rsid w:val="00E73394"/>
    <w:rsid w:val="00E82F47"/>
    <w:rsid w:val="00E84EF0"/>
    <w:rsid w:val="00E86DCA"/>
    <w:rsid w:val="00E876C0"/>
    <w:rsid w:val="00E904D5"/>
    <w:rsid w:val="00EA16F2"/>
    <w:rsid w:val="00EA5F80"/>
    <w:rsid w:val="00EC2A81"/>
    <w:rsid w:val="00EC37CF"/>
    <w:rsid w:val="00EC6FF1"/>
    <w:rsid w:val="00ED0251"/>
    <w:rsid w:val="00ED1900"/>
    <w:rsid w:val="00ED2115"/>
    <w:rsid w:val="00ED58BC"/>
    <w:rsid w:val="00EE4CE3"/>
    <w:rsid w:val="00EE6CC0"/>
    <w:rsid w:val="00EE7D30"/>
    <w:rsid w:val="00EF3E3F"/>
    <w:rsid w:val="00EF7880"/>
    <w:rsid w:val="00F023C5"/>
    <w:rsid w:val="00F02C4E"/>
    <w:rsid w:val="00F02E55"/>
    <w:rsid w:val="00F058D1"/>
    <w:rsid w:val="00F05DA9"/>
    <w:rsid w:val="00F11C83"/>
    <w:rsid w:val="00F17B18"/>
    <w:rsid w:val="00F20784"/>
    <w:rsid w:val="00F2555E"/>
    <w:rsid w:val="00F27730"/>
    <w:rsid w:val="00F27DDF"/>
    <w:rsid w:val="00F315B3"/>
    <w:rsid w:val="00F32AC1"/>
    <w:rsid w:val="00F3387B"/>
    <w:rsid w:val="00F33ACD"/>
    <w:rsid w:val="00F344E8"/>
    <w:rsid w:val="00F417C7"/>
    <w:rsid w:val="00F44786"/>
    <w:rsid w:val="00F45E8A"/>
    <w:rsid w:val="00F52692"/>
    <w:rsid w:val="00F55871"/>
    <w:rsid w:val="00F602C5"/>
    <w:rsid w:val="00F61547"/>
    <w:rsid w:val="00F64795"/>
    <w:rsid w:val="00F67AB9"/>
    <w:rsid w:val="00F72E5C"/>
    <w:rsid w:val="00F75B77"/>
    <w:rsid w:val="00F805C2"/>
    <w:rsid w:val="00F83105"/>
    <w:rsid w:val="00F85C17"/>
    <w:rsid w:val="00F87E42"/>
    <w:rsid w:val="00F96D71"/>
    <w:rsid w:val="00FA14F3"/>
    <w:rsid w:val="00FA1D0B"/>
    <w:rsid w:val="00FA4494"/>
    <w:rsid w:val="00FA472A"/>
    <w:rsid w:val="00FB393C"/>
    <w:rsid w:val="00FB4D82"/>
    <w:rsid w:val="00FB61D1"/>
    <w:rsid w:val="00FB79F5"/>
    <w:rsid w:val="00FC4B0E"/>
    <w:rsid w:val="00FC5025"/>
    <w:rsid w:val="00FD38D7"/>
    <w:rsid w:val="00FD70ED"/>
    <w:rsid w:val="00FE0D7F"/>
    <w:rsid w:val="00FE3CC2"/>
    <w:rsid w:val="00FE50B8"/>
    <w:rsid w:val="00FE6A46"/>
    <w:rsid w:val="00FF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7949B9"/>
  <w15:chartTrackingRefBased/>
  <w15:docId w15:val="{5A05ADE4-EA98-F249-BA3D-90D4D640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2"/>
      <w:szCs w:val="22"/>
      <w:lang w:val="es-E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66BC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1266BC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266BC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val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E55A17"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DC604C"/>
    <w:pPr>
      <w:ind w:left="720"/>
      <w:contextualSpacing/>
    </w:pPr>
  </w:style>
  <w:style w:type="character" w:customStyle="1" w:styleId="Heading3Char">
    <w:name w:val="Heading 3 Char"/>
    <w:link w:val="Heading3"/>
    <w:uiPriority w:val="9"/>
    <w:rsid w:val="001266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mw-headline">
    <w:name w:val="mw-headline"/>
    <w:basedOn w:val="DefaultParagraphFont"/>
    <w:rsid w:val="001266BC"/>
  </w:style>
  <w:style w:type="paragraph" w:styleId="NormalWeb">
    <w:name w:val="Normal (Web)"/>
    <w:basedOn w:val="Normal"/>
    <w:unhideWhenUsed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1266BC"/>
  </w:style>
  <w:style w:type="character" w:styleId="Hyperlink">
    <w:name w:val="Hyperlink"/>
    <w:uiPriority w:val="99"/>
    <w:semiHidden/>
    <w:unhideWhenUsed/>
    <w:rsid w:val="001266BC"/>
    <w:rPr>
      <w:color w:val="0000FF"/>
      <w:u w:val="single"/>
    </w:rPr>
  </w:style>
  <w:style w:type="character" w:customStyle="1" w:styleId="editsection">
    <w:name w:val="editsection"/>
    <w:basedOn w:val="DefaultParagraphFont"/>
    <w:rsid w:val="001266BC"/>
  </w:style>
  <w:style w:type="character" w:customStyle="1" w:styleId="Heading1Char">
    <w:name w:val="Heading 1 Char"/>
    <w:link w:val="Heading1"/>
    <w:uiPriority w:val="9"/>
    <w:rsid w:val="001266B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1266B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entradilla">
    <w:name w:val="entradilla"/>
    <w:basedOn w:val="Normal"/>
    <w:rsid w:val="001266B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1266BC"/>
    <w:rPr>
      <w:i/>
      <w:iCs/>
    </w:rPr>
  </w:style>
  <w:style w:type="character" w:styleId="Strong">
    <w:name w:val="Strong"/>
    <w:uiPriority w:val="22"/>
    <w:qFormat/>
    <w:rsid w:val="001266B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6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266BC"/>
    <w:rPr>
      <w:rFonts w:ascii="Tahoma" w:hAnsi="Tahoma" w:cs="Tahoma"/>
      <w:sz w:val="16"/>
      <w:szCs w:val="16"/>
    </w:rPr>
  </w:style>
  <w:style w:type="character" w:customStyle="1" w:styleId="ilad">
    <w:name w:val="il_ad"/>
    <w:basedOn w:val="DefaultParagraphFont"/>
    <w:rsid w:val="00A635E0"/>
  </w:style>
  <w:style w:type="character" w:customStyle="1" w:styleId="toctoggle">
    <w:name w:val="toctoggle"/>
    <w:basedOn w:val="DefaultParagraphFont"/>
    <w:rsid w:val="00A635E0"/>
  </w:style>
  <w:style w:type="character" w:customStyle="1" w:styleId="tocnumber">
    <w:name w:val="tocnumber"/>
    <w:basedOn w:val="DefaultParagraphFont"/>
    <w:rsid w:val="00A635E0"/>
  </w:style>
  <w:style w:type="character" w:customStyle="1" w:styleId="toctext">
    <w:name w:val="toctext"/>
    <w:basedOn w:val="DefaultParagraphFont"/>
    <w:rsid w:val="00A635E0"/>
  </w:style>
  <w:style w:type="character" w:customStyle="1" w:styleId="entry-date">
    <w:name w:val="entry-date"/>
    <w:basedOn w:val="DefaultParagraphFont"/>
    <w:rsid w:val="00A635E0"/>
  </w:style>
  <w:style w:type="character" w:customStyle="1" w:styleId="meta-sep">
    <w:name w:val="meta-sep"/>
    <w:basedOn w:val="DefaultParagraphFont"/>
    <w:rsid w:val="00A635E0"/>
  </w:style>
  <w:style w:type="character" w:customStyle="1" w:styleId="post-content">
    <w:name w:val="post-content"/>
    <w:basedOn w:val="DefaultParagraphFont"/>
    <w:rsid w:val="00A635E0"/>
  </w:style>
  <w:style w:type="character" w:customStyle="1" w:styleId="urlads">
    <w:name w:val="urlads"/>
    <w:basedOn w:val="DefaultParagraphFont"/>
    <w:rsid w:val="00A635E0"/>
  </w:style>
  <w:style w:type="character" w:customStyle="1" w:styleId="desc">
    <w:name w:val="desc"/>
    <w:basedOn w:val="DefaultParagraphFont"/>
    <w:rsid w:val="00A635E0"/>
  </w:style>
  <w:style w:type="character" w:customStyle="1" w:styleId="Heading4Char">
    <w:name w:val="Heading 4 Char"/>
    <w:link w:val="Heading4"/>
    <w:uiPriority w:val="9"/>
    <w:semiHidden/>
    <w:rsid w:val="00E55A17"/>
    <w:rPr>
      <w:rFonts w:ascii="Cambria" w:eastAsia="Times New Roman" w:hAnsi="Cambria" w:cs="Times New Roman"/>
      <w:b/>
      <w:bCs/>
      <w:i/>
      <w:iCs/>
      <w:color w:val="4F81BD"/>
    </w:rPr>
  </w:style>
  <w:style w:type="paragraph" w:styleId="BodyTextIndent">
    <w:name w:val="Body Text Indent"/>
    <w:basedOn w:val="Normal"/>
    <w:link w:val="BodyTextIndentChar"/>
    <w:rsid w:val="00E55A17"/>
    <w:pPr>
      <w:spacing w:before="100" w:beforeAutospacing="1" w:after="100" w:afterAutospacing="1" w:line="480" w:lineRule="auto"/>
      <w:ind w:firstLine="360"/>
    </w:pPr>
    <w:rPr>
      <w:rFonts w:ascii="Times" w:eastAsia="Times New Roman" w:hAnsi="Times" w:cs="Arial Unicode MS"/>
      <w:sz w:val="24"/>
      <w:szCs w:val="20"/>
    </w:rPr>
  </w:style>
  <w:style w:type="character" w:customStyle="1" w:styleId="BodyTextIndentChar">
    <w:name w:val="Body Text Indent Char"/>
    <w:link w:val="BodyTextIndent"/>
    <w:rsid w:val="00E55A17"/>
    <w:rPr>
      <w:rFonts w:ascii="Times" w:eastAsia="Times New Roman" w:hAnsi="Times" w:cs="Arial Unicode MS"/>
      <w:sz w:val="24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E55A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55A17"/>
  </w:style>
  <w:style w:type="paragraph" w:styleId="Header">
    <w:name w:val="header"/>
    <w:basedOn w:val="Normal"/>
    <w:link w:val="HeaderChar"/>
    <w:rsid w:val="00F344E8"/>
    <w:pPr>
      <w:tabs>
        <w:tab w:val="center" w:pos="4320"/>
        <w:tab w:val="right" w:pos="8640"/>
      </w:tabs>
      <w:jc w:val="left"/>
    </w:pPr>
    <w:rPr>
      <w:rFonts w:ascii="Times New Roman" w:eastAsia="Times New Roman" w:hAnsi="Times New Roman"/>
      <w:sz w:val="24"/>
      <w:szCs w:val="20"/>
      <w:lang w:val="en-US"/>
    </w:rPr>
  </w:style>
  <w:style w:type="character" w:customStyle="1" w:styleId="HeaderChar">
    <w:name w:val="Header Char"/>
    <w:link w:val="Header"/>
    <w:rsid w:val="00F344E8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F344E8"/>
  </w:style>
  <w:style w:type="paragraph" w:customStyle="1" w:styleId="Title2">
    <w:name w:val="Title2"/>
    <w:basedOn w:val="Normal"/>
    <w:next w:val="Normal"/>
    <w:rsid w:val="00F344E8"/>
    <w:pPr>
      <w:tabs>
        <w:tab w:val="left" w:pos="648"/>
        <w:tab w:val="right" w:pos="7776"/>
        <w:tab w:val="left" w:pos="7848"/>
      </w:tabs>
      <w:jc w:val="left"/>
    </w:pPr>
    <w:rPr>
      <w:rFonts w:ascii="Courier New" w:eastAsia="Times New Roman" w:hAnsi="Courier New" w:cs="Courier New"/>
      <w:sz w:val="24"/>
      <w:szCs w:val="24"/>
    </w:rPr>
  </w:style>
  <w:style w:type="paragraph" w:styleId="Footer">
    <w:name w:val="footer"/>
    <w:basedOn w:val="Normal"/>
    <w:link w:val="FooterChar"/>
    <w:rsid w:val="00F344E8"/>
    <w:pPr>
      <w:tabs>
        <w:tab w:val="center" w:pos="4320"/>
        <w:tab w:val="right" w:pos="8640"/>
      </w:tabs>
      <w:jc w:val="left"/>
    </w:pPr>
    <w:rPr>
      <w:rFonts w:ascii="Courier New" w:eastAsia="Times New Roman" w:hAnsi="Courier New" w:cs="Courier New"/>
      <w:sz w:val="24"/>
      <w:szCs w:val="24"/>
    </w:rPr>
  </w:style>
  <w:style w:type="character" w:customStyle="1" w:styleId="FooterChar">
    <w:name w:val="Footer Char"/>
    <w:link w:val="Footer"/>
    <w:rsid w:val="00F344E8"/>
    <w:rPr>
      <w:rFonts w:ascii="Courier New" w:eastAsia="Times New Roman" w:hAnsi="Courier New" w:cs="Courier New"/>
      <w:sz w:val="24"/>
      <w:szCs w:val="24"/>
    </w:rPr>
  </w:style>
  <w:style w:type="paragraph" w:customStyle="1" w:styleId="stynormal">
    <w:name w:val="stynormal"/>
    <w:basedOn w:val="Normal"/>
    <w:rsid w:val="00F344E8"/>
    <w:pPr>
      <w:jc w:val="left"/>
    </w:pPr>
    <w:rPr>
      <w:rFonts w:ascii="Times New Roman" w:eastAsia="Times New Roman" w:hAnsi="Times New Roman"/>
      <w:sz w:val="18"/>
      <w:szCs w:val="18"/>
      <w:lang w:val="en-US"/>
    </w:rPr>
  </w:style>
  <w:style w:type="paragraph" w:customStyle="1" w:styleId="Section">
    <w:name w:val="Section"/>
    <w:rsid w:val="00F344E8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F344E8"/>
    <w:pPr>
      <w:widowControl w:val="0"/>
      <w:autoSpaceDE w:val="0"/>
      <w:autoSpaceDN w:val="0"/>
      <w:adjustRightInd w:val="0"/>
      <w:jc w:val="both"/>
    </w:pPr>
    <w:rPr>
      <w:rFonts w:ascii="Times New Roman" w:eastAsia="Times New Roman" w:hAnsi="Times New Roman"/>
      <w:vanish/>
      <w:sz w:val="8"/>
      <w:szCs w:val="8"/>
      <w:lang w:val="en-US" w:eastAsia="en-US"/>
    </w:rPr>
  </w:style>
  <w:style w:type="paragraph" w:customStyle="1" w:styleId="sectext">
    <w:name w:val="sectext"/>
    <w:rsid w:val="00F344E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F344E8"/>
  </w:style>
  <w:style w:type="character" w:customStyle="1" w:styleId="chemf">
    <w:name w:val="chemf"/>
    <w:basedOn w:val="DefaultParagraphFont"/>
    <w:rsid w:val="002A30ED"/>
  </w:style>
  <w:style w:type="paragraph" w:customStyle="1" w:styleId="MediumShading1-Accent11">
    <w:name w:val="Medium Shading 1 - Accent 11"/>
    <w:uiPriority w:val="99"/>
    <w:qFormat/>
    <w:rsid w:val="006A7FE9"/>
    <w:rPr>
      <w:rFonts w:eastAsia="Times New Roman"/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AB1E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E5B"/>
    <w:pPr>
      <w:jc w:val="left"/>
    </w:pPr>
    <w:rPr>
      <w:rFonts w:ascii="Times New Roman" w:eastAsia="SimSun" w:hAnsi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E5B"/>
    <w:rPr>
      <w:rFonts w:ascii="Times New Roman" w:eastAsia="SimSun" w:hAnsi="Times New Roman" w:cs="Times New Roman"/>
      <w:sz w:val="20"/>
      <w:szCs w:val="20"/>
    </w:rPr>
  </w:style>
  <w:style w:type="paragraph" w:customStyle="1" w:styleId="Default">
    <w:name w:val="Default"/>
    <w:rsid w:val="00AB1E5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3C56"/>
    <w:pPr>
      <w:jc w:val="both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53C56"/>
    <w:rPr>
      <w:rFonts w:ascii="Times New Roman" w:eastAsia="SimSun" w:hAnsi="Times New Roman" w:cs="Times New Roman"/>
      <w:b/>
      <w:bCs/>
      <w:sz w:val="20"/>
      <w:szCs w:val="20"/>
      <w:lang w:val="es-ES"/>
    </w:rPr>
  </w:style>
  <w:style w:type="paragraph" w:styleId="ListBullet">
    <w:name w:val="List Bullet"/>
    <w:basedOn w:val="Normal"/>
    <w:uiPriority w:val="9"/>
    <w:qFormat/>
    <w:rsid w:val="0049087D"/>
    <w:pPr>
      <w:numPr>
        <w:numId w:val="1"/>
      </w:numPr>
      <w:spacing w:after="120" w:line="259" w:lineRule="auto"/>
      <w:jc w:val="left"/>
    </w:pPr>
    <w:rPr>
      <w:color w:val="595959"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938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94584">
              <w:marLeft w:val="304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7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64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178933">
              <w:marLeft w:val="0"/>
              <w:marRight w:val="0"/>
              <w:marTop w:val="101"/>
              <w:marBottom w:val="10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8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1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09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1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1978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5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7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15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18396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575555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556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8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40101">
          <w:marLeft w:val="0"/>
          <w:marRight w:val="24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2802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8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5637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7914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66535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67376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48715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91752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22373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245426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86582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486432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3098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2499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580039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2609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121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15307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42127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62917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1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560C5F-7D67-40A2-8811-93DAA95109E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CD6505D-6E50-48EF-9E10-60FA8050E049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EAA5358-6963-409A-AA14-E749ABB817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4D4615-E6ED-47C7-87B3-17E3651A7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1EC9C7-10F3-430B-876D-1ECA995469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Hemphill</dc:creator>
  <cp:keywords/>
  <cp:lastModifiedBy>Gladys J. Burgos Torres</cp:lastModifiedBy>
  <cp:revision>4</cp:revision>
  <cp:lastPrinted>2025-09-29T15:31:00Z</cp:lastPrinted>
  <dcterms:created xsi:type="dcterms:W3CDTF">2025-09-29T17:50:00Z</dcterms:created>
  <dcterms:modified xsi:type="dcterms:W3CDTF">2025-09-30T17:25:00Z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4SQX5P7U7WPY-958212181-799052</vt:lpwstr>
  </property>
  <property fmtid="{D5CDD505-2E9C-101B-9397-08002B2CF9AE}" pid="3" name="_dlc_DocIdItemGuid">
    <vt:lpwstr>cf5e6397-68c4-4d48-98ac-44ad1d47b93a</vt:lpwstr>
  </property>
  <property fmtid="{D5CDD505-2E9C-101B-9397-08002B2CF9AE}" pid="4" name="_dlc_DocIdUrl">
    <vt:lpwstr>https://senpr.sharepoint.com/sites/obralegislativa/_layouts/15/DocIdRedir.aspx?ID=4SQX5P7U7WPY-958212181-799052, 4SQX5P7U7WPY-958212181-799052</vt:lpwstr>
  </property>
</Properties>
</file>