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7167" w14:textId="08EA924D" w:rsidR="00FF6BD2" w:rsidRDefault="00C05908" w:rsidP="007223FC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1E0D88">
      <w:pPr>
        <w:jc w:val="center"/>
        <w:rPr>
          <w:rFonts w:ascii="Book Antiqua" w:hAnsi="Book Antiqua"/>
          <w:lang w:val="es-ES_tradnl"/>
        </w:rPr>
      </w:pPr>
    </w:p>
    <w:p w14:paraId="0BD40D93" w14:textId="5B3165A0" w:rsidR="007223FC" w:rsidRDefault="008629FB" w:rsidP="001E0D88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7223FC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m</w:t>
      </w:r>
      <w:r w:rsidR="007223FC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7223FC">
        <w:rPr>
          <w:rFonts w:ascii="Book Antiqua" w:hAnsi="Book Antiqua"/>
          <w:lang w:val="es-ES_tradnl"/>
        </w:rPr>
        <w:tab/>
        <w:t>Asamblea</w:t>
      </w:r>
      <w:r w:rsidR="007223FC">
        <w:rPr>
          <w:rFonts w:ascii="Book Antiqua" w:hAnsi="Book Antiqua"/>
          <w:lang w:val="es-ES_tradnl"/>
        </w:rPr>
        <w:tab/>
      </w:r>
      <w:r w:rsidR="00B60A3A">
        <w:rPr>
          <w:rFonts w:ascii="Book Antiqua" w:hAnsi="Book Antiqua"/>
          <w:lang w:val="es-ES_tradnl"/>
        </w:rPr>
        <w:t>2</w:t>
      </w:r>
      <w:r w:rsidR="007223FC">
        <w:rPr>
          <w:rFonts w:ascii="Book Antiqua" w:hAnsi="Book Antiqua"/>
          <w:lang w:val="es-ES_tradnl"/>
        </w:rPr>
        <w:t xml:space="preserve"> </w:t>
      </w:r>
      <w:r w:rsidR="00B60A3A">
        <w:rPr>
          <w:rFonts w:ascii="Book Antiqua" w:hAnsi="Book Antiqua"/>
          <w:vertAlign w:val="superscript"/>
          <w:lang w:val="es-ES_tradnl"/>
        </w:rPr>
        <w:t>d</w:t>
      </w:r>
      <w:r w:rsidR="007223FC">
        <w:rPr>
          <w:rFonts w:ascii="Book Antiqua" w:hAnsi="Book Antiqua"/>
          <w:vertAlign w:val="superscript"/>
          <w:lang w:val="es-ES_tradnl"/>
        </w:rPr>
        <w:t>a</w:t>
      </w:r>
      <w:r w:rsidR="007223FC">
        <w:rPr>
          <w:rFonts w:ascii="Book Antiqua" w:hAnsi="Book Antiqua"/>
          <w:lang w:val="es-ES_tradnl"/>
        </w:rPr>
        <w:tab/>
        <w:t>Sesión</w:t>
      </w:r>
    </w:p>
    <w:p w14:paraId="6119718E" w14:textId="77777777" w:rsidR="007223FC" w:rsidRDefault="007223FC" w:rsidP="001E0D88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2826346C" w14:textId="77777777" w:rsidR="007223FC" w:rsidRDefault="007223FC" w:rsidP="001E0D88">
      <w:pPr>
        <w:rPr>
          <w:lang w:val="es-ES_tradnl"/>
        </w:rPr>
      </w:pPr>
    </w:p>
    <w:p w14:paraId="5CB5D2EC" w14:textId="77777777" w:rsidR="007223FC" w:rsidRDefault="007223FC" w:rsidP="001E0D88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54F04824" w:rsidR="007223FC" w:rsidRDefault="007223FC" w:rsidP="001E0D88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E96C02">
        <w:rPr>
          <w:rFonts w:ascii="Book Antiqua" w:hAnsi="Book Antiqua"/>
          <w:b/>
          <w:sz w:val="52"/>
          <w:lang w:val="es-ES_tradnl"/>
        </w:rPr>
        <w:t xml:space="preserve"> 461</w:t>
      </w:r>
    </w:p>
    <w:p w14:paraId="4FB5DD3D" w14:textId="77777777" w:rsidR="001E0D88" w:rsidRPr="001E0D88" w:rsidRDefault="001E0D88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3BDAE18E" w:rsidR="007223FC" w:rsidRDefault="00222A31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29</w:t>
      </w:r>
      <w:r w:rsidR="002B7EDC">
        <w:rPr>
          <w:rFonts w:ascii="Book Antiqua" w:hAnsi="Book Antiqua"/>
          <w:lang w:val="es-ES_tradnl"/>
        </w:rPr>
        <w:t xml:space="preserve"> </w:t>
      </w:r>
      <w:r w:rsidR="00E03207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SEPTIEMBRE</w:t>
      </w:r>
      <w:r w:rsidR="007223FC">
        <w:rPr>
          <w:rFonts w:ascii="Book Antiqua" w:hAnsi="Book Antiqua"/>
          <w:lang w:val="es-ES_tradnl"/>
        </w:rPr>
        <w:t xml:space="preserve"> DE 202</w:t>
      </w:r>
      <w:r w:rsidR="008629FB">
        <w:rPr>
          <w:rFonts w:ascii="Book Antiqua" w:hAnsi="Book Antiqua"/>
          <w:lang w:val="es-ES_tradnl"/>
        </w:rPr>
        <w:t>5</w:t>
      </w:r>
    </w:p>
    <w:p w14:paraId="21F5BBE3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6DD7E46D" w14:textId="45058CD7" w:rsidR="007223FC" w:rsidRDefault="007223FC" w:rsidP="001E0D88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8629FB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8629FB">
        <w:rPr>
          <w:rFonts w:ascii="Book Antiqua" w:hAnsi="Book Antiqua"/>
          <w:i/>
          <w:lang w:val="es-ES_tradnl"/>
        </w:rPr>
        <w:t>Gutiérrez Colón</w:t>
      </w:r>
    </w:p>
    <w:p w14:paraId="6B41298E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0E632D40" w14:textId="3BB15FCC" w:rsidR="007223FC" w:rsidRDefault="007223FC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7E1C0D">
        <w:rPr>
          <w:rFonts w:ascii="Book Antiqua" w:hAnsi="Book Antiqua"/>
          <w:lang w:val="es-ES_tradnl"/>
        </w:rPr>
        <w:t>la Comisión de Asuntos Internos</w:t>
      </w:r>
    </w:p>
    <w:p w14:paraId="0DCBA946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9299EAC" w14:textId="77777777" w:rsidR="007223FC" w:rsidRDefault="007223FC" w:rsidP="001E0D88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CB907D3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16DED3D" w14:textId="509B7051" w:rsidR="007223FC" w:rsidRPr="00ED1E2F" w:rsidRDefault="007223FC" w:rsidP="001E0D88">
      <w:pPr>
        <w:ind w:left="360" w:hanging="36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Para </w:t>
      </w:r>
      <w:r w:rsidR="00222A31" w:rsidRPr="00222A31">
        <w:rPr>
          <w:rFonts w:ascii="Book Antiqua" w:hAnsi="Book Antiqua"/>
          <w:lang w:val="es-ES_tradnl"/>
        </w:rPr>
        <w:t xml:space="preserve">enmendar la Sección </w:t>
      </w:r>
      <w:r w:rsidR="00222A31">
        <w:rPr>
          <w:rFonts w:ascii="Book Antiqua" w:hAnsi="Book Antiqua"/>
          <w:lang w:val="es-ES_tradnl"/>
        </w:rPr>
        <w:t>3</w:t>
      </w:r>
      <w:r w:rsidR="00222A31" w:rsidRPr="00222A31">
        <w:rPr>
          <w:rFonts w:ascii="Book Antiqua" w:hAnsi="Book Antiqua"/>
          <w:lang w:val="es-ES_tradnl"/>
        </w:rPr>
        <w:t xml:space="preserve"> de la Resolución de la Cámara </w:t>
      </w:r>
      <w:r w:rsidR="00222A31">
        <w:rPr>
          <w:rFonts w:ascii="Book Antiqua" w:hAnsi="Book Antiqua"/>
          <w:lang w:val="es-ES_tradnl"/>
        </w:rPr>
        <w:t>146</w:t>
      </w:r>
      <w:r w:rsidR="00222A31" w:rsidRPr="00222A31">
        <w:rPr>
          <w:rFonts w:ascii="Book Antiqua" w:hAnsi="Book Antiqua"/>
          <w:lang w:val="es-ES_tradnl"/>
        </w:rPr>
        <w:t xml:space="preserve">, con el propósito de aumentar el </w:t>
      </w:r>
      <w:r w:rsidR="00222A31">
        <w:rPr>
          <w:rFonts w:ascii="Book Antiqua" w:hAnsi="Book Antiqua"/>
          <w:lang w:val="es-ES_tradnl"/>
        </w:rPr>
        <w:t>término para que la Comisión rinda un informe con sus hallazgos, conclusiones y recomendaciones</w:t>
      </w:r>
      <w:r w:rsidR="00222A31" w:rsidRPr="00222A31">
        <w:rPr>
          <w:rFonts w:ascii="Book Antiqua" w:hAnsi="Book Antiqua"/>
          <w:lang w:val="es-ES_tradnl"/>
        </w:rPr>
        <w:t>.</w:t>
      </w:r>
      <w:r w:rsidR="00E67104">
        <w:rPr>
          <w:rFonts w:ascii="Book Antiqua" w:hAnsi="Book Antiqua"/>
          <w:lang w:val="es-ES_tradnl"/>
        </w:rPr>
        <w:t xml:space="preserve"> </w:t>
      </w:r>
    </w:p>
    <w:p w14:paraId="7309ED66" w14:textId="77777777" w:rsidR="00ED1E2F" w:rsidRDefault="00ED1E2F" w:rsidP="001E0D88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013310DC" w14:textId="68895503" w:rsidR="007223FC" w:rsidRDefault="007223FC" w:rsidP="001E0D88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0D6C7C2D" w14:textId="178E3BCF" w:rsidR="007F03E4" w:rsidRPr="008629FB" w:rsidRDefault="007F03E4" w:rsidP="00AD086A">
      <w:pPr>
        <w:jc w:val="both"/>
        <w:rPr>
          <w:rFonts w:ascii="Book Antiqua" w:hAnsi="Book Antiqua"/>
          <w:lang w:val="es-PR"/>
        </w:rPr>
      </w:pPr>
    </w:p>
    <w:p w14:paraId="6402879F" w14:textId="77777777" w:rsidR="007223FC" w:rsidRDefault="007223FC" w:rsidP="001E0D88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5019BC59" w14:textId="77777777" w:rsidR="007223FC" w:rsidRDefault="007223FC" w:rsidP="007223FC">
      <w:pPr>
        <w:spacing w:line="480" w:lineRule="auto"/>
        <w:jc w:val="both"/>
        <w:rPr>
          <w:rFonts w:ascii="Book Antiqua" w:hAnsi="Book Antiqua"/>
          <w:lang w:val="es-ES_tradnl"/>
        </w:rPr>
        <w:sectPr w:rsidR="007223FC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7668E7F" w14:textId="05DED7F8" w:rsidR="00222A31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>Sección 1.</w:t>
      </w:r>
      <w:r w:rsidR="00222A31">
        <w:rPr>
          <w:rFonts w:ascii="Book Antiqua" w:hAnsi="Book Antiqua"/>
          <w:lang w:val="es-ES_tradnl"/>
        </w:rPr>
        <w:t xml:space="preserve"> – Se </w:t>
      </w:r>
      <w:r w:rsidR="00222A31" w:rsidRPr="00222A31">
        <w:rPr>
          <w:rFonts w:ascii="Book Antiqua" w:hAnsi="Book Antiqua"/>
          <w:lang w:val="es-ES_tradnl"/>
        </w:rPr>
        <w:t>enm</w:t>
      </w:r>
      <w:r w:rsidR="00222A31">
        <w:rPr>
          <w:rFonts w:ascii="Book Antiqua" w:hAnsi="Book Antiqua"/>
          <w:lang w:val="es-ES_tradnl"/>
        </w:rPr>
        <w:t>i</w:t>
      </w:r>
      <w:r w:rsidR="00222A31" w:rsidRPr="00222A31">
        <w:rPr>
          <w:rFonts w:ascii="Book Antiqua" w:hAnsi="Book Antiqua"/>
          <w:lang w:val="es-ES_tradnl"/>
        </w:rPr>
        <w:t>enda la Sección 3 de la Resolución de la Cámara 146,</w:t>
      </w:r>
      <w:r w:rsidR="00222A31">
        <w:rPr>
          <w:rFonts w:ascii="Book Antiqua" w:hAnsi="Book Antiqua"/>
          <w:lang w:val="es-ES_tradnl"/>
        </w:rPr>
        <w:t xml:space="preserve"> para que lea como sigue:</w:t>
      </w:r>
    </w:p>
    <w:p w14:paraId="45F1DBE8" w14:textId="77D4E596" w:rsidR="00890C1A" w:rsidRPr="00ED1E2F" w:rsidRDefault="00222A31" w:rsidP="00222A31">
      <w:pPr>
        <w:spacing w:line="480" w:lineRule="auto"/>
        <w:ind w:left="720"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“</w:t>
      </w:r>
      <w:r w:rsidR="00890C1A" w:rsidRPr="00ED1E2F">
        <w:rPr>
          <w:rFonts w:ascii="Book Antiqua" w:hAnsi="Book Antiqua"/>
          <w:lang w:val="es-ES_tradnl"/>
        </w:rPr>
        <w:t xml:space="preserve">Sección </w:t>
      </w:r>
      <w:r w:rsidR="00781769">
        <w:rPr>
          <w:rFonts w:ascii="Book Antiqua" w:hAnsi="Book Antiqua"/>
          <w:lang w:val="es-ES_tradnl"/>
        </w:rPr>
        <w:t>3</w:t>
      </w:r>
      <w:r w:rsidR="00890C1A" w:rsidRPr="00ED1E2F">
        <w:rPr>
          <w:rFonts w:ascii="Book Antiqua" w:hAnsi="Book Antiqua"/>
          <w:lang w:val="es-ES_tradnl"/>
        </w:rPr>
        <w:t>.</w:t>
      </w:r>
      <w:r w:rsidR="00781769">
        <w:rPr>
          <w:rFonts w:ascii="Book Antiqua" w:hAnsi="Book Antiqua"/>
          <w:lang w:val="es-ES_tradnl"/>
        </w:rPr>
        <w:t xml:space="preserve"> -</w:t>
      </w:r>
      <w:r w:rsidR="00890C1A" w:rsidRPr="00ED1E2F">
        <w:rPr>
          <w:rFonts w:ascii="Book Antiqua" w:hAnsi="Book Antiqua"/>
          <w:lang w:val="es-ES_tradnl"/>
        </w:rPr>
        <w:t xml:space="preserve"> </w:t>
      </w:r>
      <w:r w:rsidRPr="00ED1E2F">
        <w:rPr>
          <w:rFonts w:ascii="Book Antiqua" w:hAnsi="Book Antiqua"/>
          <w:lang w:val="es-ES_tradnl"/>
        </w:rPr>
        <w:t xml:space="preserve">La Comisión </w:t>
      </w:r>
      <w:r>
        <w:rPr>
          <w:rFonts w:ascii="Book Antiqua" w:hAnsi="Book Antiqua"/>
          <w:lang w:val="es-ES_tradnl"/>
        </w:rPr>
        <w:t xml:space="preserve">rendirá </w:t>
      </w:r>
      <w:r w:rsidRPr="00ED1E2F">
        <w:rPr>
          <w:rFonts w:ascii="Book Antiqua" w:hAnsi="Book Antiqua"/>
          <w:lang w:val="es-ES_tradnl"/>
        </w:rPr>
        <w:t>un informe con sus hallazgos, conclusiones y recomendaciones</w:t>
      </w:r>
      <w:r>
        <w:rPr>
          <w:rFonts w:ascii="Book Antiqua" w:hAnsi="Book Antiqua"/>
          <w:lang w:val="es-ES_tradnl"/>
        </w:rPr>
        <w:t xml:space="preserve"> </w:t>
      </w:r>
      <w:r w:rsidRPr="00222A31">
        <w:rPr>
          <w:rFonts w:ascii="Book Antiqua" w:hAnsi="Book Antiqua"/>
          <w:b/>
          <w:bCs/>
          <w:lang w:val="es-ES_tradnl"/>
        </w:rPr>
        <w:t>[dentro de un término no mayor de ciento ochenta (180) días, a partir de la aprobación de esta Resolución]</w:t>
      </w:r>
      <w:r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i/>
          <w:iCs/>
          <w:lang w:val="es-ES_tradnl"/>
        </w:rPr>
        <w:t>antes de finalizada la séptima sesión ordinaria de la Vigésima Asamblea Legislativa</w:t>
      </w:r>
      <w:r>
        <w:rPr>
          <w:rFonts w:ascii="Book Antiqua" w:hAnsi="Book Antiqua"/>
          <w:lang w:val="es-ES_tradnl"/>
        </w:rPr>
        <w:t>.”</w:t>
      </w:r>
      <w:r w:rsidR="00E67104">
        <w:rPr>
          <w:rFonts w:ascii="Book Antiqua" w:hAnsi="Book Antiqua"/>
          <w:lang w:val="es-ES_tradnl"/>
        </w:rPr>
        <w:t xml:space="preserve"> </w:t>
      </w:r>
    </w:p>
    <w:p w14:paraId="6A8E3044" w14:textId="03B308CA" w:rsidR="00890C1A" w:rsidRPr="00ED1E2F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Sección </w:t>
      </w:r>
      <w:r w:rsidR="00222A31">
        <w:rPr>
          <w:rFonts w:ascii="Book Antiqua" w:hAnsi="Book Antiqua"/>
          <w:lang w:val="es-ES_tradnl"/>
        </w:rPr>
        <w:t>2</w:t>
      </w:r>
      <w:r w:rsidRPr="00ED1E2F">
        <w:rPr>
          <w:rFonts w:ascii="Book Antiqua" w:hAnsi="Book Antiqua"/>
          <w:lang w:val="es-ES_tradnl"/>
        </w:rPr>
        <w:t>.</w:t>
      </w:r>
      <w:r w:rsidR="00781769">
        <w:rPr>
          <w:rFonts w:ascii="Book Antiqua" w:hAnsi="Book Antiqua"/>
          <w:lang w:val="es-ES_tradnl"/>
        </w:rPr>
        <w:t xml:space="preserve"> -</w:t>
      </w:r>
      <w:r w:rsidRPr="00ED1E2F">
        <w:rPr>
          <w:rFonts w:ascii="Book Antiqua" w:hAnsi="Book Antiqua"/>
          <w:lang w:val="es-ES_tradnl"/>
        </w:rPr>
        <w:t xml:space="preserve"> Esta Resolución </w:t>
      </w:r>
      <w:r w:rsidR="00781769">
        <w:rPr>
          <w:rFonts w:ascii="Book Antiqua" w:hAnsi="Book Antiqua"/>
          <w:lang w:val="es-ES_tradnl"/>
        </w:rPr>
        <w:t>entrará en vigor</w:t>
      </w:r>
      <w:r w:rsidRPr="00ED1E2F">
        <w:rPr>
          <w:rFonts w:ascii="Book Antiqua" w:hAnsi="Book Antiqua"/>
          <w:lang w:val="es-ES_tradnl"/>
        </w:rPr>
        <w:t xml:space="preserve"> inmediatamente después de su aprobación.  </w:t>
      </w:r>
    </w:p>
    <w:sectPr w:rsidR="00890C1A" w:rsidRPr="00ED1E2F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A528F" w14:textId="77777777" w:rsidR="00EE1241" w:rsidRDefault="00EE1241">
      <w:r>
        <w:separator/>
      </w:r>
    </w:p>
  </w:endnote>
  <w:endnote w:type="continuationSeparator" w:id="0">
    <w:p w14:paraId="14C24B5B" w14:textId="77777777" w:rsidR="00EE1241" w:rsidRDefault="00EE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1A518" w14:textId="77777777" w:rsidR="00EE1241" w:rsidRDefault="00EE1241">
      <w:r>
        <w:separator/>
      </w:r>
    </w:p>
  </w:footnote>
  <w:footnote w:type="continuationSeparator" w:id="0">
    <w:p w14:paraId="7A7713A6" w14:textId="77777777" w:rsidR="00EE1241" w:rsidRDefault="00EE1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0"/>
  </w:num>
  <w:num w:numId="2" w16cid:durableId="267277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30742"/>
    <w:rsid w:val="00056024"/>
    <w:rsid w:val="00095AE1"/>
    <w:rsid w:val="000A6B6C"/>
    <w:rsid w:val="000B0DBB"/>
    <w:rsid w:val="00111E71"/>
    <w:rsid w:val="00127C6A"/>
    <w:rsid w:val="001363FE"/>
    <w:rsid w:val="0014430B"/>
    <w:rsid w:val="00160CBC"/>
    <w:rsid w:val="0017132B"/>
    <w:rsid w:val="001A4F41"/>
    <w:rsid w:val="001E0D88"/>
    <w:rsid w:val="001F4CA3"/>
    <w:rsid w:val="001F612A"/>
    <w:rsid w:val="00203EFC"/>
    <w:rsid w:val="00211396"/>
    <w:rsid w:val="00222A31"/>
    <w:rsid w:val="00226AE6"/>
    <w:rsid w:val="00245B34"/>
    <w:rsid w:val="00246130"/>
    <w:rsid w:val="002502B0"/>
    <w:rsid w:val="00263355"/>
    <w:rsid w:val="00273792"/>
    <w:rsid w:val="002B7EDC"/>
    <w:rsid w:val="002C3354"/>
    <w:rsid w:val="002D1566"/>
    <w:rsid w:val="002D4AC8"/>
    <w:rsid w:val="00305B2A"/>
    <w:rsid w:val="00320D78"/>
    <w:rsid w:val="003372CE"/>
    <w:rsid w:val="00380FE5"/>
    <w:rsid w:val="003924DD"/>
    <w:rsid w:val="00394FCB"/>
    <w:rsid w:val="003963F4"/>
    <w:rsid w:val="003B5254"/>
    <w:rsid w:val="003B580C"/>
    <w:rsid w:val="003B75A6"/>
    <w:rsid w:val="004061CA"/>
    <w:rsid w:val="00415689"/>
    <w:rsid w:val="004220A9"/>
    <w:rsid w:val="004440CB"/>
    <w:rsid w:val="004713D2"/>
    <w:rsid w:val="00473A4B"/>
    <w:rsid w:val="00487E1F"/>
    <w:rsid w:val="00495FE7"/>
    <w:rsid w:val="004B615E"/>
    <w:rsid w:val="004E1B57"/>
    <w:rsid w:val="00521639"/>
    <w:rsid w:val="00532BB7"/>
    <w:rsid w:val="005332E4"/>
    <w:rsid w:val="0053550C"/>
    <w:rsid w:val="00555018"/>
    <w:rsid w:val="005723DC"/>
    <w:rsid w:val="00576817"/>
    <w:rsid w:val="005924B5"/>
    <w:rsid w:val="005B69F5"/>
    <w:rsid w:val="005F25DA"/>
    <w:rsid w:val="006210DC"/>
    <w:rsid w:val="00622CED"/>
    <w:rsid w:val="0064349D"/>
    <w:rsid w:val="00653EED"/>
    <w:rsid w:val="00656763"/>
    <w:rsid w:val="00685549"/>
    <w:rsid w:val="006874C9"/>
    <w:rsid w:val="006B7365"/>
    <w:rsid w:val="006C2D81"/>
    <w:rsid w:val="006C7DF8"/>
    <w:rsid w:val="006E5DD4"/>
    <w:rsid w:val="006F03E8"/>
    <w:rsid w:val="00716B03"/>
    <w:rsid w:val="007172D9"/>
    <w:rsid w:val="007223FC"/>
    <w:rsid w:val="00750FC8"/>
    <w:rsid w:val="007533D0"/>
    <w:rsid w:val="00755069"/>
    <w:rsid w:val="00772CD5"/>
    <w:rsid w:val="00781769"/>
    <w:rsid w:val="00784ADA"/>
    <w:rsid w:val="007915D3"/>
    <w:rsid w:val="00791800"/>
    <w:rsid w:val="007B0660"/>
    <w:rsid w:val="007D449C"/>
    <w:rsid w:val="007E1C0D"/>
    <w:rsid w:val="007E3868"/>
    <w:rsid w:val="007F03E4"/>
    <w:rsid w:val="00820C41"/>
    <w:rsid w:val="00850256"/>
    <w:rsid w:val="008629FB"/>
    <w:rsid w:val="00890C1A"/>
    <w:rsid w:val="008B578C"/>
    <w:rsid w:val="008E656A"/>
    <w:rsid w:val="0093686F"/>
    <w:rsid w:val="00942FD4"/>
    <w:rsid w:val="00951997"/>
    <w:rsid w:val="00990352"/>
    <w:rsid w:val="0099602F"/>
    <w:rsid w:val="009A4161"/>
    <w:rsid w:val="009C13F0"/>
    <w:rsid w:val="009F211B"/>
    <w:rsid w:val="00A03405"/>
    <w:rsid w:val="00A1528A"/>
    <w:rsid w:val="00A33918"/>
    <w:rsid w:val="00A60C09"/>
    <w:rsid w:val="00A7629F"/>
    <w:rsid w:val="00AC1D44"/>
    <w:rsid w:val="00AD086A"/>
    <w:rsid w:val="00AF0CEE"/>
    <w:rsid w:val="00B14053"/>
    <w:rsid w:val="00B45DFB"/>
    <w:rsid w:val="00B51752"/>
    <w:rsid w:val="00B60A3A"/>
    <w:rsid w:val="00B667AD"/>
    <w:rsid w:val="00B84C38"/>
    <w:rsid w:val="00B86C00"/>
    <w:rsid w:val="00B91966"/>
    <w:rsid w:val="00B947F6"/>
    <w:rsid w:val="00BF16AA"/>
    <w:rsid w:val="00C05908"/>
    <w:rsid w:val="00C216A3"/>
    <w:rsid w:val="00C32139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D417C2"/>
    <w:rsid w:val="00D60936"/>
    <w:rsid w:val="00D709EB"/>
    <w:rsid w:val="00D74714"/>
    <w:rsid w:val="00D76B6A"/>
    <w:rsid w:val="00D82F3F"/>
    <w:rsid w:val="00D921C6"/>
    <w:rsid w:val="00D958C2"/>
    <w:rsid w:val="00DE08B4"/>
    <w:rsid w:val="00E03207"/>
    <w:rsid w:val="00E04AB5"/>
    <w:rsid w:val="00E36C92"/>
    <w:rsid w:val="00E43C5D"/>
    <w:rsid w:val="00E50EEA"/>
    <w:rsid w:val="00E52F58"/>
    <w:rsid w:val="00E67104"/>
    <w:rsid w:val="00E74C1C"/>
    <w:rsid w:val="00E96C02"/>
    <w:rsid w:val="00EB6B8A"/>
    <w:rsid w:val="00EC26AA"/>
    <w:rsid w:val="00ED1E2F"/>
    <w:rsid w:val="00ED7A53"/>
    <w:rsid w:val="00EE1241"/>
    <w:rsid w:val="00EE4273"/>
    <w:rsid w:val="00F02004"/>
    <w:rsid w:val="00F042CB"/>
    <w:rsid w:val="00F14DC1"/>
    <w:rsid w:val="00F60A20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2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Gladys J. Burgos Torres</cp:lastModifiedBy>
  <cp:revision>3</cp:revision>
  <cp:lastPrinted>2022-05-19T14:06:00Z</cp:lastPrinted>
  <dcterms:created xsi:type="dcterms:W3CDTF">2025-09-29T18:08:00Z</dcterms:created>
  <dcterms:modified xsi:type="dcterms:W3CDTF">2025-09-30T16:33:00Z</dcterms:modified>
</cp:coreProperties>
</file>