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AC53A" w14:textId="79C29F63" w:rsidR="00FF6BD2" w:rsidRPr="00171578" w:rsidRDefault="00D60AAE" w:rsidP="00E6220A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97355D" w:rsidRPr="00171578">
        <w:rPr>
          <w:rFonts w:ascii="Book Antiqua" w:hAnsi="Book Antiqua"/>
          <w:sz w:val="28"/>
          <w:lang w:val="es-ES_tradnl"/>
        </w:rPr>
        <w:t xml:space="preserve"> DE PUERTO RICO</w:t>
      </w:r>
    </w:p>
    <w:p w14:paraId="6AED2ECA" w14:textId="77777777" w:rsidR="0097355D" w:rsidRPr="00171578" w:rsidRDefault="0097355D" w:rsidP="00E6220A">
      <w:pPr>
        <w:suppressLineNumbers/>
        <w:jc w:val="center"/>
        <w:rPr>
          <w:rFonts w:ascii="Book Antiqua" w:hAnsi="Book Antiqua"/>
          <w:sz w:val="28"/>
          <w:lang w:val="es-ES_tradnl"/>
        </w:rPr>
      </w:pPr>
    </w:p>
    <w:p w14:paraId="2828EACE" w14:textId="43E69D4D" w:rsidR="0097355D" w:rsidRPr="00171578" w:rsidRDefault="004857C7" w:rsidP="00E6220A">
      <w:pPr>
        <w:pStyle w:val="Title2"/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D60AAE">
        <w:rPr>
          <w:rFonts w:ascii="Book Antiqua" w:hAnsi="Book Antiqua"/>
          <w:lang w:val="es-ES_tradnl"/>
        </w:rPr>
        <w:t>20m</w:t>
      </w:r>
      <w:r w:rsidR="00F06404">
        <w:rPr>
          <w:rFonts w:ascii="Book Antiqua" w:hAnsi="Book Antiqua"/>
          <w:lang w:val="es-ES_tradnl"/>
        </w:rPr>
        <w:t>a</w:t>
      </w:r>
      <w:r w:rsidR="000617BF">
        <w:rPr>
          <w:rFonts w:ascii="Book Antiqua" w:hAnsi="Book Antiqua"/>
          <w:lang w:val="es-ES_tradnl"/>
        </w:rPr>
        <w:t>.</w:t>
      </w:r>
      <w:r w:rsidR="00F06404">
        <w:rPr>
          <w:rFonts w:ascii="Book Antiqua" w:hAnsi="Book Antiqua"/>
          <w:lang w:val="es-ES_tradnl"/>
        </w:rPr>
        <w:t xml:space="preserve"> Asamblea</w:t>
      </w:r>
      <w:r w:rsidR="00F06404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            </w:t>
      </w:r>
      <w:r w:rsidR="00F06404">
        <w:rPr>
          <w:rFonts w:ascii="Book Antiqua" w:hAnsi="Book Antiqua"/>
          <w:lang w:val="es-ES_tradnl"/>
        </w:rPr>
        <w:t>1r</w:t>
      </w:r>
      <w:r w:rsidR="0097355D" w:rsidRPr="00171578">
        <w:rPr>
          <w:rFonts w:ascii="Book Antiqua" w:hAnsi="Book Antiqua"/>
          <w:lang w:val="es-ES_tradnl"/>
        </w:rPr>
        <w:t>a</w:t>
      </w:r>
      <w:r w:rsidR="000617BF">
        <w:rPr>
          <w:rFonts w:ascii="Book Antiqua" w:hAnsi="Book Antiqua"/>
          <w:lang w:val="es-ES_tradnl"/>
        </w:rPr>
        <w:t>.</w:t>
      </w:r>
      <w:r w:rsidR="0097355D" w:rsidRPr="00171578">
        <w:rPr>
          <w:rFonts w:ascii="Book Antiqua" w:hAnsi="Book Antiqua"/>
          <w:lang w:val="es-ES_tradnl"/>
        </w:rPr>
        <w:t xml:space="preserve"> </w:t>
      </w:r>
      <w:r w:rsidR="0097355D" w:rsidRPr="00171578">
        <w:rPr>
          <w:rFonts w:ascii="Book Antiqua" w:hAnsi="Book Antiqua"/>
          <w:lang w:val="es-ES_tradnl"/>
        </w:rPr>
        <w:tab/>
        <w:t>Sesión</w:t>
      </w:r>
    </w:p>
    <w:p w14:paraId="44C49835" w14:textId="2C071010" w:rsidR="0097355D" w:rsidRPr="00171578" w:rsidRDefault="0097355D" w:rsidP="00E6220A">
      <w:pPr>
        <w:pStyle w:val="Title2"/>
        <w:suppressLineNumbers/>
        <w:rPr>
          <w:rFonts w:ascii="Book Antiqua" w:hAnsi="Book Antiqua"/>
          <w:lang w:val="es-ES_tradnl"/>
        </w:rPr>
      </w:pPr>
      <w:r w:rsidRPr="00171578">
        <w:rPr>
          <w:rFonts w:ascii="Book Antiqua" w:hAnsi="Book Antiqua"/>
          <w:lang w:val="es-ES_tradnl"/>
        </w:rPr>
        <w:tab/>
      </w:r>
      <w:r w:rsidR="000617BF">
        <w:rPr>
          <w:rFonts w:ascii="Book Antiqua" w:hAnsi="Book Antiqua"/>
          <w:lang w:val="es-ES_tradnl"/>
        </w:rPr>
        <w:t xml:space="preserve">  </w:t>
      </w:r>
      <w:r w:rsidRPr="00171578">
        <w:rPr>
          <w:rFonts w:ascii="Book Antiqua" w:hAnsi="Book Antiqua"/>
          <w:lang w:val="es-ES_tradnl"/>
        </w:rPr>
        <w:t>Legislativa</w:t>
      </w:r>
      <w:r w:rsidRPr="00171578">
        <w:rPr>
          <w:rFonts w:ascii="Book Antiqua" w:hAnsi="Book Antiqua"/>
          <w:lang w:val="es-ES_tradnl"/>
        </w:rPr>
        <w:tab/>
      </w:r>
      <w:r w:rsidRPr="00171578">
        <w:rPr>
          <w:rFonts w:ascii="Book Antiqua" w:hAnsi="Book Antiqua"/>
          <w:lang w:val="es-ES_tradnl"/>
        </w:rPr>
        <w:tab/>
        <w:t>Ordinaria</w:t>
      </w:r>
    </w:p>
    <w:p w14:paraId="45100C02" w14:textId="77777777" w:rsidR="0097355D" w:rsidRPr="00171578" w:rsidRDefault="0097355D" w:rsidP="00E6220A">
      <w:pPr>
        <w:suppressLineNumbers/>
        <w:rPr>
          <w:rFonts w:ascii="Book Antiqua" w:hAnsi="Book Antiqua"/>
          <w:lang w:val="es-ES_tradnl"/>
        </w:rPr>
      </w:pPr>
    </w:p>
    <w:p w14:paraId="13A99201" w14:textId="77777777" w:rsidR="0097355D" w:rsidRPr="00171578" w:rsidRDefault="0097355D" w:rsidP="00E6220A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171578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B52EBB4" w14:textId="77777777" w:rsidR="0097355D" w:rsidRPr="00E6220A" w:rsidRDefault="0097355D" w:rsidP="00E6220A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67295332" w14:textId="7743F35E" w:rsidR="0097355D" w:rsidRDefault="0097355D" w:rsidP="00E6220A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 w:rsidRPr="00171578">
        <w:rPr>
          <w:rFonts w:ascii="Book Antiqua" w:hAnsi="Book Antiqua"/>
          <w:b/>
          <w:sz w:val="52"/>
          <w:lang w:val="es-ES_tradnl"/>
        </w:rPr>
        <w:t>P. de la C.</w:t>
      </w:r>
      <w:r w:rsidR="00DB7587">
        <w:rPr>
          <w:rFonts w:ascii="Book Antiqua" w:hAnsi="Book Antiqua"/>
          <w:b/>
          <w:sz w:val="52"/>
          <w:lang w:val="es-ES_tradnl"/>
        </w:rPr>
        <w:t xml:space="preserve"> 168</w:t>
      </w:r>
    </w:p>
    <w:p w14:paraId="37699A47" w14:textId="77777777" w:rsidR="00E6220A" w:rsidRPr="00E6220A" w:rsidRDefault="00E6220A" w:rsidP="00E6220A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69506BF5" w14:textId="3C18139B" w:rsidR="0097355D" w:rsidRDefault="00BE1F22" w:rsidP="00E6220A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DB7587">
        <w:rPr>
          <w:rFonts w:ascii="Book Antiqua" w:hAnsi="Book Antiqua"/>
          <w:lang w:val="es-ES_tradnl"/>
        </w:rPr>
        <w:t xml:space="preserve">9 </w:t>
      </w:r>
      <w:r w:rsidR="00F06404">
        <w:rPr>
          <w:rFonts w:ascii="Book Antiqua" w:hAnsi="Book Antiqua"/>
          <w:lang w:val="es-ES_tradnl"/>
        </w:rPr>
        <w:t xml:space="preserve">DE </w:t>
      </w:r>
      <w:r w:rsidR="00D60AAE">
        <w:rPr>
          <w:rFonts w:ascii="Book Antiqua" w:hAnsi="Book Antiqua"/>
          <w:lang w:val="es-ES_tradnl"/>
        </w:rPr>
        <w:t>ENERO</w:t>
      </w:r>
      <w:r w:rsidR="00F06404">
        <w:rPr>
          <w:rFonts w:ascii="Book Antiqua" w:hAnsi="Book Antiqua"/>
          <w:lang w:val="es-ES_tradnl"/>
        </w:rPr>
        <w:t xml:space="preserve"> DE 202</w:t>
      </w:r>
      <w:r w:rsidR="00D60AAE">
        <w:rPr>
          <w:rFonts w:ascii="Book Antiqua" w:hAnsi="Book Antiqua"/>
          <w:lang w:val="es-ES_tradnl"/>
        </w:rPr>
        <w:t>5</w:t>
      </w:r>
    </w:p>
    <w:p w14:paraId="4D4A91DC" w14:textId="77777777" w:rsidR="00E6220A" w:rsidRPr="00171578" w:rsidRDefault="00E6220A" w:rsidP="00E6220A">
      <w:pPr>
        <w:suppressLineNumbers/>
        <w:jc w:val="center"/>
        <w:rPr>
          <w:rFonts w:ascii="Book Antiqua" w:hAnsi="Book Antiqua"/>
          <w:lang w:val="es-ES_tradnl"/>
        </w:rPr>
      </w:pPr>
    </w:p>
    <w:p w14:paraId="40CA886D" w14:textId="77777777" w:rsidR="0097355D" w:rsidRDefault="0097355D" w:rsidP="00E6220A">
      <w:pPr>
        <w:suppressLineNumbers/>
        <w:jc w:val="center"/>
        <w:rPr>
          <w:rFonts w:ascii="Book Antiqua" w:hAnsi="Book Antiqua"/>
          <w:i/>
          <w:lang w:val="es-ES_tradnl"/>
        </w:rPr>
      </w:pPr>
      <w:r w:rsidRPr="00171578">
        <w:rPr>
          <w:rFonts w:ascii="Book Antiqua" w:hAnsi="Book Antiqua"/>
          <w:lang w:val="es-ES_tradnl"/>
        </w:rPr>
        <w:t xml:space="preserve">Presentado por el representante </w:t>
      </w:r>
      <w:r w:rsidRPr="00171578">
        <w:rPr>
          <w:rFonts w:ascii="Book Antiqua" w:hAnsi="Book Antiqua"/>
          <w:i/>
          <w:lang w:val="es-ES_tradnl"/>
        </w:rPr>
        <w:t>Aponte Hernández</w:t>
      </w:r>
    </w:p>
    <w:p w14:paraId="34E09FD4" w14:textId="77777777" w:rsidR="00E6220A" w:rsidRPr="00171578" w:rsidRDefault="00E6220A" w:rsidP="00E6220A">
      <w:pPr>
        <w:suppressLineNumbers/>
        <w:jc w:val="center"/>
        <w:rPr>
          <w:rFonts w:ascii="Book Antiqua" w:hAnsi="Book Antiqua"/>
          <w:lang w:val="es-ES_tradnl"/>
        </w:rPr>
      </w:pPr>
    </w:p>
    <w:p w14:paraId="286066E0" w14:textId="220B6923" w:rsidR="0097355D" w:rsidRPr="00171578" w:rsidRDefault="0097355D" w:rsidP="00E6220A">
      <w:pPr>
        <w:suppressLineNumbers/>
        <w:jc w:val="center"/>
        <w:rPr>
          <w:rFonts w:ascii="Book Antiqua" w:hAnsi="Book Antiqua"/>
          <w:lang w:val="es-ES_tradnl"/>
        </w:rPr>
      </w:pPr>
      <w:r w:rsidRPr="00171578">
        <w:rPr>
          <w:rFonts w:ascii="Book Antiqua" w:hAnsi="Book Antiqua"/>
          <w:lang w:val="es-ES_tradnl"/>
        </w:rPr>
        <w:t>Referido a</w:t>
      </w:r>
      <w:r w:rsidR="008F59F4">
        <w:rPr>
          <w:rFonts w:ascii="Book Antiqua" w:hAnsi="Book Antiqua"/>
          <w:lang w:val="es-ES_tradnl"/>
        </w:rPr>
        <w:t xml:space="preserve"> </w:t>
      </w:r>
      <w:r w:rsidR="00A03674">
        <w:rPr>
          <w:rFonts w:ascii="Book Antiqua" w:hAnsi="Book Antiqua"/>
          <w:lang w:val="es-ES_tradnl"/>
        </w:rPr>
        <w:t xml:space="preserve">la Comisión de </w:t>
      </w:r>
      <w:r w:rsidR="00444D72">
        <w:rPr>
          <w:rFonts w:ascii="Book Antiqua" w:hAnsi="Book Antiqua"/>
          <w:lang w:val="es-ES_tradnl"/>
        </w:rPr>
        <w:t>Agricultura</w:t>
      </w:r>
    </w:p>
    <w:p w14:paraId="15577792" w14:textId="77777777" w:rsidR="0097355D" w:rsidRPr="00171578" w:rsidRDefault="0097355D" w:rsidP="00E6220A">
      <w:pPr>
        <w:suppressLineNumbers/>
        <w:jc w:val="both"/>
        <w:rPr>
          <w:rFonts w:ascii="Book Antiqua" w:hAnsi="Book Antiqua"/>
          <w:lang w:val="es-ES_tradnl"/>
        </w:rPr>
      </w:pPr>
    </w:p>
    <w:p w14:paraId="5792C77F" w14:textId="77777777" w:rsidR="0097355D" w:rsidRPr="00171578" w:rsidRDefault="0097355D" w:rsidP="00E6220A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 w:rsidRPr="00171578">
        <w:rPr>
          <w:rFonts w:ascii="Book Antiqua" w:hAnsi="Book Antiqua"/>
          <w:b/>
          <w:sz w:val="28"/>
          <w:lang w:val="es-ES_tradnl"/>
        </w:rPr>
        <w:t>LEY</w:t>
      </w:r>
    </w:p>
    <w:p w14:paraId="34FC3A77" w14:textId="77777777" w:rsidR="0097355D" w:rsidRPr="00171578" w:rsidRDefault="0097355D" w:rsidP="00E6220A">
      <w:pPr>
        <w:suppressLineNumbers/>
        <w:jc w:val="both"/>
        <w:rPr>
          <w:rFonts w:ascii="Book Antiqua" w:hAnsi="Book Antiqua"/>
          <w:lang w:val="es-ES_tradnl"/>
        </w:rPr>
      </w:pPr>
    </w:p>
    <w:p w14:paraId="4B5BAD37" w14:textId="77777777" w:rsidR="0097355D" w:rsidRPr="00171578" w:rsidRDefault="0097355D" w:rsidP="000617BF">
      <w:pPr>
        <w:suppressLineNumbers/>
        <w:ind w:left="567" w:hanging="567"/>
        <w:jc w:val="both"/>
        <w:rPr>
          <w:rFonts w:ascii="Book Antiqua" w:hAnsi="Book Antiqua"/>
          <w:lang w:val="es-ES_tradnl"/>
        </w:rPr>
      </w:pPr>
      <w:r w:rsidRPr="00171578">
        <w:rPr>
          <w:rFonts w:ascii="Book Antiqua" w:hAnsi="Book Antiqua"/>
          <w:lang w:val="es-ES_tradnl"/>
        </w:rPr>
        <w:t>Para crear</w:t>
      </w:r>
      <w:r w:rsidR="00B21788">
        <w:rPr>
          <w:rFonts w:ascii="Book Antiqua" w:hAnsi="Book Antiqua"/>
          <w:lang w:val="es-ES_tradnl"/>
        </w:rPr>
        <w:t xml:space="preserve"> la “Ley del Inventario </w:t>
      </w:r>
      <w:r w:rsidRPr="00171578">
        <w:rPr>
          <w:rFonts w:ascii="Book Antiqua" w:hAnsi="Book Antiqua"/>
          <w:lang w:val="es-ES_tradnl"/>
        </w:rPr>
        <w:t>de V</w:t>
      </w:r>
      <w:r w:rsidR="002E1BFA">
        <w:rPr>
          <w:rFonts w:ascii="Book Antiqua" w:hAnsi="Book Antiqua"/>
          <w:lang w:val="es-ES_tradnl"/>
        </w:rPr>
        <w:t>illas Pesqueras de Puerto Rico”</w:t>
      </w:r>
      <w:r w:rsidR="00155927">
        <w:rPr>
          <w:rFonts w:ascii="Book Antiqua" w:hAnsi="Book Antiqua"/>
          <w:lang w:val="es-ES_tradnl"/>
        </w:rPr>
        <w:t xml:space="preserve">, </w:t>
      </w:r>
      <w:r w:rsidRPr="00171578">
        <w:rPr>
          <w:rFonts w:ascii="Book Antiqua" w:hAnsi="Book Antiqua"/>
          <w:lang w:val="es-ES_tradnl"/>
        </w:rPr>
        <w:t xml:space="preserve">a fin de mantener </w:t>
      </w:r>
      <w:r w:rsidR="00F055D3">
        <w:rPr>
          <w:rFonts w:ascii="Book Antiqua" w:hAnsi="Book Antiqua"/>
          <w:lang w:val="es-ES_tradnl"/>
        </w:rPr>
        <w:t xml:space="preserve">en el Departamento de </w:t>
      </w:r>
      <w:r w:rsidR="007F2B21">
        <w:rPr>
          <w:rFonts w:ascii="Book Antiqua" w:hAnsi="Book Antiqua"/>
          <w:lang w:val="es-ES_tradnl"/>
        </w:rPr>
        <w:t>Agricultura</w:t>
      </w:r>
      <w:r w:rsidR="00F055D3">
        <w:rPr>
          <w:rFonts w:ascii="Book Antiqua" w:hAnsi="Book Antiqua"/>
          <w:lang w:val="es-ES_tradnl"/>
        </w:rPr>
        <w:t xml:space="preserve">, un inventario actualizado y </w:t>
      </w:r>
      <w:r w:rsidRPr="00171578">
        <w:rPr>
          <w:rFonts w:ascii="Book Antiqua" w:hAnsi="Book Antiqua"/>
          <w:lang w:val="es-ES_tradnl"/>
        </w:rPr>
        <w:t xml:space="preserve">en formato digital </w:t>
      </w:r>
      <w:r w:rsidR="000F10C4" w:rsidRPr="00171578">
        <w:rPr>
          <w:rFonts w:ascii="Book Antiqua" w:hAnsi="Book Antiqua"/>
          <w:lang w:val="es-ES_tradnl"/>
        </w:rPr>
        <w:t>de</w:t>
      </w:r>
      <w:r w:rsidR="00F055D3">
        <w:rPr>
          <w:rFonts w:ascii="Book Antiqua" w:hAnsi="Book Antiqua"/>
          <w:lang w:val="es-ES_tradnl"/>
        </w:rPr>
        <w:t xml:space="preserve"> las</w:t>
      </w:r>
      <w:r w:rsidR="000F10C4" w:rsidRPr="00171578">
        <w:rPr>
          <w:rFonts w:ascii="Book Antiqua" w:hAnsi="Book Antiqua"/>
          <w:lang w:val="es-ES_tradnl"/>
        </w:rPr>
        <w:t xml:space="preserve"> </w:t>
      </w:r>
      <w:r w:rsidR="00564161" w:rsidRPr="00171578">
        <w:rPr>
          <w:rFonts w:ascii="Book Antiqua" w:hAnsi="Book Antiqua"/>
          <w:lang w:val="es-ES_tradnl"/>
        </w:rPr>
        <w:t>villas pesqueras que hay en Puerto Rico</w:t>
      </w:r>
      <w:r w:rsidR="002A479D" w:rsidRPr="00171578">
        <w:rPr>
          <w:rFonts w:ascii="Book Antiqua" w:hAnsi="Book Antiqua"/>
          <w:lang w:val="es-ES_tradnl"/>
        </w:rPr>
        <w:t>, dispone</w:t>
      </w:r>
      <w:r w:rsidR="00F055D3">
        <w:rPr>
          <w:rFonts w:ascii="Book Antiqua" w:hAnsi="Book Antiqua"/>
          <w:lang w:val="es-ES_tradnl"/>
        </w:rPr>
        <w:t>r el contenido de dicho inventario</w:t>
      </w:r>
      <w:r w:rsidRPr="00171578">
        <w:rPr>
          <w:rFonts w:ascii="Book Antiqua" w:hAnsi="Book Antiqua"/>
          <w:lang w:val="es-ES_tradnl"/>
        </w:rPr>
        <w:t>; y para otros fines relacionados.</w:t>
      </w:r>
    </w:p>
    <w:p w14:paraId="1710E37C" w14:textId="77777777" w:rsidR="0097355D" w:rsidRPr="00171578" w:rsidRDefault="0097355D" w:rsidP="00E6220A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</w:p>
    <w:p w14:paraId="7DF3D0FA" w14:textId="77777777" w:rsidR="000D2631" w:rsidRDefault="0097355D" w:rsidP="00E6220A">
      <w:pPr>
        <w:suppressLineNumbers/>
        <w:ind w:firstLine="360"/>
        <w:jc w:val="center"/>
        <w:rPr>
          <w:rFonts w:ascii="Book Antiqua" w:hAnsi="Book Antiqua"/>
          <w:lang w:val="es-ES_tradnl"/>
        </w:rPr>
      </w:pPr>
      <w:r w:rsidRPr="00171578">
        <w:rPr>
          <w:rFonts w:ascii="Book Antiqua" w:hAnsi="Book Antiqua"/>
          <w:lang w:val="es-ES_tradnl"/>
        </w:rPr>
        <w:t>EXPOSICIÓN DE MOTIVOS</w:t>
      </w:r>
    </w:p>
    <w:p w14:paraId="0DA50B39" w14:textId="77777777" w:rsidR="00F06404" w:rsidRDefault="00F06404" w:rsidP="00F06404">
      <w:pPr>
        <w:widowControl w:val="0"/>
        <w:suppressLineNumbers/>
        <w:tabs>
          <w:tab w:val="left" w:pos="220"/>
        </w:tabs>
        <w:autoSpaceDE w:val="0"/>
        <w:autoSpaceDN w:val="0"/>
        <w:adjustRightInd w:val="0"/>
        <w:jc w:val="both"/>
        <w:rPr>
          <w:rStyle w:val="normal-h"/>
          <w:rFonts w:ascii="Book Antiqua" w:hAnsi="Book Antiqua"/>
          <w:lang w:val="es-ES_tradnl"/>
        </w:rPr>
      </w:pPr>
    </w:p>
    <w:p w14:paraId="0FAC3BB0" w14:textId="268EFD7D" w:rsidR="009B32DD" w:rsidRDefault="007F2B21" w:rsidP="000617BF">
      <w:pPr>
        <w:widowControl w:val="0"/>
        <w:suppressLineNumbers/>
        <w:autoSpaceDE w:val="0"/>
        <w:autoSpaceDN w:val="0"/>
        <w:adjustRightInd w:val="0"/>
        <w:ind w:firstLine="567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5F297D">
        <w:rPr>
          <w:rFonts w:ascii="Book Antiqua" w:hAnsi="Book Antiqua"/>
          <w:lang w:val="es-PR"/>
        </w:rPr>
        <w:t>La Ley Núm</w:t>
      </w:r>
      <w:r w:rsidR="005F297D" w:rsidRPr="005F297D">
        <w:rPr>
          <w:rFonts w:ascii="Book Antiqua" w:hAnsi="Book Antiqua"/>
          <w:lang w:val="es-PR"/>
        </w:rPr>
        <w:t>.</w:t>
      </w:r>
      <w:r w:rsidRPr="005F297D">
        <w:rPr>
          <w:rFonts w:ascii="Book Antiqua" w:hAnsi="Book Antiqua"/>
          <w:lang w:val="es-PR"/>
        </w:rPr>
        <w:t xml:space="preserve"> 61</w:t>
      </w:r>
      <w:r w:rsidR="005F297D" w:rsidRPr="005F297D">
        <w:rPr>
          <w:rFonts w:ascii="Book Antiqua" w:hAnsi="Book Antiqua"/>
          <w:lang w:val="es-PR"/>
        </w:rPr>
        <w:t xml:space="preserve"> del 23 de agosto de 1990, según enmendada, creó</w:t>
      </w:r>
      <w:r w:rsidR="005F297D">
        <w:rPr>
          <w:rFonts w:ascii="Book Antiqua" w:hAnsi="Book Antiqua"/>
          <w:lang w:val="es-PR"/>
        </w:rPr>
        <w:t xml:space="preserve"> el Programa para el Fomento, Desarrollo y </w:t>
      </w:r>
      <w:r w:rsidR="006904C3">
        <w:rPr>
          <w:rFonts w:ascii="Book Antiqua" w:hAnsi="Book Antiqua"/>
          <w:lang w:val="es-PR"/>
        </w:rPr>
        <w:t>Administración Pesquera</w:t>
      </w:r>
      <w:r w:rsidR="009B32DD">
        <w:rPr>
          <w:rFonts w:ascii="Book Antiqua" w:hAnsi="Book Antiqua"/>
          <w:lang w:val="es-PR"/>
        </w:rPr>
        <w:t xml:space="preserve"> dentro del Departamento de Agricultura, con el fin de atender las necesidades de la industria. Este Programa está </w:t>
      </w:r>
      <w:r w:rsidR="00C75263">
        <w:rPr>
          <w:rFonts w:ascii="Book Antiqua" w:hAnsi="Book Antiqua"/>
          <w:lang w:val="es-PR"/>
        </w:rPr>
        <w:t xml:space="preserve">a </w:t>
      </w:r>
      <w:r w:rsidR="009B32DD">
        <w:rPr>
          <w:rFonts w:ascii="Book Antiqua" w:hAnsi="Book Antiqua"/>
          <w:lang w:val="es-PR"/>
        </w:rPr>
        <w:t xml:space="preserve">cargo de administrar las villas pesqueras de la agencia y de promover la ayuda a pescadores. Además, de estas villas pesqueras existen otras que pertenecen a entes municipales o privados. </w:t>
      </w:r>
      <w:r w:rsidR="009B32DD">
        <w:rPr>
          <w:rFonts w:ascii="Book Antiqua" w:hAnsi="Book Antiqua"/>
          <w:color w:val="000000"/>
          <w:szCs w:val="24"/>
          <w:lang w:val="es-ES_tradnl"/>
        </w:rPr>
        <w:t xml:space="preserve">Sin embargo, actualmente ninguna agencia del Gobierno de Puerto </w:t>
      </w:r>
      <w:proofErr w:type="gramStart"/>
      <w:r w:rsidR="009B32DD">
        <w:rPr>
          <w:rFonts w:ascii="Book Antiqua" w:hAnsi="Book Antiqua"/>
          <w:color w:val="000000"/>
          <w:szCs w:val="24"/>
          <w:lang w:val="es-ES_tradnl"/>
        </w:rPr>
        <w:t>Rico,</w:t>
      </w:r>
      <w:proofErr w:type="gramEnd"/>
      <w:r w:rsidR="009B32DD">
        <w:rPr>
          <w:rFonts w:ascii="Book Antiqua" w:hAnsi="Book Antiqua"/>
          <w:color w:val="000000"/>
          <w:szCs w:val="24"/>
          <w:lang w:val="es-ES_tradnl"/>
        </w:rPr>
        <w:t xml:space="preserve"> cuenta con </w:t>
      </w:r>
      <w:r w:rsidR="009B32DD" w:rsidRPr="004769C2">
        <w:rPr>
          <w:rFonts w:ascii="Book Antiqua" w:hAnsi="Book Antiqua"/>
          <w:color w:val="000000"/>
          <w:szCs w:val="24"/>
          <w:lang w:val="es-ES_tradnl"/>
        </w:rPr>
        <w:t xml:space="preserve">un inventario </w:t>
      </w:r>
      <w:r w:rsidR="009B32DD">
        <w:rPr>
          <w:rFonts w:ascii="Book Antiqua" w:hAnsi="Book Antiqua"/>
          <w:color w:val="000000"/>
          <w:szCs w:val="24"/>
          <w:lang w:val="es-ES_tradnl"/>
        </w:rPr>
        <w:t xml:space="preserve">oficial, </w:t>
      </w:r>
      <w:r w:rsidR="009B32DD" w:rsidRPr="004769C2">
        <w:rPr>
          <w:rFonts w:ascii="Book Antiqua" w:hAnsi="Book Antiqua"/>
          <w:color w:val="000000"/>
          <w:szCs w:val="24"/>
          <w:lang w:val="es-ES_tradnl"/>
        </w:rPr>
        <w:t>detallado y completo de todas las villas pesqueras que existen en Puerto Rico.</w:t>
      </w:r>
    </w:p>
    <w:p w14:paraId="5D7A8855" w14:textId="77777777" w:rsidR="00F06404" w:rsidRDefault="00F06404" w:rsidP="000617BF">
      <w:pPr>
        <w:widowControl w:val="0"/>
        <w:suppressLineNumbers/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ES_tradnl"/>
        </w:rPr>
      </w:pPr>
    </w:p>
    <w:p w14:paraId="40CD03F7" w14:textId="720D560B" w:rsidR="00F055D3" w:rsidRPr="009B32DD" w:rsidRDefault="00A03674" w:rsidP="000617BF">
      <w:pPr>
        <w:widowControl w:val="0"/>
        <w:suppressLineNumbers/>
        <w:autoSpaceDE w:val="0"/>
        <w:autoSpaceDN w:val="0"/>
        <w:adjustRightInd w:val="0"/>
        <w:ind w:firstLine="567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tab/>
      </w:r>
      <w:r w:rsidR="00395F25">
        <w:rPr>
          <w:rFonts w:ascii="Book Antiqua" w:hAnsi="Book Antiqua"/>
          <w:color w:val="000000"/>
          <w:szCs w:val="24"/>
          <w:lang w:val="es-ES_tradnl"/>
        </w:rPr>
        <w:t>Para desempeñar efectivamente esta función,</w:t>
      </w:r>
      <w:r w:rsidR="00E4690F">
        <w:rPr>
          <w:rFonts w:ascii="Book Antiqua" w:hAnsi="Book Antiqua"/>
          <w:color w:val="000000"/>
          <w:szCs w:val="24"/>
          <w:lang w:val="es-ES_tradnl"/>
        </w:rPr>
        <w:t xml:space="preserve"> se</w:t>
      </w:r>
      <w:r w:rsidR="00395F25">
        <w:rPr>
          <w:rFonts w:ascii="Book Antiqua" w:hAnsi="Book Antiqua"/>
          <w:color w:val="000000"/>
          <w:szCs w:val="24"/>
          <w:lang w:val="es-ES_tradnl"/>
        </w:rPr>
        <w:t xml:space="preserve"> requiere contar con información completa y precisa. </w:t>
      </w:r>
      <w:r w:rsidR="00F055D3">
        <w:rPr>
          <w:rFonts w:ascii="Book Antiqua" w:hAnsi="Book Antiqua"/>
          <w:color w:val="000000"/>
          <w:szCs w:val="24"/>
          <w:lang w:val="es-ES_tradnl"/>
        </w:rPr>
        <w:t>Tener esta información resultaría muy útil para poder identificar</w:t>
      </w:r>
      <w:r w:rsidR="001E56E6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564161" w:rsidRPr="004769C2">
        <w:rPr>
          <w:rFonts w:ascii="Book Antiqua" w:hAnsi="Book Antiqua"/>
          <w:color w:val="000000"/>
          <w:lang w:val="es-ES_tradnl"/>
        </w:rPr>
        <w:t>adecuada</w:t>
      </w:r>
      <w:r w:rsidR="00F055D3">
        <w:rPr>
          <w:rFonts w:ascii="Book Antiqua" w:hAnsi="Book Antiqua"/>
          <w:color w:val="000000"/>
          <w:lang w:val="es-ES_tradnl"/>
        </w:rPr>
        <w:t>mente las necesidades de la industria</w:t>
      </w:r>
      <w:r w:rsidR="00395F25">
        <w:rPr>
          <w:rFonts w:ascii="Book Antiqua" w:hAnsi="Book Antiqua"/>
          <w:color w:val="000000"/>
          <w:lang w:val="es-ES_tradnl"/>
        </w:rPr>
        <w:t xml:space="preserve"> y los mecanismos para atenderlas, además facilitaría el </w:t>
      </w:r>
      <w:r w:rsidR="00F055D3">
        <w:rPr>
          <w:rFonts w:ascii="Book Antiqua" w:hAnsi="Book Antiqua"/>
          <w:color w:val="000000"/>
          <w:lang w:val="es-ES_tradnl"/>
        </w:rPr>
        <w:t xml:space="preserve">proveer </w:t>
      </w:r>
      <w:r w:rsidR="00395F25">
        <w:rPr>
          <w:rFonts w:ascii="Book Antiqua" w:hAnsi="Book Antiqua"/>
          <w:color w:val="000000"/>
          <w:lang w:val="es-ES_tradnl"/>
        </w:rPr>
        <w:t xml:space="preserve">orientación, </w:t>
      </w:r>
      <w:r w:rsidR="00F055D3">
        <w:rPr>
          <w:rFonts w:ascii="Book Antiqua" w:hAnsi="Book Antiqua"/>
          <w:color w:val="000000"/>
          <w:lang w:val="es-ES_tradnl"/>
        </w:rPr>
        <w:t>asistencia</w:t>
      </w:r>
      <w:r w:rsidR="006904C3">
        <w:rPr>
          <w:rFonts w:ascii="Book Antiqua" w:hAnsi="Book Antiqua"/>
          <w:color w:val="000000"/>
          <w:lang w:val="es-ES_tradnl"/>
        </w:rPr>
        <w:t xml:space="preserve"> y servicios a los </w:t>
      </w:r>
      <w:r w:rsidR="00D87F77">
        <w:rPr>
          <w:rFonts w:ascii="Book Antiqua" w:hAnsi="Book Antiqua"/>
          <w:color w:val="000000"/>
          <w:lang w:val="es-ES_tradnl"/>
        </w:rPr>
        <w:t>pescadores y</w:t>
      </w:r>
      <w:r w:rsidR="0036032D">
        <w:rPr>
          <w:rFonts w:ascii="Book Antiqua" w:hAnsi="Book Antiqua"/>
          <w:color w:val="000000"/>
          <w:lang w:val="es-ES_tradnl"/>
        </w:rPr>
        <w:t xml:space="preserve"> la distribución de los recursos existentes, </w:t>
      </w:r>
      <w:r w:rsidR="00F055D3">
        <w:rPr>
          <w:rFonts w:ascii="Book Antiqua" w:hAnsi="Book Antiqua"/>
          <w:color w:val="000000"/>
          <w:lang w:val="es-ES_tradnl"/>
        </w:rPr>
        <w:t xml:space="preserve">la solicitud de fondos federales, así también, en caso de algún desastre o emergencia, </w:t>
      </w:r>
      <w:r w:rsidR="006904C3">
        <w:rPr>
          <w:rFonts w:ascii="Book Antiqua" w:hAnsi="Book Antiqua"/>
          <w:color w:val="000000"/>
          <w:lang w:val="es-ES_tradnl"/>
        </w:rPr>
        <w:t>tener mayor accesibilidad</w:t>
      </w:r>
      <w:r w:rsidR="00F055D3">
        <w:rPr>
          <w:rFonts w:ascii="Book Antiqua" w:hAnsi="Book Antiqua"/>
          <w:color w:val="000000"/>
          <w:lang w:val="es-ES_tradnl"/>
        </w:rPr>
        <w:t xml:space="preserve"> a los lugares donde están localizadas las villas pesqueras</w:t>
      </w:r>
      <w:r w:rsidR="00D87F77">
        <w:rPr>
          <w:rFonts w:ascii="Book Antiqua" w:hAnsi="Book Antiqua"/>
          <w:color w:val="000000"/>
          <w:lang w:val="es-ES_tradnl"/>
        </w:rPr>
        <w:t xml:space="preserve">. </w:t>
      </w:r>
    </w:p>
    <w:p w14:paraId="141DE177" w14:textId="77777777" w:rsidR="00F06404" w:rsidRDefault="00F06404" w:rsidP="000617BF">
      <w:pPr>
        <w:widowControl w:val="0"/>
        <w:suppressLineNumbers/>
        <w:autoSpaceDE w:val="0"/>
        <w:autoSpaceDN w:val="0"/>
        <w:adjustRightInd w:val="0"/>
        <w:ind w:firstLine="567"/>
        <w:jc w:val="both"/>
        <w:rPr>
          <w:rFonts w:ascii="Book Antiqua" w:hAnsi="Book Antiqua"/>
          <w:color w:val="000000"/>
          <w:lang w:val="es-ES_tradnl"/>
        </w:rPr>
      </w:pPr>
    </w:p>
    <w:p w14:paraId="595F57B0" w14:textId="77777777" w:rsidR="004769C2" w:rsidRDefault="00A03674" w:rsidP="000617BF">
      <w:pPr>
        <w:widowControl w:val="0"/>
        <w:suppressLineNumbers/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color w:val="000000"/>
          <w:lang w:val="es-ES_tradnl"/>
        </w:rPr>
        <w:lastRenderedPageBreak/>
        <w:tab/>
      </w:r>
      <w:r w:rsidR="00F055D3">
        <w:rPr>
          <w:rFonts w:ascii="Book Antiqua" w:hAnsi="Book Antiqua"/>
          <w:color w:val="000000"/>
          <w:lang w:val="es-ES_tradnl"/>
        </w:rPr>
        <w:t xml:space="preserve">A esos efectos, la Asamblea Legislativa entiende meritorio </w:t>
      </w:r>
      <w:r w:rsidR="00F055D3">
        <w:rPr>
          <w:rFonts w:ascii="Book Antiqua" w:hAnsi="Book Antiqua"/>
          <w:lang w:val="es-PR"/>
        </w:rPr>
        <w:t>crear</w:t>
      </w:r>
      <w:r w:rsidR="00F055D3" w:rsidRPr="00F055D3">
        <w:rPr>
          <w:rFonts w:ascii="Book Antiqua" w:hAnsi="Book Antiqua"/>
          <w:lang w:val="es-PR"/>
        </w:rPr>
        <w:t xml:space="preserve">, en el Departamento de </w:t>
      </w:r>
      <w:r w:rsidR="007F2B21">
        <w:rPr>
          <w:rFonts w:ascii="Book Antiqua" w:hAnsi="Book Antiqua"/>
          <w:lang w:val="es-PR"/>
        </w:rPr>
        <w:t>Agricultura</w:t>
      </w:r>
      <w:r w:rsidR="00F055D3" w:rsidRPr="00F055D3">
        <w:rPr>
          <w:rFonts w:ascii="Book Antiqua" w:hAnsi="Book Antiqua"/>
          <w:lang w:val="es-PR"/>
        </w:rPr>
        <w:t xml:space="preserve">, </w:t>
      </w:r>
      <w:r w:rsidR="00F055D3">
        <w:rPr>
          <w:rFonts w:ascii="Book Antiqua" w:hAnsi="Book Antiqua"/>
          <w:lang w:val="es-PR"/>
        </w:rPr>
        <w:t>un</w:t>
      </w:r>
      <w:r w:rsidR="00F055D3" w:rsidRPr="00F055D3">
        <w:rPr>
          <w:rFonts w:ascii="Book Antiqua" w:hAnsi="Book Antiqua"/>
          <w:lang w:val="es-PR"/>
        </w:rPr>
        <w:t xml:space="preserve"> Inventario de </w:t>
      </w:r>
      <w:r w:rsidR="00F055D3">
        <w:rPr>
          <w:rFonts w:ascii="Book Antiqua" w:hAnsi="Book Antiqua"/>
          <w:lang w:val="es-PR"/>
        </w:rPr>
        <w:t>Villas Pesqueras</w:t>
      </w:r>
      <w:r w:rsidR="00F055D3" w:rsidRPr="00F055D3">
        <w:rPr>
          <w:rFonts w:ascii="Book Antiqua" w:hAnsi="Book Antiqua"/>
          <w:lang w:val="es-PR"/>
        </w:rPr>
        <w:t>, que contendrá información detallada y actualizada sobre las villas pesqueras que hay en Puerto Rico</w:t>
      </w:r>
      <w:r w:rsidR="00F055D3">
        <w:rPr>
          <w:rFonts w:ascii="Book Antiqua" w:hAnsi="Book Antiqua"/>
          <w:lang w:val="es-PR"/>
        </w:rPr>
        <w:t xml:space="preserve">, incluyendo su </w:t>
      </w:r>
      <w:r w:rsidR="00F055D3" w:rsidRPr="00F055D3">
        <w:rPr>
          <w:rFonts w:ascii="Book Antiqua" w:hAnsi="Book Antiqua"/>
          <w:lang w:val="es-PR"/>
        </w:rPr>
        <w:t>localización, titularidad, si son públicas o privadas</w:t>
      </w:r>
      <w:r w:rsidR="004857C7">
        <w:rPr>
          <w:rFonts w:ascii="Book Antiqua" w:hAnsi="Book Antiqua"/>
          <w:lang w:val="es-PR"/>
        </w:rPr>
        <w:t xml:space="preserve"> y la cantidad de usuarios</w:t>
      </w:r>
      <w:r w:rsidR="00F055D3" w:rsidRPr="00F055D3">
        <w:rPr>
          <w:rFonts w:ascii="Book Antiqua" w:hAnsi="Book Antiqua"/>
          <w:lang w:val="es-PR"/>
        </w:rPr>
        <w:t xml:space="preserve">. </w:t>
      </w:r>
    </w:p>
    <w:p w14:paraId="39B3E363" w14:textId="77777777" w:rsidR="00E6220A" w:rsidRPr="00F055D3" w:rsidRDefault="00E6220A" w:rsidP="00E6220A">
      <w:pPr>
        <w:widowControl w:val="0"/>
        <w:suppressLineNumbers/>
        <w:tabs>
          <w:tab w:val="left" w:pos="220"/>
        </w:tabs>
        <w:autoSpaceDE w:val="0"/>
        <w:autoSpaceDN w:val="0"/>
        <w:adjustRightInd w:val="0"/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45272EBF" w14:textId="77777777" w:rsidR="0097355D" w:rsidRPr="00171578" w:rsidRDefault="0097355D" w:rsidP="00E6220A">
      <w:pPr>
        <w:suppressLineNumbers/>
        <w:spacing w:line="480" w:lineRule="auto"/>
        <w:rPr>
          <w:rFonts w:ascii="Book Antiqua" w:hAnsi="Book Antiqua"/>
          <w:i/>
          <w:lang w:val="es-ES_tradnl"/>
        </w:rPr>
      </w:pPr>
      <w:r w:rsidRPr="00171578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0B3930CE" w14:textId="77777777" w:rsidR="0097355D" w:rsidRPr="00171578" w:rsidRDefault="00A03674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Artículo 1.-</w:t>
      </w:r>
      <w:r w:rsidR="0097355D" w:rsidRPr="00171578">
        <w:rPr>
          <w:rFonts w:ascii="Book Antiqua" w:hAnsi="Book Antiqua"/>
        </w:rPr>
        <w:t>Título</w:t>
      </w:r>
    </w:p>
    <w:p w14:paraId="2C11F307" w14:textId="77777777" w:rsidR="0097355D" w:rsidRPr="00171578" w:rsidRDefault="0097355D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 w:rsidRPr="00171578">
        <w:rPr>
          <w:rFonts w:ascii="Book Antiqua" w:hAnsi="Book Antiqua"/>
        </w:rPr>
        <w:t xml:space="preserve">Esta Ley se conocerá y podrá citarse como la “Ley del Inventario de </w:t>
      </w:r>
      <w:r w:rsidR="000F10C4" w:rsidRPr="00171578">
        <w:rPr>
          <w:rFonts w:ascii="Book Antiqua" w:hAnsi="Book Antiqua"/>
        </w:rPr>
        <w:t>Villas Pesqueras de Puerto Rico</w:t>
      </w:r>
      <w:r w:rsidRPr="00171578">
        <w:rPr>
          <w:rFonts w:ascii="Book Antiqua" w:hAnsi="Book Antiqua"/>
        </w:rPr>
        <w:t>”.</w:t>
      </w:r>
    </w:p>
    <w:p w14:paraId="47A5231E" w14:textId="77777777" w:rsidR="0097355D" w:rsidRPr="00171578" w:rsidRDefault="00A03674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Artículo 2.-</w:t>
      </w:r>
      <w:r w:rsidR="00BA2EC2">
        <w:rPr>
          <w:rFonts w:ascii="Book Antiqua" w:hAnsi="Book Antiqua"/>
        </w:rPr>
        <w:t>Inventario</w:t>
      </w:r>
    </w:p>
    <w:p w14:paraId="25410BFE" w14:textId="77777777" w:rsidR="0097355D" w:rsidRPr="00171578" w:rsidRDefault="0097355D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 w:rsidRPr="00171578">
        <w:rPr>
          <w:rFonts w:ascii="Book Antiqua" w:hAnsi="Book Antiqua"/>
        </w:rPr>
        <w:t xml:space="preserve">Se crea, en el Departamento de </w:t>
      </w:r>
      <w:r w:rsidR="007F2B21">
        <w:rPr>
          <w:rFonts w:ascii="Book Antiqua" w:hAnsi="Book Antiqua"/>
        </w:rPr>
        <w:t>Agricultura</w:t>
      </w:r>
      <w:r w:rsidR="00155927">
        <w:rPr>
          <w:rFonts w:ascii="Book Antiqua" w:hAnsi="Book Antiqua"/>
        </w:rPr>
        <w:t xml:space="preserve"> </w:t>
      </w:r>
      <w:r w:rsidR="007F2B21">
        <w:rPr>
          <w:rFonts w:ascii="Book Antiqua" w:hAnsi="Book Antiqua"/>
        </w:rPr>
        <w:t>(Departamento</w:t>
      </w:r>
      <w:r w:rsidR="00155927">
        <w:rPr>
          <w:rFonts w:ascii="Book Antiqua" w:hAnsi="Book Antiqua"/>
        </w:rPr>
        <w:t>)</w:t>
      </w:r>
      <w:r w:rsidR="002E1BFA">
        <w:rPr>
          <w:rFonts w:ascii="Book Antiqua" w:hAnsi="Book Antiqua"/>
        </w:rPr>
        <w:t xml:space="preserve">, </w:t>
      </w:r>
      <w:r w:rsidRPr="00171578">
        <w:rPr>
          <w:rFonts w:ascii="Book Antiqua" w:hAnsi="Book Antiqua"/>
        </w:rPr>
        <w:t xml:space="preserve">el Inventario de </w:t>
      </w:r>
      <w:r w:rsidR="000F10C4" w:rsidRPr="00171578">
        <w:rPr>
          <w:rFonts w:ascii="Book Antiqua" w:hAnsi="Book Antiqua"/>
        </w:rPr>
        <w:t xml:space="preserve">Villas Pesqueras </w:t>
      </w:r>
      <w:r w:rsidR="00155927">
        <w:rPr>
          <w:rFonts w:ascii="Book Antiqua" w:hAnsi="Book Antiqua"/>
        </w:rPr>
        <w:t>(</w:t>
      </w:r>
      <w:r w:rsidRPr="00171578">
        <w:rPr>
          <w:rFonts w:ascii="Book Antiqua" w:hAnsi="Book Antiqua"/>
        </w:rPr>
        <w:t xml:space="preserve">Inventario), que contendrá información </w:t>
      </w:r>
      <w:r w:rsidR="000F10C4" w:rsidRPr="00171578">
        <w:rPr>
          <w:rFonts w:ascii="Book Antiqua" w:hAnsi="Book Antiqua"/>
        </w:rPr>
        <w:t xml:space="preserve">detallada y actualizada </w:t>
      </w:r>
      <w:r w:rsidRPr="00171578">
        <w:rPr>
          <w:rFonts w:ascii="Book Antiqua" w:hAnsi="Book Antiqua"/>
        </w:rPr>
        <w:t>sobr</w:t>
      </w:r>
      <w:r w:rsidR="000F10C4" w:rsidRPr="00171578">
        <w:rPr>
          <w:rFonts w:ascii="Book Antiqua" w:hAnsi="Book Antiqua"/>
        </w:rPr>
        <w:t>e las villas pesqueras que hay en Puerto Rico</w:t>
      </w:r>
      <w:r w:rsidRPr="00171578">
        <w:rPr>
          <w:rFonts w:ascii="Book Antiqua" w:hAnsi="Book Antiqua"/>
        </w:rPr>
        <w:t xml:space="preserve">.  </w:t>
      </w:r>
    </w:p>
    <w:p w14:paraId="4B75DDCC" w14:textId="77777777" w:rsidR="0097355D" w:rsidRDefault="00A03674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Artículo 3.-</w:t>
      </w:r>
      <w:r w:rsidR="0097355D" w:rsidRPr="007064A8">
        <w:rPr>
          <w:rFonts w:ascii="Book Antiqua" w:hAnsi="Book Antiqua"/>
        </w:rPr>
        <w:t>Contenido</w:t>
      </w:r>
    </w:p>
    <w:p w14:paraId="03CAC2BD" w14:textId="77777777" w:rsidR="0097355D" w:rsidRPr="00C528E0" w:rsidRDefault="00845984" w:rsidP="00C528E0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528E0">
        <w:rPr>
          <w:rFonts w:ascii="Book Antiqua" w:hAnsi="Book Antiqua"/>
          <w:lang w:val="es-PR"/>
        </w:rPr>
        <w:t xml:space="preserve">El inventario incluirá, sin que se entienda como una limitación, la siguiente información: </w:t>
      </w:r>
      <w:r w:rsidR="00BA2EC2" w:rsidRPr="00C528E0">
        <w:rPr>
          <w:rFonts w:ascii="Book Antiqua" w:hAnsi="Book Antiqua"/>
          <w:lang w:val="es-PR"/>
        </w:rPr>
        <w:t xml:space="preserve">un desglose detallado de las villas pesqueras </w:t>
      </w:r>
      <w:r w:rsidR="0097355D" w:rsidRPr="00C528E0">
        <w:rPr>
          <w:rFonts w:ascii="Book Antiqua" w:hAnsi="Book Antiqua"/>
          <w:lang w:val="es-PR"/>
        </w:rPr>
        <w:t>existente, localización,</w:t>
      </w:r>
      <w:r w:rsidR="00E4690F" w:rsidRPr="00C528E0">
        <w:rPr>
          <w:rFonts w:ascii="Book Antiqua" w:hAnsi="Book Antiqua"/>
          <w:lang w:val="es-PR"/>
        </w:rPr>
        <w:t xml:space="preserve"> titularidad, si son públicas o </w:t>
      </w:r>
      <w:r w:rsidR="00F06404" w:rsidRPr="00C528E0">
        <w:rPr>
          <w:rFonts w:ascii="Book Antiqua" w:hAnsi="Book Antiqua"/>
          <w:lang w:val="es-PR"/>
        </w:rPr>
        <w:t>privadas, así</w:t>
      </w:r>
      <w:r w:rsidR="00C75263" w:rsidRPr="00C528E0">
        <w:rPr>
          <w:rFonts w:ascii="Book Antiqua" w:hAnsi="Book Antiqua"/>
          <w:lang w:val="es-PR"/>
        </w:rPr>
        <w:t xml:space="preserve"> como </w:t>
      </w:r>
      <w:r w:rsidR="00F06404" w:rsidRPr="00C528E0">
        <w:rPr>
          <w:rFonts w:ascii="Book Antiqua" w:hAnsi="Book Antiqua"/>
          <w:lang w:val="es-PR"/>
        </w:rPr>
        <w:t xml:space="preserve">la cantidad de </w:t>
      </w:r>
      <w:r w:rsidR="00C75263" w:rsidRPr="00C528E0">
        <w:rPr>
          <w:rFonts w:ascii="Book Antiqua" w:hAnsi="Book Antiqua"/>
          <w:lang w:val="es-PR"/>
        </w:rPr>
        <w:t>usuarios de las mismas</w:t>
      </w:r>
      <w:r w:rsidR="000F10C4" w:rsidRPr="00C528E0">
        <w:rPr>
          <w:rFonts w:ascii="Book Antiqua" w:hAnsi="Book Antiqua"/>
          <w:lang w:val="es-PR"/>
        </w:rPr>
        <w:t xml:space="preserve">. </w:t>
      </w:r>
      <w:r w:rsidR="007064A8" w:rsidRPr="00C528E0">
        <w:rPr>
          <w:rFonts w:ascii="Book Antiqua" w:hAnsi="Book Antiqua"/>
          <w:lang w:val="es-PR"/>
        </w:rPr>
        <w:t xml:space="preserve">El </w:t>
      </w:r>
      <w:r w:rsidR="007F2B21" w:rsidRPr="00C528E0">
        <w:rPr>
          <w:rFonts w:ascii="Book Antiqua" w:hAnsi="Book Antiqua"/>
          <w:lang w:val="es-PR"/>
        </w:rPr>
        <w:t>Departamento</w:t>
      </w:r>
      <w:r w:rsidR="007064A8" w:rsidRPr="00C528E0">
        <w:rPr>
          <w:rFonts w:ascii="Book Antiqua" w:hAnsi="Book Antiqua"/>
          <w:lang w:val="es-PR"/>
        </w:rPr>
        <w:t xml:space="preserve"> mantendrá el inventario con información actualizada, </w:t>
      </w:r>
      <w:r w:rsidR="00C528E0" w:rsidRPr="00C528E0">
        <w:rPr>
          <w:rFonts w:ascii="Book Antiqua" w:hAnsi="Book Antiqua"/>
          <w:lang w:val="es-PR"/>
        </w:rPr>
        <w:t>y el mismo</w:t>
      </w:r>
      <w:r w:rsidR="007064A8" w:rsidRPr="00C528E0">
        <w:rPr>
          <w:rFonts w:ascii="Book Antiqua" w:hAnsi="Book Antiqua"/>
          <w:lang w:val="es-PR"/>
        </w:rPr>
        <w:t xml:space="preserve"> estará disponible al público</w:t>
      </w:r>
      <w:r w:rsidR="0097355D" w:rsidRPr="00C528E0">
        <w:rPr>
          <w:rFonts w:ascii="Book Antiqua" w:hAnsi="Book Antiqua"/>
          <w:lang w:val="es-PR"/>
        </w:rPr>
        <w:t xml:space="preserve"> a través de la página de internet del </w:t>
      </w:r>
      <w:r w:rsidR="007F2B21" w:rsidRPr="00C528E0">
        <w:rPr>
          <w:rFonts w:ascii="Book Antiqua" w:hAnsi="Book Antiqua"/>
          <w:lang w:val="es-PR"/>
        </w:rPr>
        <w:t>Departamento</w:t>
      </w:r>
      <w:r w:rsidR="0097355D" w:rsidRPr="00C528E0">
        <w:rPr>
          <w:rFonts w:ascii="Book Antiqua" w:hAnsi="Book Antiqua"/>
          <w:lang w:val="es-PR"/>
        </w:rPr>
        <w:t>.</w:t>
      </w:r>
    </w:p>
    <w:p w14:paraId="149D8828" w14:textId="77777777" w:rsidR="0097355D" w:rsidRPr="00171578" w:rsidRDefault="00A03674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Artículo 4.-</w:t>
      </w:r>
      <w:r w:rsidR="0097355D" w:rsidRPr="00171578">
        <w:rPr>
          <w:rFonts w:ascii="Book Antiqua" w:hAnsi="Book Antiqua"/>
        </w:rPr>
        <w:t xml:space="preserve">Reglamentación </w:t>
      </w:r>
    </w:p>
    <w:p w14:paraId="7A7D228C" w14:textId="77777777" w:rsidR="0097355D" w:rsidRPr="00171578" w:rsidRDefault="0097355D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 w:rsidRPr="00171578">
        <w:rPr>
          <w:rFonts w:ascii="Book Antiqua" w:hAnsi="Book Antiqua"/>
        </w:rPr>
        <w:t xml:space="preserve">Se autoriza al </w:t>
      </w:r>
      <w:r w:rsidR="007F2B21">
        <w:rPr>
          <w:rFonts w:ascii="Book Antiqua" w:hAnsi="Book Antiqua"/>
        </w:rPr>
        <w:t>Departamento</w:t>
      </w:r>
      <w:r w:rsidR="007064A8" w:rsidRPr="00171578">
        <w:rPr>
          <w:rFonts w:ascii="Book Antiqua" w:hAnsi="Book Antiqua"/>
        </w:rPr>
        <w:t xml:space="preserve"> </w:t>
      </w:r>
      <w:r w:rsidRPr="00171578">
        <w:rPr>
          <w:rFonts w:ascii="Book Antiqua" w:hAnsi="Book Antiqua"/>
        </w:rPr>
        <w:t xml:space="preserve">a adoptar y/o enmendar las normas y reglamentos que sean necesarios y convenientes para llevar a cabo los propósitos de esta Ley. </w:t>
      </w:r>
    </w:p>
    <w:p w14:paraId="2DA341A8" w14:textId="77777777" w:rsidR="00391D7F" w:rsidRDefault="00A03674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Artículo 5.-</w:t>
      </w:r>
      <w:r w:rsidR="0097355D" w:rsidRPr="00171578">
        <w:rPr>
          <w:rFonts w:ascii="Book Antiqua" w:hAnsi="Book Antiqua"/>
        </w:rPr>
        <w:t>Cláusula de Cumplimiento</w:t>
      </w:r>
    </w:p>
    <w:p w14:paraId="6B1A99FA" w14:textId="5AC5EE66" w:rsidR="0097355D" w:rsidRPr="00171578" w:rsidRDefault="00391D7F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>Dicho I</w:t>
      </w:r>
      <w:r w:rsidRPr="007A2007">
        <w:rPr>
          <w:rFonts w:ascii="Book Antiqua" w:hAnsi="Book Antiqua"/>
        </w:rPr>
        <w:t xml:space="preserve">nventario deberá ser completado en un término de </w:t>
      </w:r>
      <w:r>
        <w:rPr>
          <w:rFonts w:ascii="Book Antiqua" w:hAnsi="Book Antiqua"/>
        </w:rPr>
        <w:t>ciento ochenta (180)</w:t>
      </w:r>
      <w:r w:rsidRPr="007A2007">
        <w:rPr>
          <w:rFonts w:ascii="Book Antiqua" w:hAnsi="Book Antiqua"/>
        </w:rPr>
        <w:t xml:space="preserve"> días contados a partir de la aprobación de esta </w:t>
      </w:r>
      <w:r>
        <w:rPr>
          <w:rFonts w:ascii="Book Antiqua" w:hAnsi="Book Antiqua"/>
        </w:rPr>
        <w:t>Ley</w:t>
      </w:r>
      <w:r w:rsidRPr="007A2007">
        <w:rPr>
          <w:rFonts w:ascii="Book Antiqua" w:hAnsi="Book Antiqua"/>
        </w:rPr>
        <w:t xml:space="preserve">. </w:t>
      </w:r>
      <w:r w:rsidR="00943579">
        <w:rPr>
          <w:rFonts w:ascii="Book Antiqua" w:hAnsi="Book Antiqua"/>
        </w:rPr>
        <w:t>Durante ese tiempo, e</w:t>
      </w:r>
      <w:r w:rsidR="0097355D" w:rsidRPr="00171578">
        <w:rPr>
          <w:rFonts w:ascii="Book Antiqua" w:hAnsi="Book Antiqua"/>
        </w:rPr>
        <w:t xml:space="preserve">l </w:t>
      </w:r>
      <w:r w:rsidR="00D87F77">
        <w:rPr>
          <w:rFonts w:ascii="Book Antiqua" w:hAnsi="Book Antiqua"/>
        </w:rPr>
        <w:t>Departamento</w:t>
      </w:r>
      <w:r w:rsidR="007064A8" w:rsidRPr="00171578">
        <w:rPr>
          <w:rFonts w:ascii="Book Antiqua" w:hAnsi="Book Antiqua"/>
        </w:rPr>
        <w:t xml:space="preserve"> </w:t>
      </w:r>
      <w:r w:rsidR="0097355D" w:rsidRPr="00171578">
        <w:rPr>
          <w:rFonts w:ascii="Book Antiqua" w:hAnsi="Book Antiqua"/>
        </w:rPr>
        <w:t xml:space="preserve">rendirá a la Asamblea Legislativa un informe </w:t>
      </w:r>
      <w:r w:rsidR="00943579">
        <w:rPr>
          <w:rFonts w:ascii="Book Antiqua" w:hAnsi="Book Antiqua"/>
        </w:rPr>
        <w:t xml:space="preserve">mensual detallado sobre el estado </w:t>
      </w:r>
      <w:r w:rsidR="0097355D" w:rsidRPr="00171578">
        <w:rPr>
          <w:rFonts w:ascii="Book Antiqua" w:hAnsi="Book Antiqua"/>
        </w:rPr>
        <w:t xml:space="preserve">y el progreso del Inventario, </w:t>
      </w:r>
      <w:r w:rsidR="00943579">
        <w:rPr>
          <w:rFonts w:ascii="Book Antiqua" w:hAnsi="Book Antiqua"/>
        </w:rPr>
        <w:t>el cual deberá ser presentado en</w:t>
      </w:r>
      <w:r w:rsidR="0097355D" w:rsidRPr="00171578">
        <w:rPr>
          <w:rFonts w:ascii="Book Antiqua" w:hAnsi="Book Antiqua"/>
        </w:rPr>
        <w:t xml:space="preserve"> las Secretarías de ambos Cuerpos</w:t>
      </w:r>
      <w:r w:rsidR="00D60AAE">
        <w:rPr>
          <w:rFonts w:ascii="Book Antiqua" w:hAnsi="Book Antiqua"/>
        </w:rPr>
        <w:t xml:space="preserve"> Legislativos</w:t>
      </w:r>
      <w:r w:rsidR="0097355D" w:rsidRPr="00171578">
        <w:rPr>
          <w:rFonts w:ascii="Book Antiqua" w:hAnsi="Book Antiqua"/>
        </w:rPr>
        <w:t>.</w:t>
      </w:r>
      <w:r w:rsidR="00E4690F">
        <w:rPr>
          <w:rFonts w:ascii="Book Antiqua" w:hAnsi="Book Antiqua"/>
        </w:rPr>
        <w:t xml:space="preserve"> Una vez completado el Inventario, el Departamento rendirá un Informe Anual actualizado a las mismas.</w:t>
      </w:r>
    </w:p>
    <w:p w14:paraId="769204C0" w14:textId="77777777" w:rsidR="0097355D" w:rsidRPr="00171578" w:rsidRDefault="00A03674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Artículo 6.-</w:t>
      </w:r>
      <w:r w:rsidR="00BA2EC2">
        <w:rPr>
          <w:rFonts w:ascii="Book Antiqua" w:hAnsi="Book Antiqua"/>
        </w:rPr>
        <w:t>Alianzas, Acuerdos o Convenios</w:t>
      </w:r>
    </w:p>
    <w:p w14:paraId="5ACD408B" w14:textId="77777777" w:rsidR="00171578" w:rsidRDefault="00171578" w:rsidP="00E6220A">
      <w:pPr>
        <w:pStyle w:val="BodyTextIndent"/>
        <w:spacing w:line="480" w:lineRule="auto"/>
        <w:ind w:left="0" w:firstLine="720"/>
        <w:rPr>
          <w:rFonts w:ascii="Book Antiqua" w:hAnsi="Book Antiqua"/>
          <w:szCs w:val="24"/>
          <w:lang w:val="es-PR" w:eastAsia="es-PR"/>
        </w:rPr>
      </w:pPr>
      <w:r>
        <w:rPr>
          <w:rFonts w:ascii="Book Antiqua" w:hAnsi="Book Antiqua"/>
          <w:szCs w:val="24"/>
          <w:lang w:val="es-PR" w:eastAsia="es-PR"/>
        </w:rPr>
        <w:t xml:space="preserve">Se autoriza al </w:t>
      </w:r>
      <w:r w:rsidR="007F2B21">
        <w:rPr>
          <w:rFonts w:ascii="Book Antiqua" w:hAnsi="Book Antiqua"/>
        </w:rPr>
        <w:t>Departamento</w:t>
      </w:r>
      <w:r w:rsidR="007064A8">
        <w:rPr>
          <w:rFonts w:ascii="Book Antiqua" w:hAnsi="Book Antiqua"/>
          <w:szCs w:val="24"/>
          <w:lang w:val="es-PR" w:eastAsia="es-PR"/>
        </w:rPr>
        <w:t xml:space="preserve"> </w:t>
      </w:r>
      <w:r>
        <w:rPr>
          <w:rFonts w:ascii="Book Antiqua" w:hAnsi="Book Antiqua"/>
          <w:szCs w:val="24"/>
          <w:lang w:val="es-PR" w:eastAsia="es-PR"/>
        </w:rPr>
        <w:t xml:space="preserve">a establecer, alianzas, acuerdos, o convenios con entidades gubernamentales, municipales o del sector privado para cumplir con los propósitos de Ley. </w:t>
      </w:r>
    </w:p>
    <w:p w14:paraId="0F320C03" w14:textId="77777777" w:rsidR="00943579" w:rsidRDefault="000D2631" w:rsidP="00E6220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Artículo 7</w:t>
      </w:r>
      <w:r w:rsidR="00A03674">
        <w:rPr>
          <w:rFonts w:ascii="Book Antiqua" w:hAnsi="Book Antiqua"/>
          <w:lang w:val="es-ES_tradnl"/>
        </w:rPr>
        <w:t>.-</w:t>
      </w:r>
      <w:r w:rsidR="0097355D" w:rsidRPr="00171578">
        <w:rPr>
          <w:rFonts w:ascii="Book Antiqua" w:hAnsi="Book Antiqua"/>
          <w:lang w:val="es-ES_tradnl"/>
        </w:rPr>
        <w:t>Vigencia</w:t>
      </w:r>
    </w:p>
    <w:p w14:paraId="0E0377B4" w14:textId="77777777" w:rsidR="0097355D" w:rsidRPr="00171578" w:rsidRDefault="00943579" w:rsidP="00E6220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9A1FA9">
        <w:rPr>
          <w:rFonts w:ascii="Book Antiqua" w:hAnsi="Book Antiqua"/>
          <w:spacing w:val="-3"/>
          <w:szCs w:val="24"/>
          <w:lang w:val="es-ES_tradnl"/>
        </w:rPr>
        <w:t xml:space="preserve">Esta Ley comenzará a regir </w:t>
      </w:r>
      <w:r w:rsidR="00C26B03">
        <w:rPr>
          <w:rFonts w:ascii="Book Antiqua" w:hAnsi="Book Antiqua"/>
          <w:spacing w:val="-3"/>
          <w:szCs w:val="24"/>
          <w:lang w:val="es-ES_tradnl"/>
        </w:rPr>
        <w:t xml:space="preserve">inmediatamente después de su aprobación. No obstante, </w:t>
      </w:r>
      <w:r w:rsidRPr="009A1FA9">
        <w:rPr>
          <w:rFonts w:ascii="Book Antiqua" w:hAnsi="Book Antiqua"/>
          <w:spacing w:val="-3"/>
          <w:szCs w:val="24"/>
          <w:lang w:val="es-ES_tradnl"/>
        </w:rPr>
        <w:t xml:space="preserve">el Departamento </w:t>
      </w:r>
      <w:r>
        <w:rPr>
          <w:rFonts w:ascii="Book Antiqua" w:hAnsi="Book Antiqua"/>
          <w:spacing w:val="-3"/>
          <w:szCs w:val="24"/>
          <w:lang w:val="es-ES_tradnl"/>
        </w:rPr>
        <w:t>de Agricultura</w:t>
      </w:r>
      <w:r>
        <w:rPr>
          <w:rFonts w:ascii="Book Antiqua" w:hAnsi="Book Antiqua"/>
          <w:i/>
          <w:spacing w:val="-3"/>
          <w:szCs w:val="24"/>
          <w:lang w:val="es-ES_tradnl"/>
        </w:rPr>
        <w:t>,</w:t>
      </w:r>
      <w:r w:rsidRPr="009A1FA9">
        <w:rPr>
          <w:rFonts w:ascii="Book Antiqua" w:hAnsi="Book Antiqua"/>
          <w:spacing w:val="-3"/>
          <w:szCs w:val="24"/>
          <w:lang w:val="es-ES_tradnl"/>
        </w:rPr>
        <w:t xml:space="preserve"> </w:t>
      </w:r>
      <w:r w:rsidR="00C26B03">
        <w:rPr>
          <w:rFonts w:ascii="Book Antiqua" w:hAnsi="Book Antiqua"/>
          <w:spacing w:val="-3"/>
          <w:szCs w:val="24"/>
          <w:lang w:val="es-ES_tradnl"/>
        </w:rPr>
        <w:t>dispondrá de ciento ochenta (180)</w:t>
      </w:r>
      <w:r w:rsidR="00C26B03" w:rsidRPr="009A1FA9">
        <w:rPr>
          <w:rFonts w:ascii="Book Antiqua" w:hAnsi="Book Antiqua"/>
          <w:spacing w:val="-3"/>
          <w:szCs w:val="24"/>
          <w:lang w:val="es-ES_tradnl"/>
        </w:rPr>
        <w:t xml:space="preserve"> días</w:t>
      </w:r>
      <w:r>
        <w:rPr>
          <w:rFonts w:ascii="Book Antiqua" w:hAnsi="Book Antiqua"/>
          <w:spacing w:val="-3"/>
          <w:szCs w:val="24"/>
          <w:lang w:val="es-ES_tradnl"/>
        </w:rPr>
        <w:t xml:space="preserve"> </w:t>
      </w:r>
      <w:r w:rsidR="00C26B03">
        <w:rPr>
          <w:rFonts w:ascii="Book Antiqua" w:hAnsi="Book Antiqua"/>
          <w:spacing w:val="-3"/>
          <w:szCs w:val="24"/>
          <w:lang w:val="es-ES_tradnl"/>
        </w:rPr>
        <w:t xml:space="preserve">para completar </w:t>
      </w:r>
      <w:r>
        <w:rPr>
          <w:rFonts w:ascii="Book Antiqua" w:hAnsi="Book Antiqua"/>
          <w:spacing w:val="-3"/>
          <w:szCs w:val="24"/>
          <w:lang w:val="es-ES_tradnl"/>
        </w:rPr>
        <w:t>el inventario ordenado en esta Ley y</w:t>
      </w:r>
      <w:r w:rsidRPr="009A1FA9">
        <w:rPr>
          <w:rFonts w:ascii="Book Antiqua" w:hAnsi="Book Antiqua"/>
          <w:spacing w:val="-3"/>
          <w:szCs w:val="24"/>
          <w:lang w:val="es-ES_tradnl"/>
        </w:rPr>
        <w:t xml:space="preserve"> aprobar las reglas y reglamentos necesarios para la implantación de </w:t>
      </w:r>
      <w:r w:rsidR="00C26B03">
        <w:rPr>
          <w:rFonts w:ascii="Book Antiqua" w:hAnsi="Book Antiqua"/>
          <w:spacing w:val="-3"/>
          <w:szCs w:val="24"/>
          <w:lang w:val="es-ES_tradnl"/>
        </w:rPr>
        <w:t>la misma</w:t>
      </w:r>
      <w:r w:rsidRPr="009A1FA9">
        <w:rPr>
          <w:rFonts w:ascii="Book Antiqua" w:hAnsi="Book Antiqua"/>
          <w:spacing w:val="-3"/>
          <w:szCs w:val="24"/>
          <w:lang w:val="es-ES_tradnl"/>
        </w:rPr>
        <w:t>.</w:t>
      </w:r>
    </w:p>
    <w:sectPr w:rsidR="0097355D" w:rsidRPr="00171578" w:rsidSect="000F10C4">
      <w:headerReference w:type="default" r:id="rId8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F8E7C" w14:textId="77777777" w:rsidR="0086398E" w:rsidRDefault="0086398E">
      <w:r>
        <w:separator/>
      </w:r>
    </w:p>
  </w:endnote>
  <w:endnote w:type="continuationSeparator" w:id="0">
    <w:p w14:paraId="27C428F9" w14:textId="77777777" w:rsidR="0086398E" w:rsidRDefault="0086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3103C" w14:textId="77777777" w:rsidR="0086398E" w:rsidRDefault="0086398E">
      <w:r>
        <w:separator/>
      </w:r>
    </w:p>
  </w:footnote>
  <w:footnote w:type="continuationSeparator" w:id="0">
    <w:p w14:paraId="37AE327B" w14:textId="77777777" w:rsidR="0086398E" w:rsidRDefault="0086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338FD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3674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021A92"/>
    <w:multiLevelType w:val="multilevel"/>
    <w:tmpl w:val="F894F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505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7355D"/>
    <w:rsid w:val="000034ED"/>
    <w:rsid w:val="00013F53"/>
    <w:rsid w:val="00020BBB"/>
    <w:rsid w:val="00056024"/>
    <w:rsid w:val="000617BF"/>
    <w:rsid w:val="00076CA6"/>
    <w:rsid w:val="00095AE1"/>
    <w:rsid w:val="000A6B6C"/>
    <w:rsid w:val="000B0DBB"/>
    <w:rsid w:val="000D2631"/>
    <w:rsid w:val="000F10C4"/>
    <w:rsid w:val="00111E71"/>
    <w:rsid w:val="00127C6A"/>
    <w:rsid w:val="001363FE"/>
    <w:rsid w:val="00155927"/>
    <w:rsid w:val="00164686"/>
    <w:rsid w:val="0017132B"/>
    <w:rsid w:val="00171578"/>
    <w:rsid w:val="001B179A"/>
    <w:rsid w:val="001E56E6"/>
    <w:rsid w:val="001F4CA3"/>
    <w:rsid w:val="001F612A"/>
    <w:rsid w:val="00211396"/>
    <w:rsid w:val="00223CAE"/>
    <w:rsid w:val="00226AE6"/>
    <w:rsid w:val="00245B34"/>
    <w:rsid w:val="00256EDB"/>
    <w:rsid w:val="00263355"/>
    <w:rsid w:val="00273792"/>
    <w:rsid w:val="002A479D"/>
    <w:rsid w:val="002D4AC8"/>
    <w:rsid w:val="002E1BFA"/>
    <w:rsid w:val="00320D78"/>
    <w:rsid w:val="00323970"/>
    <w:rsid w:val="0036032D"/>
    <w:rsid w:val="00380FE5"/>
    <w:rsid w:val="00391D7F"/>
    <w:rsid w:val="003924DD"/>
    <w:rsid w:val="00394FCB"/>
    <w:rsid w:val="00395F25"/>
    <w:rsid w:val="003963F4"/>
    <w:rsid w:val="003B5254"/>
    <w:rsid w:val="003B75A6"/>
    <w:rsid w:val="003E7E86"/>
    <w:rsid w:val="004061CA"/>
    <w:rsid w:val="00415689"/>
    <w:rsid w:val="00424896"/>
    <w:rsid w:val="004440CB"/>
    <w:rsid w:val="00444D72"/>
    <w:rsid w:val="004663D1"/>
    <w:rsid w:val="004713D2"/>
    <w:rsid w:val="004769C2"/>
    <w:rsid w:val="004857C7"/>
    <w:rsid w:val="004B76A4"/>
    <w:rsid w:val="00521639"/>
    <w:rsid w:val="00532BB7"/>
    <w:rsid w:val="005332E4"/>
    <w:rsid w:val="0053550C"/>
    <w:rsid w:val="00555018"/>
    <w:rsid w:val="00564161"/>
    <w:rsid w:val="005723DC"/>
    <w:rsid w:val="00580436"/>
    <w:rsid w:val="005C3020"/>
    <w:rsid w:val="005C58C1"/>
    <w:rsid w:val="005F297D"/>
    <w:rsid w:val="006210DC"/>
    <w:rsid w:val="00622B56"/>
    <w:rsid w:val="0064349D"/>
    <w:rsid w:val="006669A2"/>
    <w:rsid w:val="00685549"/>
    <w:rsid w:val="006904C3"/>
    <w:rsid w:val="006B7365"/>
    <w:rsid w:val="006C2D81"/>
    <w:rsid w:val="006C7DF8"/>
    <w:rsid w:val="007064A8"/>
    <w:rsid w:val="007147BA"/>
    <w:rsid w:val="00750FC8"/>
    <w:rsid w:val="007533D0"/>
    <w:rsid w:val="00755069"/>
    <w:rsid w:val="007B0660"/>
    <w:rsid w:val="007E3868"/>
    <w:rsid w:val="007F2B21"/>
    <w:rsid w:val="007F2D9B"/>
    <w:rsid w:val="00820C41"/>
    <w:rsid w:val="00821910"/>
    <w:rsid w:val="00845984"/>
    <w:rsid w:val="00850256"/>
    <w:rsid w:val="00850D1D"/>
    <w:rsid w:val="0086398E"/>
    <w:rsid w:val="008F59F4"/>
    <w:rsid w:val="0093686F"/>
    <w:rsid w:val="00942FD4"/>
    <w:rsid w:val="00943579"/>
    <w:rsid w:val="00951997"/>
    <w:rsid w:val="00961440"/>
    <w:rsid w:val="0097355D"/>
    <w:rsid w:val="00990352"/>
    <w:rsid w:val="009B32DD"/>
    <w:rsid w:val="009C4047"/>
    <w:rsid w:val="00A03405"/>
    <w:rsid w:val="00A03674"/>
    <w:rsid w:val="00A1528A"/>
    <w:rsid w:val="00A33918"/>
    <w:rsid w:val="00A454B1"/>
    <w:rsid w:val="00A51FDA"/>
    <w:rsid w:val="00A7629F"/>
    <w:rsid w:val="00AC12A8"/>
    <w:rsid w:val="00AC16F5"/>
    <w:rsid w:val="00AF0CEE"/>
    <w:rsid w:val="00B17DCC"/>
    <w:rsid w:val="00B21788"/>
    <w:rsid w:val="00B36F2C"/>
    <w:rsid w:val="00B667AD"/>
    <w:rsid w:val="00B84C38"/>
    <w:rsid w:val="00B86C00"/>
    <w:rsid w:val="00B947F6"/>
    <w:rsid w:val="00BA2EC2"/>
    <w:rsid w:val="00BE1F22"/>
    <w:rsid w:val="00BF16AA"/>
    <w:rsid w:val="00C13F4D"/>
    <w:rsid w:val="00C21FAE"/>
    <w:rsid w:val="00C234B6"/>
    <w:rsid w:val="00C26B03"/>
    <w:rsid w:val="00C354B8"/>
    <w:rsid w:val="00C52517"/>
    <w:rsid w:val="00C528E0"/>
    <w:rsid w:val="00C60921"/>
    <w:rsid w:val="00C62936"/>
    <w:rsid w:val="00C653F2"/>
    <w:rsid w:val="00C679E6"/>
    <w:rsid w:val="00C75263"/>
    <w:rsid w:val="00C908F9"/>
    <w:rsid w:val="00CA0917"/>
    <w:rsid w:val="00CA1099"/>
    <w:rsid w:val="00CD29CB"/>
    <w:rsid w:val="00D24CCC"/>
    <w:rsid w:val="00D417C2"/>
    <w:rsid w:val="00D60936"/>
    <w:rsid w:val="00D60AAE"/>
    <w:rsid w:val="00D709EB"/>
    <w:rsid w:val="00D74714"/>
    <w:rsid w:val="00D82F3F"/>
    <w:rsid w:val="00D87F77"/>
    <w:rsid w:val="00D921C6"/>
    <w:rsid w:val="00D958C2"/>
    <w:rsid w:val="00DB7587"/>
    <w:rsid w:val="00DD31FA"/>
    <w:rsid w:val="00E04AB5"/>
    <w:rsid w:val="00E4690F"/>
    <w:rsid w:val="00E50EEA"/>
    <w:rsid w:val="00E52F58"/>
    <w:rsid w:val="00E6220A"/>
    <w:rsid w:val="00EC26AA"/>
    <w:rsid w:val="00ED7A53"/>
    <w:rsid w:val="00EE4273"/>
    <w:rsid w:val="00F02004"/>
    <w:rsid w:val="00F042CB"/>
    <w:rsid w:val="00F055D3"/>
    <w:rsid w:val="00F06404"/>
    <w:rsid w:val="00FB5946"/>
    <w:rsid w:val="00FC0A95"/>
    <w:rsid w:val="00FC3D9C"/>
    <w:rsid w:val="00FD6BF7"/>
    <w:rsid w:val="00FF0153"/>
    <w:rsid w:val="00FF4DD7"/>
    <w:rsid w:val="00FF6BD2"/>
    <w:rsid w:val="00FF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97489C"/>
  <w15:chartTrackingRefBased/>
  <w15:docId w15:val="{1EE974BB-A7AE-4ACE-8D16-46790D1A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link w:val="Heading2Char"/>
    <w:uiPriority w:val="9"/>
    <w:qFormat/>
    <w:rsid w:val="004769C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rsid w:val="0097355D"/>
    <w:pPr>
      <w:ind w:left="720"/>
      <w:jc w:val="both"/>
    </w:pPr>
    <w:rPr>
      <w:rFonts w:ascii="Arial" w:hAnsi="Arial"/>
      <w:lang w:val="es-ES_tradnl" w:eastAsia="x-none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97355D"/>
    <w:rPr>
      <w:rFonts w:ascii="Arial" w:hAnsi="Arial"/>
      <w:sz w:val="24"/>
      <w:lang w:val="es-ES_tradnl" w:eastAsia="x-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97355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7355D"/>
    <w:rPr>
      <w:sz w:val="24"/>
    </w:rPr>
  </w:style>
  <w:style w:type="paragraph" w:customStyle="1" w:styleId="normal-p">
    <w:name w:val="normal-p"/>
    <w:basedOn w:val="Normal"/>
    <w:rsid w:val="002A479D"/>
    <w:pPr>
      <w:spacing w:before="100" w:beforeAutospacing="1" w:after="100" w:afterAutospacing="1"/>
    </w:pPr>
    <w:rPr>
      <w:szCs w:val="24"/>
    </w:rPr>
  </w:style>
  <w:style w:type="character" w:customStyle="1" w:styleId="normal-h">
    <w:name w:val="normal-h"/>
    <w:rsid w:val="002A479D"/>
  </w:style>
  <w:style w:type="character" w:customStyle="1" w:styleId="Heading2Char">
    <w:name w:val="Heading 2 Char"/>
    <w:basedOn w:val="DefaultParagraphFont"/>
    <w:link w:val="Heading2"/>
    <w:uiPriority w:val="9"/>
    <w:rsid w:val="004769C2"/>
    <w:rPr>
      <w:b/>
      <w:bCs/>
      <w:sz w:val="36"/>
      <w:szCs w:val="36"/>
    </w:rPr>
  </w:style>
  <w:style w:type="character" w:customStyle="1" w:styleId="time">
    <w:name w:val="time"/>
    <w:basedOn w:val="DefaultParagraphFont"/>
    <w:rsid w:val="004769C2"/>
  </w:style>
  <w:style w:type="character" w:styleId="Hyperlink">
    <w:name w:val="Hyperlink"/>
    <w:basedOn w:val="DefaultParagraphFont"/>
    <w:uiPriority w:val="99"/>
    <w:semiHidden/>
    <w:unhideWhenUsed/>
    <w:rsid w:val="004769C2"/>
    <w:rPr>
      <w:color w:val="0000FF"/>
      <w:u w:val="single"/>
    </w:rPr>
  </w:style>
  <w:style w:type="character" w:customStyle="1" w:styleId="postauthor">
    <w:name w:val="post_author"/>
    <w:basedOn w:val="DefaultParagraphFont"/>
    <w:rsid w:val="004769C2"/>
  </w:style>
  <w:style w:type="character" w:customStyle="1" w:styleId="socialsharetitle">
    <w:name w:val="social_share_title"/>
    <w:basedOn w:val="DefaultParagraphFont"/>
    <w:rsid w:val="004769C2"/>
  </w:style>
  <w:style w:type="paragraph" w:styleId="NormalWeb">
    <w:name w:val="Normal (Web)"/>
    <w:basedOn w:val="Normal"/>
    <w:uiPriority w:val="99"/>
    <w:semiHidden/>
    <w:unhideWhenUsed/>
    <w:rsid w:val="004769C2"/>
    <w:pPr>
      <w:spacing w:before="100" w:beforeAutospacing="1" w:after="100" w:afterAutospacing="1"/>
    </w:pPr>
    <w:rPr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4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4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7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85545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0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8124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7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93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7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637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63086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252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47577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7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3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56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906403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238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122463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2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83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75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00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022388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69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36324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52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9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835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8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09062">
              <w:blockQuote w:val="1"/>
              <w:marLeft w:val="0"/>
              <w:marRight w:val="720"/>
              <w:marTop w:val="100"/>
              <w:marBottom w:val="100"/>
              <w:divBdr>
                <w:top w:val="none" w:sz="0" w:space="0" w:color="auto"/>
                <w:left w:val="single" w:sz="24" w:space="6" w:color="C8A782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611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Marieyoeida Ortiz Aviléz</dc:creator>
  <cp:keywords/>
  <cp:lastModifiedBy>Zurys F. Fajardo Rojas</cp:lastModifiedBy>
  <cp:revision>4</cp:revision>
  <cp:lastPrinted>2025-01-13T14:49:00Z</cp:lastPrinted>
  <dcterms:created xsi:type="dcterms:W3CDTF">2025-01-09T16:35:00Z</dcterms:created>
  <dcterms:modified xsi:type="dcterms:W3CDTF">2025-01-13T14:49:00Z</dcterms:modified>
</cp:coreProperties>
</file>