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134CE" w14:textId="058997E6" w:rsidR="00033BCD" w:rsidRDefault="00033BCD" w:rsidP="00483082">
      <w:pPr>
        <w:jc w:val="center"/>
        <w:rPr>
          <w:sz w:val="36"/>
          <w:szCs w:val="36"/>
          <w:lang w:val="es-ES_tradnl"/>
        </w:rPr>
      </w:pPr>
      <w:r>
        <w:rPr>
          <w:sz w:val="36"/>
          <w:szCs w:val="36"/>
          <w:lang w:val="es-ES_tradnl"/>
        </w:rPr>
        <w:t>(ENTIRILLADO ELECTR</w:t>
      </w:r>
      <w:r w:rsidRPr="00033BCD">
        <w:rPr>
          <w:sz w:val="36"/>
          <w:szCs w:val="36"/>
          <w:lang w:val="es-ES_tradnl"/>
        </w:rPr>
        <w:t>Ó</w:t>
      </w:r>
      <w:r>
        <w:rPr>
          <w:sz w:val="36"/>
          <w:szCs w:val="36"/>
          <w:lang w:val="es-ES_tradnl"/>
        </w:rPr>
        <w:t>NICO)</w:t>
      </w:r>
    </w:p>
    <w:p w14:paraId="5F1A9505" w14:textId="25EE94DA" w:rsidR="009830B8" w:rsidRPr="00483082" w:rsidRDefault="00D111E3" w:rsidP="00483082">
      <w:pPr>
        <w:jc w:val="center"/>
        <w:rPr>
          <w:sz w:val="36"/>
          <w:szCs w:val="36"/>
          <w:lang w:val="es-ES_tradnl"/>
        </w:rPr>
      </w:pPr>
      <w:r w:rsidRPr="00483082">
        <w:rPr>
          <w:sz w:val="36"/>
          <w:szCs w:val="36"/>
          <w:lang w:val="es-ES_tradnl"/>
        </w:rPr>
        <w:t>ESTADO LIBRE ASOCIADO</w:t>
      </w:r>
      <w:r w:rsidR="009830B8" w:rsidRPr="00483082">
        <w:rPr>
          <w:sz w:val="36"/>
          <w:szCs w:val="36"/>
          <w:lang w:val="es-ES_tradnl"/>
        </w:rPr>
        <w:t xml:space="preserve"> DE PUERTO RICO</w:t>
      </w:r>
    </w:p>
    <w:p w14:paraId="19D3D9FA" w14:textId="77777777" w:rsidR="009830B8" w:rsidRDefault="009830B8" w:rsidP="009830B8">
      <w:pPr>
        <w:jc w:val="center"/>
        <w:rPr>
          <w:rFonts w:ascii="Book Antiqua" w:hAnsi="Book Antiqua"/>
          <w:sz w:val="36"/>
          <w:lang w:val="es-ES_tradnl"/>
        </w:rPr>
      </w:pPr>
    </w:p>
    <w:p w14:paraId="6F5E1AA4" w14:textId="77777777" w:rsidR="009830B8" w:rsidRDefault="00954ADC" w:rsidP="00F04217">
      <w:pPr>
        <w:pStyle w:val="Title2"/>
        <w:tabs>
          <w:tab w:val="clear" w:pos="7776"/>
          <w:tab w:val="clear" w:pos="7848"/>
          <w:tab w:val="left" w:pos="693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>
        <w:rPr>
          <w:rFonts w:ascii="Book Antiqua" w:hAnsi="Book Antiqua"/>
          <w:vertAlign w:val="superscript"/>
          <w:lang w:val="es-ES_tradnl"/>
        </w:rPr>
        <w:t>m</w:t>
      </w:r>
      <w:r w:rsidR="009830B8">
        <w:rPr>
          <w:rFonts w:ascii="Book Antiqua" w:hAnsi="Book Antiqua"/>
          <w:vertAlign w:val="superscript"/>
          <w:lang w:val="es-ES_tradnl"/>
        </w:rPr>
        <w:t>a.</w:t>
      </w:r>
      <w:r w:rsidR="009830B8">
        <w:rPr>
          <w:rFonts w:ascii="Book Antiqua" w:hAnsi="Book Antiqua"/>
          <w:lang w:val="es-ES_tradnl"/>
        </w:rPr>
        <w:t xml:space="preserve"> Asamblea         </w:t>
      </w:r>
      <w:r w:rsidR="00F04217">
        <w:rPr>
          <w:rFonts w:ascii="Book Antiqua" w:hAnsi="Book Antiqua"/>
          <w:lang w:val="es-ES_tradnl"/>
        </w:rPr>
        <w:t xml:space="preserve">         </w:t>
      </w:r>
      <w:r w:rsidR="009830B8">
        <w:rPr>
          <w:rFonts w:ascii="Book Antiqua" w:hAnsi="Book Antiqua"/>
          <w:lang w:val="es-ES_tradnl"/>
        </w:rPr>
        <w:t xml:space="preserve">                                                </w:t>
      </w:r>
      <w:r w:rsidR="007D1F52">
        <w:rPr>
          <w:rFonts w:ascii="Book Antiqua" w:hAnsi="Book Antiqua"/>
          <w:lang w:val="es-ES_tradnl"/>
        </w:rPr>
        <w:t xml:space="preserve">                              </w:t>
      </w:r>
      <w:r w:rsidR="00286B1E">
        <w:rPr>
          <w:rFonts w:ascii="Book Antiqua" w:hAnsi="Book Antiqua"/>
          <w:lang w:val="es-ES_tradnl"/>
        </w:rPr>
        <w:t>1</w:t>
      </w:r>
      <w:r w:rsidR="00286B1E">
        <w:rPr>
          <w:rFonts w:ascii="Book Antiqua" w:hAnsi="Book Antiqua"/>
          <w:vertAlign w:val="superscript"/>
          <w:lang w:val="es-ES_tradnl"/>
        </w:rPr>
        <w:t>r</w:t>
      </w:r>
      <w:r w:rsidR="009830B8">
        <w:rPr>
          <w:rFonts w:ascii="Book Antiqua" w:hAnsi="Book Antiqua"/>
          <w:vertAlign w:val="superscript"/>
          <w:lang w:val="es-ES_tradnl"/>
        </w:rPr>
        <w:t>a.</w:t>
      </w:r>
      <w:r w:rsidR="009830B8">
        <w:rPr>
          <w:rFonts w:ascii="Book Antiqua" w:hAnsi="Book Antiqua"/>
          <w:lang w:val="es-ES_tradnl"/>
        </w:rPr>
        <w:t xml:space="preserve"> Sesión</w:t>
      </w:r>
    </w:p>
    <w:p w14:paraId="08310915" w14:textId="77777777" w:rsidR="009830B8" w:rsidRDefault="009830B8" w:rsidP="00F04217">
      <w:pPr>
        <w:pStyle w:val="Title2"/>
        <w:tabs>
          <w:tab w:val="clear" w:pos="7776"/>
          <w:tab w:val="clear" w:pos="7848"/>
        </w:tabs>
        <w:ind w:right="-1170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</w:t>
      </w:r>
      <w:r w:rsidR="00286B1E">
        <w:rPr>
          <w:rFonts w:ascii="Book Antiqua" w:hAnsi="Book Antiqua"/>
          <w:lang w:val="es-ES_tradnl"/>
        </w:rPr>
        <w:t xml:space="preserve">Legislativa </w:t>
      </w:r>
      <w:r w:rsidR="00286B1E">
        <w:rPr>
          <w:rFonts w:ascii="Book Antiqua" w:hAnsi="Book Antiqua"/>
          <w:lang w:val="es-ES_tradnl"/>
        </w:rPr>
        <w:tab/>
      </w:r>
      <w:r w:rsidR="00F04217">
        <w:rPr>
          <w:rFonts w:ascii="Book Antiqua" w:hAnsi="Book Antiqua"/>
          <w:lang w:val="es-ES_tradnl"/>
        </w:rPr>
        <w:tab/>
        <w:t xml:space="preserve">                                             </w:t>
      </w:r>
      <w:r w:rsidR="00F04217">
        <w:rPr>
          <w:rFonts w:ascii="Book Antiqua" w:hAnsi="Book Antiqua"/>
          <w:lang w:val="es-ES_tradnl"/>
        </w:rPr>
        <w:tab/>
      </w:r>
      <w:r w:rsidR="00F04217">
        <w:rPr>
          <w:rFonts w:ascii="Book Antiqua" w:hAnsi="Book Antiqua"/>
          <w:lang w:val="es-ES_tradnl"/>
        </w:rPr>
        <w:tab/>
      </w:r>
      <w:r w:rsidR="00F04217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</w:t>
      </w:r>
      <w:r w:rsidR="00F04217">
        <w:rPr>
          <w:rFonts w:ascii="Book Antiqua" w:hAnsi="Book Antiqua"/>
          <w:lang w:val="es-ES_tradnl"/>
        </w:rPr>
        <w:t xml:space="preserve">     </w:t>
      </w:r>
      <w:r w:rsidR="007D1F52">
        <w:rPr>
          <w:rFonts w:ascii="Book Antiqua" w:hAnsi="Book Antiqua"/>
          <w:lang w:val="es-ES_tradnl"/>
        </w:rPr>
        <w:t>O</w:t>
      </w:r>
      <w:r>
        <w:rPr>
          <w:rFonts w:ascii="Book Antiqua" w:hAnsi="Book Antiqua"/>
          <w:lang w:val="es-ES_tradnl"/>
        </w:rPr>
        <w:t>rdinaria</w:t>
      </w:r>
    </w:p>
    <w:p w14:paraId="5C3615B6" w14:textId="77777777" w:rsidR="009830B8" w:rsidRDefault="009830B8" w:rsidP="009830B8">
      <w:pPr>
        <w:rPr>
          <w:lang w:val="es-ES_tradnl"/>
        </w:rPr>
      </w:pPr>
    </w:p>
    <w:p w14:paraId="21EBD1F8" w14:textId="77777777" w:rsidR="009830B8" w:rsidRDefault="009830B8" w:rsidP="009830B8">
      <w:pPr>
        <w:spacing w:line="360" w:lineRule="auto"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SENADO DE PUERTO RICO</w:t>
      </w:r>
    </w:p>
    <w:p w14:paraId="6EE2CB51" w14:textId="77777777" w:rsidR="009830B8" w:rsidRDefault="00037E01" w:rsidP="009830B8">
      <w:pPr>
        <w:spacing w:line="360" w:lineRule="auto"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del S. </w:t>
      </w:r>
      <w:r w:rsidR="00E02631">
        <w:rPr>
          <w:rFonts w:ascii="Book Antiqua" w:hAnsi="Book Antiqua"/>
          <w:b/>
          <w:sz w:val="52"/>
          <w:lang w:val="es-ES_tradnl"/>
        </w:rPr>
        <w:t>41</w:t>
      </w:r>
    </w:p>
    <w:p w14:paraId="0D9ED36C" w14:textId="77777777" w:rsidR="00D111E3" w:rsidRDefault="00E02631" w:rsidP="00D111E3">
      <w:pPr>
        <w:spacing w:line="360" w:lineRule="auto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10 </w:t>
      </w:r>
      <w:r w:rsidR="00FD10FF">
        <w:rPr>
          <w:rFonts w:ascii="Book Antiqua" w:hAnsi="Book Antiqua"/>
          <w:lang w:val="es-ES_tradnl"/>
        </w:rPr>
        <w:t xml:space="preserve">de </w:t>
      </w:r>
      <w:r w:rsidR="00954ADC">
        <w:rPr>
          <w:rFonts w:ascii="Book Antiqua" w:hAnsi="Book Antiqua"/>
          <w:lang w:val="es-ES_tradnl"/>
        </w:rPr>
        <w:t>febrero</w:t>
      </w:r>
      <w:r w:rsidR="00286B1E">
        <w:rPr>
          <w:rFonts w:ascii="Book Antiqua" w:hAnsi="Book Antiqua"/>
          <w:lang w:val="es-ES_tradnl"/>
        </w:rPr>
        <w:t xml:space="preserve"> de 202</w:t>
      </w:r>
      <w:r w:rsidR="00954ADC">
        <w:rPr>
          <w:rFonts w:ascii="Book Antiqua" w:hAnsi="Book Antiqua"/>
          <w:lang w:val="es-ES_tradnl"/>
        </w:rPr>
        <w:t>5</w:t>
      </w:r>
    </w:p>
    <w:p w14:paraId="2121866A" w14:textId="77777777" w:rsidR="00D111E3" w:rsidRDefault="00D111E3" w:rsidP="00D111E3">
      <w:pPr>
        <w:pStyle w:val="Heading3"/>
        <w:spacing w:before="0" w:after="0" w:line="360" w:lineRule="auto"/>
        <w:jc w:val="center"/>
        <w:rPr>
          <w:rFonts w:ascii="Book Antiqua" w:hAnsi="Book Antiqua"/>
          <w:b w:val="0"/>
          <w:i/>
          <w:spacing w:val="-3"/>
          <w:sz w:val="24"/>
          <w:szCs w:val="24"/>
          <w:lang w:val="es-ES"/>
        </w:rPr>
      </w:pPr>
      <w:r>
        <w:rPr>
          <w:rFonts w:ascii="Book Antiqua" w:hAnsi="Book Antiqua"/>
          <w:b w:val="0"/>
          <w:spacing w:val="-3"/>
          <w:sz w:val="24"/>
          <w:szCs w:val="24"/>
          <w:lang w:val="es-ES"/>
        </w:rPr>
        <w:t>Presentada por la señora</w:t>
      </w:r>
      <w:r>
        <w:rPr>
          <w:rFonts w:ascii="Book Antiqua" w:hAnsi="Book Antiqua"/>
          <w:b w:val="0"/>
          <w:i/>
          <w:spacing w:val="-3"/>
          <w:sz w:val="24"/>
          <w:szCs w:val="24"/>
          <w:lang w:val="es-ES"/>
        </w:rPr>
        <w:t xml:space="preserve"> </w:t>
      </w:r>
      <w:r w:rsidR="00954ADC">
        <w:rPr>
          <w:rFonts w:ascii="Book Antiqua" w:hAnsi="Book Antiqua"/>
          <w:b w:val="0"/>
          <w:i/>
          <w:spacing w:val="-3"/>
          <w:sz w:val="24"/>
          <w:szCs w:val="24"/>
          <w:lang w:val="es-ES"/>
        </w:rPr>
        <w:t>Álvarez Conde</w:t>
      </w:r>
    </w:p>
    <w:p w14:paraId="1E2E627B" w14:textId="77777777" w:rsidR="00D111E3" w:rsidRDefault="00D111E3" w:rsidP="00D111E3">
      <w:pPr>
        <w:jc w:val="center"/>
        <w:rPr>
          <w:rFonts w:ascii="Book Antiqua" w:hAnsi="Book Antiqua"/>
          <w:i/>
          <w:szCs w:val="24"/>
        </w:rPr>
      </w:pPr>
      <w:r>
        <w:rPr>
          <w:rFonts w:ascii="Book Antiqua" w:hAnsi="Book Antiqua"/>
          <w:i/>
          <w:lang w:val="es-ES"/>
        </w:rPr>
        <w:t xml:space="preserve">Referida a </w:t>
      </w:r>
      <w:r w:rsidR="00203321">
        <w:rPr>
          <w:rFonts w:ascii="Book Antiqua" w:hAnsi="Book Antiqua"/>
          <w:i/>
          <w:lang w:val="es-ES"/>
        </w:rPr>
        <w:t>la Comisión de Asuntos Internos</w:t>
      </w:r>
    </w:p>
    <w:p w14:paraId="7484D795" w14:textId="77777777" w:rsidR="00D111E3" w:rsidRPr="00165324" w:rsidRDefault="00D111E3" w:rsidP="00D111E3">
      <w:pPr>
        <w:jc w:val="center"/>
        <w:rPr>
          <w:rFonts w:ascii="Book Antiqua" w:hAnsi="Book Antiqua"/>
          <w:b/>
          <w:szCs w:val="24"/>
        </w:rPr>
      </w:pPr>
    </w:p>
    <w:p w14:paraId="274F533C" w14:textId="77777777" w:rsidR="00D111E3" w:rsidRDefault="00D111E3" w:rsidP="00D111E3">
      <w:pPr>
        <w:jc w:val="center"/>
        <w:rPr>
          <w:rFonts w:ascii="Book Antiqua" w:hAnsi="Book Antiqua"/>
          <w:b/>
          <w:szCs w:val="28"/>
          <w:u w:val="single"/>
          <w:lang w:val="es-ES"/>
        </w:rPr>
      </w:pPr>
      <w:r>
        <w:rPr>
          <w:rFonts w:ascii="Book Antiqua" w:hAnsi="Book Antiqua"/>
          <w:b/>
          <w:szCs w:val="28"/>
          <w:lang w:val="es-ES"/>
        </w:rPr>
        <w:t>RESOLUCI</w:t>
      </w:r>
      <w:bookmarkStart w:id="0" w:name="_Hlk190769188"/>
      <w:r>
        <w:rPr>
          <w:rFonts w:ascii="Book Antiqua" w:hAnsi="Book Antiqua"/>
          <w:b/>
          <w:szCs w:val="28"/>
          <w:lang w:val="es-ES"/>
        </w:rPr>
        <w:t>Ó</w:t>
      </w:r>
      <w:bookmarkEnd w:id="0"/>
      <w:r>
        <w:rPr>
          <w:rFonts w:ascii="Book Antiqua" w:hAnsi="Book Antiqua"/>
          <w:b/>
          <w:szCs w:val="28"/>
          <w:lang w:val="es-ES"/>
        </w:rPr>
        <w:t xml:space="preserve">N </w:t>
      </w:r>
    </w:p>
    <w:p w14:paraId="2938F20D" w14:textId="77777777" w:rsidR="001409C0" w:rsidRPr="000D5DA8" w:rsidRDefault="001409C0" w:rsidP="00D111E3">
      <w:pPr>
        <w:spacing w:line="360" w:lineRule="auto"/>
        <w:ind w:left="360" w:hanging="360"/>
        <w:jc w:val="both"/>
        <w:rPr>
          <w:rFonts w:ascii="Book Antiqua" w:hAnsi="Book Antiqua"/>
          <w:sz w:val="8"/>
          <w:szCs w:val="8"/>
          <w:lang w:val="es-ES"/>
        </w:rPr>
      </w:pPr>
    </w:p>
    <w:p w14:paraId="08AA9A9E" w14:textId="435BB8A6" w:rsidR="00866582" w:rsidRPr="00866582" w:rsidRDefault="00866582" w:rsidP="00F4581C">
      <w:pPr>
        <w:ind w:left="360" w:hanging="360"/>
        <w:jc w:val="both"/>
        <w:rPr>
          <w:rFonts w:ascii="Book Antiqua" w:hAnsi="Book Antiqua"/>
        </w:rPr>
      </w:pPr>
      <w:r w:rsidRPr="00866582">
        <w:rPr>
          <w:rFonts w:ascii="Book Antiqua" w:eastAsia="Calibri" w:hAnsi="Book Antiqua"/>
          <w:szCs w:val="24"/>
          <w:lang w:val="es-ES_tradnl"/>
        </w:rPr>
        <w:t xml:space="preserve">Para </w:t>
      </w:r>
      <w:bookmarkStart w:id="1" w:name="_Hlk189909245"/>
      <w:r w:rsidRPr="00866582">
        <w:rPr>
          <w:rFonts w:ascii="Book Antiqua" w:eastAsia="Calibri" w:hAnsi="Book Antiqua"/>
          <w:szCs w:val="24"/>
          <w:lang w:val="es-ES_tradnl"/>
        </w:rPr>
        <w:t xml:space="preserve">ordenar a la </w:t>
      </w:r>
      <w:r w:rsidR="00C0283D" w:rsidRPr="00E02631">
        <w:rPr>
          <w:rFonts w:ascii="Book Antiqua" w:eastAsia="Calibri" w:hAnsi="Book Antiqua"/>
          <w:szCs w:val="24"/>
        </w:rPr>
        <w:t>Comisión de Familia, Mujer, Personas de la Tercera Edad y Población con Diversidad Funcional del Senado de Puerto Rico</w:t>
      </w:r>
      <w:r w:rsidR="00C0283D" w:rsidRPr="00F071C8">
        <w:rPr>
          <w:rFonts w:ascii="Book Antiqua" w:eastAsia="Calibri" w:hAnsi="Book Antiqua"/>
          <w:strike/>
          <w:szCs w:val="24"/>
        </w:rPr>
        <w:t> </w:t>
      </w:r>
      <w:r w:rsidRPr="00F071C8">
        <w:rPr>
          <w:rFonts w:ascii="Book Antiqua" w:eastAsia="Calibri" w:hAnsi="Book Antiqua"/>
          <w:strike/>
          <w:szCs w:val="24"/>
          <w:lang w:val="es-ES_tradnl"/>
        </w:rPr>
        <w:t>a</w:t>
      </w:r>
      <w:r w:rsidRPr="00866582">
        <w:rPr>
          <w:rFonts w:ascii="Book Antiqua" w:eastAsia="Calibri" w:hAnsi="Book Antiqua"/>
          <w:szCs w:val="24"/>
          <w:lang w:val="es-ES_tradnl"/>
        </w:rPr>
        <w:t xml:space="preserve"> </w:t>
      </w:r>
      <w:r w:rsidR="00F071C8" w:rsidRPr="00F071C8">
        <w:rPr>
          <w:rFonts w:ascii="Book Antiqua" w:eastAsia="Calibri" w:hAnsi="Book Antiqua"/>
          <w:i/>
          <w:iCs/>
          <w:szCs w:val="24"/>
          <w:u w:val="single"/>
          <w:lang w:val="es-ES_tradnl"/>
        </w:rPr>
        <w:t xml:space="preserve">, </w:t>
      </w:r>
      <w:r w:rsidRPr="00866582">
        <w:rPr>
          <w:rFonts w:ascii="Book Antiqua" w:hAnsi="Book Antiqua"/>
          <w:lang w:val="es-ES_tradnl"/>
        </w:rPr>
        <w:t xml:space="preserve">realizar una investigación </w:t>
      </w:r>
      <w:r w:rsidRPr="0054049A">
        <w:rPr>
          <w:rFonts w:ascii="Book Antiqua" w:hAnsi="Book Antiqua"/>
          <w:strike/>
          <w:lang w:val="es-ES_tradnl"/>
        </w:rPr>
        <w:t>encaminada a obtener una radiografía</w:t>
      </w:r>
      <w:r w:rsidRPr="00866582">
        <w:rPr>
          <w:rFonts w:ascii="Book Antiqua" w:hAnsi="Book Antiqua"/>
          <w:lang w:val="es-ES_tradnl"/>
        </w:rPr>
        <w:t xml:space="preserve"> </w:t>
      </w:r>
      <w:r w:rsidR="00012D47">
        <w:rPr>
          <w:rFonts w:ascii="Book Antiqua" w:hAnsi="Book Antiqua"/>
          <w:lang w:val="es-ES_tradnl"/>
        </w:rPr>
        <w:t xml:space="preserve">de </w:t>
      </w:r>
      <w:r w:rsidR="00954ADC">
        <w:rPr>
          <w:rFonts w:ascii="Book Antiqua" w:hAnsi="Book Antiqua"/>
          <w:lang w:val="es-ES_tradnl"/>
        </w:rPr>
        <w:t>los</w:t>
      </w:r>
      <w:r w:rsidRPr="00866582">
        <w:rPr>
          <w:rFonts w:ascii="Book Antiqua" w:hAnsi="Book Antiqua"/>
          <w:lang w:val="es-ES_tradnl"/>
        </w:rPr>
        <w:t xml:space="preserve"> servicios</w:t>
      </w:r>
      <w:r w:rsidR="00954ADC">
        <w:rPr>
          <w:rFonts w:ascii="Book Antiqua" w:hAnsi="Book Antiqua"/>
          <w:lang w:val="es-ES_tradnl"/>
        </w:rPr>
        <w:t xml:space="preserve"> gubernamentales dirigidos a la población </w:t>
      </w:r>
      <w:r w:rsidR="00012D47">
        <w:rPr>
          <w:rFonts w:ascii="Book Antiqua" w:hAnsi="Book Antiqua"/>
          <w:lang w:val="es-ES_tradnl"/>
        </w:rPr>
        <w:t>adulta</w:t>
      </w:r>
      <w:r w:rsidR="00954ADC">
        <w:rPr>
          <w:rFonts w:ascii="Book Antiqua" w:hAnsi="Book Antiqua"/>
          <w:lang w:val="es-ES_tradnl"/>
        </w:rPr>
        <w:t xml:space="preserve"> con diversidad funcional, con especial atención a </w:t>
      </w:r>
      <w:r w:rsidR="00012D47">
        <w:rPr>
          <w:rFonts w:ascii="Book Antiqua" w:hAnsi="Book Antiqua"/>
          <w:lang w:val="es-ES_tradnl"/>
        </w:rPr>
        <w:t>la</w:t>
      </w:r>
      <w:r w:rsidR="00954ADC">
        <w:rPr>
          <w:rFonts w:ascii="Book Antiqua" w:hAnsi="Book Antiqua"/>
          <w:lang w:val="es-ES_tradnl"/>
        </w:rPr>
        <w:t xml:space="preserve"> sustentabilidad </w:t>
      </w:r>
      <w:r w:rsidR="00012D47">
        <w:rPr>
          <w:rFonts w:ascii="Book Antiqua" w:hAnsi="Book Antiqua"/>
          <w:lang w:val="es-ES_tradnl"/>
        </w:rPr>
        <w:t>de los programas públicos</w:t>
      </w:r>
      <w:r w:rsidR="00954ADC">
        <w:rPr>
          <w:rFonts w:ascii="Book Antiqua" w:hAnsi="Book Antiqua"/>
          <w:lang w:val="es-ES_tradnl"/>
        </w:rPr>
        <w:t>,</w:t>
      </w:r>
      <w:r w:rsidR="00D91566" w:rsidRPr="00D91566">
        <w:rPr>
          <w:rFonts w:ascii="Book Antiqua" w:hAnsi="Book Antiqua"/>
          <w:lang w:val="es-ES_tradnl"/>
        </w:rPr>
        <w:t xml:space="preserve"> </w:t>
      </w:r>
      <w:r w:rsidR="00D91566" w:rsidRPr="00D91566">
        <w:rPr>
          <w:rFonts w:ascii="Book Antiqua" w:hAnsi="Book Antiqua"/>
          <w:i/>
          <w:iCs/>
          <w:u w:val="single"/>
          <w:lang w:val="es-ES_tradnl"/>
        </w:rPr>
        <w:t>servicios a cuidadores,</w:t>
      </w:r>
      <w:r w:rsidR="00012D47">
        <w:rPr>
          <w:rFonts w:ascii="Book Antiqua" w:hAnsi="Book Antiqua"/>
          <w:lang w:val="es-ES_tradnl"/>
        </w:rPr>
        <w:t xml:space="preserve"> accesibilidad y </w:t>
      </w:r>
      <w:r w:rsidR="00954ADC">
        <w:rPr>
          <w:rFonts w:ascii="Book Antiqua" w:hAnsi="Book Antiqua"/>
          <w:lang w:val="es-ES_tradnl"/>
        </w:rPr>
        <w:t xml:space="preserve">calidad </w:t>
      </w:r>
      <w:r w:rsidR="00012D47">
        <w:rPr>
          <w:rFonts w:ascii="Book Antiqua" w:hAnsi="Book Antiqua"/>
          <w:lang w:val="es-ES_tradnl"/>
        </w:rPr>
        <w:t>de los servicios</w:t>
      </w:r>
      <w:r w:rsidR="00D91566">
        <w:rPr>
          <w:rFonts w:ascii="Book Antiqua" w:hAnsi="Book Antiqua"/>
          <w:lang w:val="es-ES_tradnl"/>
        </w:rPr>
        <w:t xml:space="preserve"> </w:t>
      </w:r>
      <w:r w:rsidR="00D91566">
        <w:rPr>
          <w:rFonts w:ascii="Book Antiqua" w:hAnsi="Book Antiqua"/>
          <w:i/>
          <w:iCs/>
          <w:u w:val="single"/>
          <w:lang w:val="es-ES_tradnl"/>
        </w:rPr>
        <w:t>brindado</w:t>
      </w:r>
      <w:r w:rsidR="00D91566" w:rsidRPr="00D91566">
        <w:rPr>
          <w:rFonts w:ascii="Book Antiqua" w:hAnsi="Book Antiqua"/>
          <w:i/>
          <w:iCs/>
          <w:u w:val="single"/>
          <w:lang w:val="es-ES_tradnl"/>
        </w:rPr>
        <w:t>s</w:t>
      </w:r>
      <w:r w:rsidR="00012D47">
        <w:rPr>
          <w:rFonts w:ascii="Book Antiqua" w:hAnsi="Book Antiqua"/>
          <w:lang w:val="es-ES_tradnl"/>
        </w:rPr>
        <w:t xml:space="preserve">, </w:t>
      </w:r>
      <w:r w:rsidR="00A65540" w:rsidRPr="00D91566">
        <w:rPr>
          <w:rFonts w:ascii="Book Antiqua" w:hAnsi="Book Antiqua"/>
          <w:strike/>
          <w:lang w:val="es-ES_tradnl"/>
        </w:rPr>
        <w:t>servicios a cuidadores</w:t>
      </w:r>
      <w:r w:rsidR="00A65540">
        <w:rPr>
          <w:rFonts w:ascii="Book Antiqua" w:hAnsi="Book Antiqua"/>
          <w:lang w:val="es-ES_tradnl"/>
        </w:rPr>
        <w:t xml:space="preserve">, </w:t>
      </w:r>
      <w:r w:rsidR="00012D47">
        <w:rPr>
          <w:rFonts w:ascii="Book Antiqua" w:hAnsi="Book Antiqua"/>
          <w:lang w:val="es-ES_tradnl"/>
        </w:rPr>
        <w:t>así como</w:t>
      </w:r>
      <w:r w:rsidR="0054049A" w:rsidRPr="0054049A">
        <w:rPr>
          <w:rFonts w:ascii="Book Antiqua" w:hAnsi="Book Antiqua"/>
          <w:i/>
          <w:iCs/>
          <w:u w:val="single"/>
          <w:lang w:val="es-ES_tradnl"/>
        </w:rPr>
        <w:t>,</w:t>
      </w:r>
      <w:r w:rsidR="00012D47">
        <w:rPr>
          <w:rFonts w:ascii="Book Antiqua" w:hAnsi="Book Antiqua"/>
          <w:lang w:val="es-ES_tradnl"/>
        </w:rPr>
        <w:t xml:space="preserve"> </w:t>
      </w:r>
      <w:r w:rsidR="00012D47" w:rsidRPr="00676024">
        <w:rPr>
          <w:rFonts w:ascii="Book Antiqua" w:hAnsi="Book Antiqua"/>
          <w:strike/>
          <w:lang w:val="es-ES_tradnl"/>
        </w:rPr>
        <w:t>sobre</w:t>
      </w:r>
      <w:r w:rsidR="00012D47">
        <w:rPr>
          <w:rFonts w:ascii="Book Antiqua" w:hAnsi="Book Antiqua"/>
          <w:lang w:val="es-ES_tradnl"/>
        </w:rPr>
        <w:t xml:space="preserve"> aquellas asistencias públicas que le</w:t>
      </w:r>
      <w:r w:rsidR="00546CF2">
        <w:rPr>
          <w:rFonts w:ascii="Book Antiqua" w:hAnsi="Book Antiqua"/>
          <w:lang w:val="es-ES_tradnl"/>
        </w:rPr>
        <w:t>s</w:t>
      </w:r>
      <w:r w:rsidR="00012D47">
        <w:rPr>
          <w:rFonts w:ascii="Book Antiqua" w:hAnsi="Book Antiqua"/>
          <w:lang w:val="es-ES_tradnl"/>
        </w:rPr>
        <w:t xml:space="preserve"> </w:t>
      </w:r>
      <w:r w:rsidR="00012D47" w:rsidRPr="006244B6">
        <w:rPr>
          <w:rFonts w:ascii="Book Antiqua" w:hAnsi="Book Antiqua"/>
          <w:strike/>
          <w:lang w:val="es-ES_tradnl"/>
        </w:rPr>
        <w:t>permitiría</w:t>
      </w:r>
      <w:r w:rsidR="00546CF2" w:rsidRPr="006244B6">
        <w:rPr>
          <w:rFonts w:ascii="Book Antiqua" w:hAnsi="Book Antiqua"/>
          <w:strike/>
          <w:lang w:val="es-ES_tradnl"/>
        </w:rPr>
        <w:t>n</w:t>
      </w:r>
      <w:r w:rsidR="00012D47">
        <w:rPr>
          <w:rFonts w:ascii="Book Antiqua" w:hAnsi="Book Antiqua"/>
          <w:lang w:val="es-ES_tradnl"/>
        </w:rPr>
        <w:t xml:space="preserve"> </w:t>
      </w:r>
      <w:r w:rsidR="00D91566">
        <w:rPr>
          <w:rFonts w:ascii="Book Antiqua" w:hAnsi="Book Antiqua"/>
          <w:i/>
          <w:iCs/>
          <w:u w:val="single"/>
          <w:lang w:val="es-ES_tradnl"/>
        </w:rPr>
        <w:t>facilitará</w:t>
      </w:r>
      <w:r w:rsidR="00D91566">
        <w:rPr>
          <w:rFonts w:ascii="Book Antiqua" w:hAnsi="Book Antiqua"/>
          <w:lang w:val="es-ES_tradnl"/>
        </w:rPr>
        <w:t xml:space="preserve"> </w:t>
      </w:r>
      <w:r w:rsidR="00012D47">
        <w:rPr>
          <w:rFonts w:ascii="Book Antiqua" w:hAnsi="Book Antiqua"/>
          <w:lang w:val="es-ES_tradnl"/>
        </w:rPr>
        <w:t xml:space="preserve">su desarrollo pleno </w:t>
      </w:r>
      <w:r w:rsidR="00546CF2">
        <w:rPr>
          <w:rFonts w:ascii="Book Antiqua" w:hAnsi="Book Antiqua"/>
          <w:lang w:val="es-ES_tradnl"/>
        </w:rPr>
        <w:t>como ciudadanos productivos e independientes;</w:t>
      </w:r>
      <w:r w:rsidR="00546CF2" w:rsidRPr="00D91566">
        <w:rPr>
          <w:rFonts w:ascii="Book Antiqua" w:hAnsi="Book Antiqua"/>
          <w:strike/>
          <w:lang w:val="es-ES_tradnl"/>
        </w:rPr>
        <w:t xml:space="preserve"> evaluar el </w:t>
      </w:r>
      <w:r w:rsidRPr="00D91566">
        <w:rPr>
          <w:rFonts w:ascii="Book Antiqua" w:hAnsi="Book Antiqua"/>
          <w:strike/>
          <w:lang w:val="es-ES_tradnl"/>
        </w:rPr>
        <w:t xml:space="preserve">cumplimiento </w:t>
      </w:r>
      <w:r w:rsidR="00546CF2" w:rsidRPr="00D91566">
        <w:rPr>
          <w:rFonts w:ascii="Book Antiqua" w:hAnsi="Book Antiqua"/>
          <w:strike/>
          <w:lang w:val="es-ES_tradnl"/>
        </w:rPr>
        <w:t xml:space="preserve">de las agencias de gobierno </w:t>
      </w:r>
      <w:r w:rsidRPr="00D91566">
        <w:rPr>
          <w:rFonts w:ascii="Book Antiqua" w:hAnsi="Book Antiqua"/>
          <w:strike/>
          <w:lang w:val="es-ES_tradnl"/>
        </w:rPr>
        <w:t>con la política pública en beneficio de las personas con diversidad funcional</w:t>
      </w:r>
      <w:r w:rsidR="00546CF2">
        <w:rPr>
          <w:rFonts w:ascii="Book Antiqua" w:hAnsi="Book Antiqua"/>
          <w:lang w:val="es-ES_tradnl"/>
        </w:rPr>
        <w:t>; y para otros fines relacionados.</w:t>
      </w:r>
      <w:bookmarkEnd w:id="1"/>
    </w:p>
    <w:p w14:paraId="13FA543A" w14:textId="77777777" w:rsidR="00D111E3" w:rsidRPr="00F4581C" w:rsidRDefault="00D111E3" w:rsidP="00D111E3">
      <w:pPr>
        <w:pStyle w:val="Heading1"/>
        <w:spacing w:line="360" w:lineRule="auto"/>
        <w:jc w:val="center"/>
        <w:rPr>
          <w:rFonts w:ascii="Book Antiqua" w:hAnsi="Book Antiqua"/>
          <w:sz w:val="24"/>
          <w:szCs w:val="24"/>
          <w:lang w:val="es-ES"/>
        </w:rPr>
      </w:pPr>
      <w:r w:rsidRPr="00F4581C">
        <w:rPr>
          <w:rFonts w:ascii="Book Antiqua" w:hAnsi="Book Antiqua"/>
          <w:sz w:val="24"/>
          <w:szCs w:val="24"/>
          <w:lang w:val="es-ES"/>
        </w:rPr>
        <w:t>EXPOSICIÓN DE MOTIVOS</w:t>
      </w:r>
    </w:p>
    <w:p w14:paraId="057DEAB9" w14:textId="60C41E92" w:rsidR="00866582" w:rsidRDefault="00DB7B89" w:rsidP="00DB7B89">
      <w:pPr>
        <w:shd w:val="clear" w:color="auto" w:fill="FFFFFF"/>
        <w:spacing w:line="360" w:lineRule="auto"/>
        <w:ind w:firstLine="720"/>
        <w:jc w:val="both"/>
        <w:rPr>
          <w:rFonts w:ascii="Book Antiqua" w:hAnsi="Book Antiqua"/>
          <w:color w:val="000000"/>
          <w:szCs w:val="24"/>
        </w:rPr>
      </w:pPr>
      <w:r>
        <w:rPr>
          <w:rFonts w:ascii="Book Antiqua" w:hAnsi="Book Antiqua"/>
          <w:color w:val="000000"/>
          <w:szCs w:val="24"/>
        </w:rPr>
        <w:t xml:space="preserve">Todos los seres humanos </w:t>
      </w:r>
      <w:r w:rsidR="007A4CDB">
        <w:rPr>
          <w:rFonts w:ascii="Book Antiqua" w:hAnsi="Book Antiqua"/>
          <w:color w:val="000000"/>
          <w:szCs w:val="24"/>
        </w:rPr>
        <w:t>hemos</w:t>
      </w:r>
      <w:r>
        <w:rPr>
          <w:rFonts w:ascii="Book Antiqua" w:hAnsi="Book Antiqua"/>
          <w:color w:val="000000"/>
          <w:szCs w:val="24"/>
        </w:rPr>
        <w:t xml:space="preserve"> nacido iguales ante la ley. Este </w:t>
      </w:r>
      <w:r w:rsidR="007A4CDB">
        <w:rPr>
          <w:rFonts w:ascii="Book Antiqua" w:hAnsi="Book Antiqua"/>
          <w:color w:val="000000"/>
          <w:szCs w:val="24"/>
        </w:rPr>
        <w:t>derecho</w:t>
      </w:r>
      <w:r>
        <w:rPr>
          <w:rFonts w:ascii="Book Antiqua" w:hAnsi="Book Antiqua"/>
          <w:color w:val="000000"/>
          <w:szCs w:val="24"/>
        </w:rPr>
        <w:t xml:space="preserve"> </w:t>
      </w:r>
      <w:r w:rsidR="007A4CDB">
        <w:rPr>
          <w:rFonts w:ascii="Book Antiqua" w:hAnsi="Book Antiqua"/>
          <w:color w:val="000000"/>
          <w:szCs w:val="24"/>
        </w:rPr>
        <w:t>natural</w:t>
      </w:r>
      <w:r>
        <w:rPr>
          <w:rFonts w:ascii="Book Antiqua" w:hAnsi="Book Antiqua"/>
          <w:color w:val="000000"/>
          <w:szCs w:val="24"/>
        </w:rPr>
        <w:t xml:space="preserve"> resulta ser uno de los </w:t>
      </w:r>
      <w:r w:rsidR="007A4CDB">
        <w:rPr>
          <w:rFonts w:ascii="Book Antiqua" w:hAnsi="Book Antiqua"/>
          <w:color w:val="000000"/>
          <w:szCs w:val="24"/>
        </w:rPr>
        <w:t xml:space="preserve">principales </w:t>
      </w:r>
      <w:r>
        <w:rPr>
          <w:rFonts w:ascii="Book Antiqua" w:hAnsi="Book Antiqua"/>
          <w:color w:val="000000"/>
          <w:szCs w:val="24"/>
        </w:rPr>
        <w:t>cimientos de nuestra democracia</w:t>
      </w:r>
      <w:r w:rsidR="007A4CDB">
        <w:rPr>
          <w:rFonts w:ascii="Book Antiqua" w:hAnsi="Book Antiqua"/>
          <w:color w:val="000000"/>
          <w:szCs w:val="24"/>
        </w:rPr>
        <w:t>;</w:t>
      </w:r>
      <w:r>
        <w:rPr>
          <w:rFonts w:ascii="Book Antiqua" w:hAnsi="Book Antiqua"/>
          <w:color w:val="000000"/>
          <w:szCs w:val="24"/>
        </w:rPr>
        <w:t xml:space="preserve"> un sistema político que pretende garantizar la igualdad a todos. No obstante, no todos los </w:t>
      </w:r>
      <w:r w:rsidR="007A4CDB">
        <w:rPr>
          <w:rFonts w:ascii="Book Antiqua" w:hAnsi="Book Antiqua"/>
          <w:color w:val="000000"/>
          <w:szCs w:val="24"/>
        </w:rPr>
        <w:t>ciudadanos</w:t>
      </w:r>
      <w:r>
        <w:rPr>
          <w:rFonts w:ascii="Book Antiqua" w:hAnsi="Book Antiqua"/>
          <w:color w:val="000000"/>
          <w:szCs w:val="24"/>
        </w:rPr>
        <w:t xml:space="preserve"> reciben del Estado las mismas oportunidades</w:t>
      </w:r>
      <w:r w:rsidR="007A4CDB">
        <w:rPr>
          <w:rFonts w:ascii="Book Antiqua" w:hAnsi="Book Antiqua"/>
          <w:color w:val="000000"/>
          <w:szCs w:val="24"/>
        </w:rPr>
        <w:t xml:space="preserve"> de desarrollo humano</w:t>
      </w:r>
      <w:r>
        <w:rPr>
          <w:rFonts w:ascii="Book Antiqua" w:hAnsi="Book Antiqua"/>
          <w:color w:val="000000"/>
          <w:szCs w:val="24"/>
        </w:rPr>
        <w:t xml:space="preserve">. Nuestros hermanos y hermanas con diversidad funcional tienen </w:t>
      </w:r>
      <w:r w:rsidRPr="0054049A">
        <w:rPr>
          <w:rFonts w:ascii="Book Antiqua" w:hAnsi="Book Antiqua"/>
          <w:strike/>
          <w:color w:val="000000"/>
          <w:szCs w:val="24"/>
        </w:rPr>
        <w:t>tanto</w:t>
      </w:r>
      <w:r>
        <w:rPr>
          <w:rFonts w:ascii="Book Antiqua" w:hAnsi="Book Antiqua"/>
          <w:color w:val="000000"/>
          <w:szCs w:val="24"/>
        </w:rPr>
        <w:t xml:space="preserve"> derecho a ser tratados </w:t>
      </w:r>
      <w:r w:rsidRPr="00A24CBF">
        <w:rPr>
          <w:rFonts w:ascii="Book Antiqua" w:hAnsi="Book Antiqua"/>
          <w:strike/>
          <w:color w:val="000000"/>
          <w:szCs w:val="24"/>
        </w:rPr>
        <w:t>de igual</w:t>
      </w:r>
      <w:r>
        <w:rPr>
          <w:rFonts w:ascii="Book Antiqua" w:hAnsi="Book Antiqua"/>
          <w:color w:val="000000"/>
          <w:szCs w:val="24"/>
        </w:rPr>
        <w:t xml:space="preserve"> </w:t>
      </w:r>
      <w:r w:rsidR="00A24CBF" w:rsidRPr="00A24CBF">
        <w:rPr>
          <w:rFonts w:ascii="Book Antiqua" w:hAnsi="Book Antiqua"/>
          <w:i/>
          <w:iCs/>
          <w:color w:val="000000"/>
          <w:szCs w:val="24"/>
          <w:u w:val="single"/>
        </w:rPr>
        <w:t>en igualdad de condiciones</w:t>
      </w:r>
      <w:r w:rsidR="00A24CBF">
        <w:rPr>
          <w:rFonts w:ascii="Book Antiqua" w:hAnsi="Book Antiqua"/>
          <w:color w:val="000000"/>
          <w:szCs w:val="24"/>
        </w:rPr>
        <w:t xml:space="preserve"> </w:t>
      </w:r>
      <w:r>
        <w:rPr>
          <w:rFonts w:ascii="Book Antiqua" w:hAnsi="Book Antiqua"/>
          <w:color w:val="000000"/>
          <w:szCs w:val="24"/>
        </w:rPr>
        <w:t>como cualquier otro ser humano</w:t>
      </w:r>
      <w:r w:rsidR="007A4CDB">
        <w:rPr>
          <w:rFonts w:ascii="Book Antiqua" w:hAnsi="Book Antiqua"/>
          <w:color w:val="000000"/>
          <w:szCs w:val="24"/>
        </w:rPr>
        <w:t xml:space="preserve">, más no siempre se ve reflejado en la práctica. Estos y sus familias tienen que incurrir en gastos y recurrir constantemente </w:t>
      </w:r>
      <w:r w:rsidR="007A4CDB">
        <w:rPr>
          <w:rFonts w:ascii="Book Antiqua" w:hAnsi="Book Antiqua"/>
          <w:color w:val="000000"/>
          <w:szCs w:val="24"/>
        </w:rPr>
        <w:lastRenderedPageBreak/>
        <w:t xml:space="preserve">a los medios de comunicación, foros administrativos y judiciales para </w:t>
      </w:r>
      <w:r w:rsidR="00F272CB">
        <w:rPr>
          <w:rFonts w:ascii="Book Antiqua" w:hAnsi="Book Antiqua"/>
          <w:color w:val="000000"/>
          <w:szCs w:val="24"/>
        </w:rPr>
        <w:t>reivindicar</w:t>
      </w:r>
      <w:r w:rsidR="007A4CDB">
        <w:rPr>
          <w:rFonts w:ascii="Book Antiqua" w:hAnsi="Book Antiqua"/>
          <w:color w:val="000000"/>
          <w:szCs w:val="24"/>
        </w:rPr>
        <w:t xml:space="preserve"> sus derechos.</w:t>
      </w:r>
    </w:p>
    <w:p w14:paraId="4AA270C8" w14:textId="145704D1" w:rsidR="0050746A" w:rsidRDefault="00DB7B89" w:rsidP="00203321">
      <w:pPr>
        <w:shd w:val="clear" w:color="auto" w:fill="FFFFFF"/>
        <w:spacing w:before="120" w:after="120" w:line="360" w:lineRule="auto"/>
        <w:ind w:firstLine="720"/>
        <w:jc w:val="both"/>
        <w:rPr>
          <w:rFonts w:ascii="Book Antiqua" w:hAnsi="Book Antiqua"/>
          <w:color w:val="000000"/>
          <w:szCs w:val="24"/>
        </w:rPr>
      </w:pPr>
      <w:r>
        <w:rPr>
          <w:rFonts w:ascii="Book Antiqua" w:hAnsi="Book Antiqua"/>
          <w:color w:val="000000"/>
          <w:szCs w:val="24"/>
        </w:rPr>
        <w:t>El Estado tiene el debe</w:t>
      </w:r>
      <w:r w:rsidR="002260C8">
        <w:rPr>
          <w:rFonts w:ascii="Book Antiqua" w:hAnsi="Book Antiqua"/>
          <w:color w:val="000000"/>
          <w:szCs w:val="24"/>
        </w:rPr>
        <w:t>r ineludible de proveer programas y servicios de calidad dirigidos a aquellas poblaciones que sufren de algún grado de rezago social</w:t>
      </w:r>
      <w:r w:rsidR="007A4CDB">
        <w:rPr>
          <w:rFonts w:ascii="Book Antiqua" w:hAnsi="Book Antiqua"/>
          <w:color w:val="000000"/>
          <w:szCs w:val="24"/>
        </w:rPr>
        <w:t>, ya sea por falta de educación, consciencia o estigma</w:t>
      </w:r>
      <w:r w:rsidR="002260C8">
        <w:rPr>
          <w:rFonts w:ascii="Book Antiqua" w:hAnsi="Book Antiqua"/>
          <w:color w:val="000000"/>
          <w:szCs w:val="24"/>
        </w:rPr>
        <w:t xml:space="preserve">. En Puerto Rico la política pública en cuanto a la población mayor de edad con diversidad </w:t>
      </w:r>
      <w:r w:rsidR="00A65540">
        <w:rPr>
          <w:rFonts w:ascii="Book Antiqua" w:hAnsi="Book Antiqua"/>
          <w:color w:val="000000"/>
          <w:szCs w:val="24"/>
        </w:rPr>
        <w:t>funcional</w:t>
      </w:r>
      <w:r w:rsidR="002260C8">
        <w:rPr>
          <w:rFonts w:ascii="Book Antiqua" w:hAnsi="Book Antiqua"/>
          <w:color w:val="000000"/>
          <w:szCs w:val="24"/>
        </w:rPr>
        <w:t xml:space="preserve"> no es el problema; muchas veces los mayores retos descansan en </w:t>
      </w:r>
      <w:r w:rsidR="007A4CDB">
        <w:rPr>
          <w:rFonts w:ascii="Book Antiqua" w:hAnsi="Book Antiqua"/>
          <w:color w:val="000000"/>
          <w:szCs w:val="24"/>
        </w:rPr>
        <w:t>su</w:t>
      </w:r>
      <w:r w:rsidR="002260C8">
        <w:rPr>
          <w:rFonts w:ascii="Book Antiqua" w:hAnsi="Book Antiqua"/>
          <w:color w:val="000000"/>
          <w:szCs w:val="24"/>
        </w:rPr>
        <w:t xml:space="preserve"> ejecución continua y las garantías de accesibilidad. </w:t>
      </w:r>
      <w:r w:rsidR="0035200F">
        <w:rPr>
          <w:rFonts w:ascii="Book Antiqua" w:hAnsi="Book Antiqua"/>
          <w:color w:val="000000"/>
          <w:szCs w:val="24"/>
        </w:rPr>
        <w:t xml:space="preserve">Desde la declaración de la quiebra del </w:t>
      </w:r>
      <w:r w:rsidR="0035200F" w:rsidRPr="00AF5843">
        <w:rPr>
          <w:rFonts w:ascii="Book Antiqua" w:hAnsi="Book Antiqua"/>
          <w:strike/>
          <w:color w:val="000000"/>
          <w:szCs w:val="24"/>
        </w:rPr>
        <w:t>gobierno</w:t>
      </w:r>
      <w:r w:rsidR="00AF5843">
        <w:rPr>
          <w:rFonts w:ascii="Book Antiqua" w:hAnsi="Book Antiqua"/>
          <w:color w:val="000000"/>
          <w:szCs w:val="24"/>
        </w:rPr>
        <w:t xml:space="preserve"> </w:t>
      </w:r>
      <w:proofErr w:type="spellStart"/>
      <w:r w:rsidR="00AF5843" w:rsidRPr="00AF5843">
        <w:rPr>
          <w:rFonts w:ascii="Book Antiqua" w:hAnsi="Book Antiqua"/>
          <w:i/>
          <w:iCs/>
          <w:color w:val="000000"/>
          <w:szCs w:val="24"/>
          <w:u w:val="single"/>
        </w:rPr>
        <w:t>Gobierno</w:t>
      </w:r>
      <w:proofErr w:type="spellEnd"/>
      <w:r w:rsidR="0035200F">
        <w:rPr>
          <w:rFonts w:ascii="Book Antiqua" w:hAnsi="Book Antiqua"/>
          <w:color w:val="000000"/>
          <w:szCs w:val="24"/>
        </w:rPr>
        <w:t xml:space="preserve"> de Puerto Rico, los huracanes </w:t>
      </w:r>
      <w:r w:rsidR="007A4CDB">
        <w:rPr>
          <w:rFonts w:ascii="Book Antiqua" w:hAnsi="Book Antiqua"/>
          <w:color w:val="000000"/>
          <w:szCs w:val="24"/>
        </w:rPr>
        <w:t>Irma, María y Fiona</w:t>
      </w:r>
      <w:r w:rsidR="0035200F">
        <w:rPr>
          <w:rFonts w:ascii="Book Antiqua" w:hAnsi="Book Antiqua"/>
          <w:color w:val="000000"/>
          <w:szCs w:val="24"/>
        </w:rPr>
        <w:t xml:space="preserve">, la pandemia </w:t>
      </w:r>
      <w:r w:rsidR="007A4CDB">
        <w:rPr>
          <w:rFonts w:ascii="Book Antiqua" w:hAnsi="Book Antiqua"/>
          <w:color w:val="000000"/>
          <w:szCs w:val="24"/>
        </w:rPr>
        <w:t xml:space="preserve">del COVID-19 </w:t>
      </w:r>
      <w:r w:rsidR="0035200F">
        <w:rPr>
          <w:rFonts w:ascii="Book Antiqua" w:hAnsi="Book Antiqua"/>
          <w:color w:val="000000"/>
          <w:szCs w:val="24"/>
        </w:rPr>
        <w:t xml:space="preserve">y los terremotos en </w:t>
      </w:r>
      <w:r w:rsidR="007A4CDB">
        <w:rPr>
          <w:rFonts w:ascii="Book Antiqua" w:hAnsi="Book Antiqua"/>
          <w:color w:val="000000"/>
          <w:szCs w:val="24"/>
        </w:rPr>
        <w:t>la región</w:t>
      </w:r>
      <w:r w:rsidR="0035200F">
        <w:rPr>
          <w:rFonts w:ascii="Book Antiqua" w:hAnsi="Book Antiqua"/>
          <w:color w:val="000000"/>
          <w:szCs w:val="24"/>
        </w:rPr>
        <w:t xml:space="preserve"> sur, los servicios gubernamentales se han afectado </w:t>
      </w:r>
      <w:r w:rsidR="0035200F" w:rsidRPr="000F315E">
        <w:rPr>
          <w:rFonts w:ascii="Book Antiqua" w:hAnsi="Book Antiqua"/>
          <w:color w:val="000000"/>
          <w:szCs w:val="24"/>
        </w:rPr>
        <w:t xml:space="preserve">de </w:t>
      </w:r>
      <w:r w:rsidR="0035200F" w:rsidRPr="00676024">
        <w:rPr>
          <w:rFonts w:ascii="Book Antiqua" w:hAnsi="Book Antiqua"/>
          <w:strike/>
          <w:color w:val="000000"/>
          <w:szCs w:val="24"/>
        </w:rPr>
        <w:t xml:space="preserve">alguna manera u </w:t>
      </w:r>
      <w:proofErr w:type="gramStart"/>
      <w:r w:rsidR="0035200F" w:rsidRPr="00676024">
        <w:rPr>
          <w:rFonts w:ascii="Book Antiqua" w:hAnsi="Book Antiqua"/>
          <w:strike/>
          <w:color w:val="000000"/>
          <w:szCs w:val="24"/>
        </w:rPr>
        <w:t>otra</w:t>
      </w:r>
      <w:r w:rsidR="000F315E">
        <w:rPr>
          <w:rFonts w:ascii="Book Antiqua" w:hAnsi="Book Antiqua"/>
          <w:color w:val="000000"/>
          <w:szCs w:val="24"/>
        </w:rPr>
        <w:t xml:space="preserve"> </w:t>
      </w:r>
      <w:r w:rsidR="00676024" w:rsidRPr="000F315E">
        <w:rPr>
          <w:rFonts w:ascii="Book Antiqua" w:hAnsi="Book Antiqua"/>
          <w:i/>
          <w:iCs/>
          <w:color w:val="000000"/>
          <w:szCs w:val="24"/>
          <w:u w:val="single"/>
        </w:rPr>
        <w:t>diversas maneras</w:t>
      </w:r>
      <w:proofErr w:type="gramEnd"/>
      <w:r w:rsidR="0035200F" w:rsidRPr="0054049A">
        <w:rPr>
          <w:rFonts w:ascii="Book Antiqua" w:hAnsi="Book Antiqua"/>
          <w:strike/>
          <w:color w:val="000000"/>
          <w:szCs w:val="24"/>
        </w:rPr>
        <w:t xml:space="preserve">, en ocasiones </w:t>
      </w:r>
      <w:r w:rsidR="007A4CDB" w:rsidRPr="0054049A">
        <w:rPr>
          <w:rFonts w:ascii="Book Antiqua" w:hAnsi="Book Antiqua"/>
          <w:strike/>
          <w:color w:val="000000"/>
          <w:szCs w:val="24"/>
        </w:rPr>
        <w:t>de manera temporera</w:t>
      </w:r>
      <w:r w:rsidR="0035200F" w:rsidRPr="0054049A">
        <w:rPr>
          <w:rFonts w:ascii="Book Antiqua" w:hAnsi="Book Antiqua"/>
          <w:strike/>
          <w:color w:val="000000"/>
          <w:szCs w:val="24"/>
        </w:rPr>
        <w:t xml:space="preserve"> y en otras la operación inefectiva es constante</w:t>
      </w:r>
      <w:r w:rsidR="0035200F" w:rsidRPr="0054049A">
        <w:rPr>
          <w:rFonts w:ascii="Book Antiqua" w:hAnsi="Book Antiqua"/>
          <w:color w:val="000000"/>
          <w:szCs w:val="24"/>
        </w:rPr>
        <w:t xml:space="preserve">. </w:t>
      </w:r>
    </w:p>
    <w:p w14:paraId="54CD7DA0" w14:textId="40AD10C8" w:rsidR="000A5BF3" w:rsidRPr="000A5BF3" w:rsidRDefault="0035200F" w:rsidP="00203321">
      <w:pPr>
        <w:shd w:val="clear" w:color="auto" w:fill="FFFFFF"/>
        <w:spacing w:before="120" w:after="120" w:line="360" w:lineRule="auto"/>
        <w:ind w:firstLine="720"/>
        <w:jc w:val="both"/>
        <w:rPr>
          <w:rFonts w:ascii="Book Antiqua" w:hAnsi="Book Antiqua"/>
          <w:color w:val="000000"/>
          <w:szCs w:val="24"/>
        </w:rPr>
      </w:pPr>
      <w:r>
        <w:rPr>
          <w:rFonts w:ascii="Book Antiqua" w:hAnsi="Book Antiqua"/>
          <w:color w:val="000000"/>
          <w:szCs w:val="24"/>
        </w:rPr>
        <w:t xml:space="preserve">Los servicios para adultos con diversidad funcional y sus familias, quienes </w:t>
      </w:r>
      <w:r w:rsidR="007A4CDB">
        <w:rPr>
          <w:rFonts w:ascii="Book Antiqua" w:hAnsi="Book Antiqua"/>
          <w:color w:val="000000"/>
          <w:szCs w:val="24"/>
        </w:rPr>
        <w:t xml:space="preserve">en </w:t>
      </w:r>
      <w:r>
        <w:rPr>
          <w:rFonts w:ascii="Book Antiqua" w:hAnsi="Book Antiqua"/>
          <w:color w:val="000000"/>
          <w:szCs w:val="24"/>
        </w:rPr>
        <w:t xml:space="preserve">la mayoría de las </w:t>
      </w:r>
      <w:r w:rsidR="007A4CDB">
        <w:rPr>
          <w:rFonts w:ascii="Book Antiqua" w:hAnsi="Book Antiqua"/>
          <w:color w:val="000000"/>
          <w:szCs w:val="24"/>
        </w:rPr>
        <w:t>ocasiones</w:t>
      </w:r>
      <w:r>
        <w:rPr>
          <w:rFonts w:ascii="Book Antiqua" w:hAnsi="Book Antiqua"/>
          <w:color w:val="000000"/>
          <w:szCs w:val="24"/>
        </w:rPr>
        <w:t xml:space="preserve"> son su círculo de apoyo, no ha</w:t>
      </w:r>
      <w:r w:rsidR="007A4CDB">
        <w:rPr>
          <w:rFonts w:ascii="Book Antiqua" w:hAnsi="Book Antiqua"/>
          <w:color w:val="000000"/>
          <w:szCs w:val="24"/>
        </w:rPr>
        <w:t>n</w:t>
      </w:r>
      <w:r>
        <w:rPr>
          <w:rFonts w:ascii="Book Antiqua" w:hAnsi="Book Antiqua"/>
          <w:color w:val="000000"/>
          <w:szCs w:val="24"/>
        </w:rPr>
        <w:t xml:space="preserve"> estado exentos de señalamientos por inaccesibilidad o inexistencia. </w:t>
      </w:r>
      <w:r w:rsidR="000A5BF3" w:rsidRPr="000A5BF3">
        <w:rPr>
          <w:rFonts w:ascii="Book Antiqua" w:hAnsi="Book Antiqua"/>
          <w:color w:val="000000"/>
          <w:szCs w:val="24"/>
        </w:rPr>
        <w:t xml:space="preserve">La única agencia que tiene presencia constante </w:t>
      </w:r>
      <w:r w:rsidR="000A5BF3">
        <w:rPr>
          <w:rFonts w:ascii="Book Antiqua" w:hAnsi="Book Antiqua"/>
          <w:color w:val="000000"/>
          <w:szCs w:val="24"/>
        </w:rPr>
        <w:t>en la vida de las</w:t>
      </w:r>
      <w:r w:rsidR="000A5BF3" w:rsidRPr="000A5BF3">
        <w:rPr>
          <w:rFonts w:ascii="Book Antiqua" w:hAnsi="Book Antiqua"/>
          <w:color w:val="000000"/>
          <w:szCs w:val="24"/>
        </w:rPr>
        <w:t xml:space="preserve"> </w:t>
      </w:r>
      <w:r w:rsidR="000A5BF3">
        <w:rPr>
          <w:rFonts w:ascii="Book Antiqua" w:hAnsi="Book Antiqua"/>
          <w:color w:val="000000"/>
          <w:szCs w:val="24"/>
        </w:rPr>
        <w:t>personas</w:t>
      </w:r>
      <w:r w:rsidR="000A5BF3" w:rsidRPr="000A5BF3">
        <w:rPr>
          <w:rFonts w:ascii="Book Antiqua" w:hAnsi="Book Antiqua"/>
          <w:color w:val="000000"/>
          <w:szCs w:val="24"/>
        </w:rPr>
        <w:t xml:space="preserve"> </w:t>
      </w:r>
      <w:r w:rsidR="000A5BF3">
        <w:rPr>
          <w:rFonts w:ascii="Book Antiqua" w:hAnsi="Book Antiqua"/>
          <w:color w:val="000000"/>
          <w:szCs w:val="24"/>
        </w:rPr>
        <w:t>con</w:t>
      </w:r>
      <w:r w:rsidR="000A5BF3" w:rsidRPr="000A5BF3">
        <w:rPr>
          <w:rFonts w:ascii="Book Antiqua" w:hAnsi="Book Antiqua"/>
          <w:color w:val="000000"/>
          <w:szCs w:val="24"/>
        </w:rPr>
        <w:t xml:space="preserve"> diversidad funcional y </w:t>
      </w:r>
      <w:r w:rsidR="000A5BF3">
        <w:rPr>
          <w:rFonts w:ascii="Book Antiqua" w:hAnsi="Book Antiqua"/>
          <w:color w:val="000000"/>
          <w:szCs w:val="24"/>
        </w:rPr>
        <w:t xml:space="preserve">que </w:t>
      </w:r>
      <w:r w:rsidR="000A5BF3" w:rsidRPr="000A5BF3">
        <w:rPr>
          <w:rFonts w:ascii="Book Antiqua" w:hAnsi="Book Antiqua"/>
          <w:color w:val="000000"/>
          <w:szCs w:val="24"/>
        </w:rPr>
        <w:t xml:space="preserve">persigue la rendición de servicios, es el Departamento de Educación. </w:t>
      </w:r>
      <w:r w:rsidR="000A5BF3" w:rsidRPr="00676024">
        <w:rPr>
          <w:rFonts w:ascii="Book Antiqua" w:hAnsi="Book Antiqua"/>
          <w:strike/>
          <w:color w:val="000000"/>
          <w:szCs w:val="24"/>
        </w:rPr>
        <w:t>Estos tienen</w:t>
      </w:r>
      <w:r w:rsidR="000A5BF3" w:rsidRPr="000A5BF3">
        <w:rPr>
          <w:rFonts w:ascii="Book Antiqua" w:hAnsi="Book Antiqua"/>
          <w:color w:val="000000"/>
          <w:szCs w:val="24"/>
        </w:rPr>
        <w:t xml:space="preserve"> </w:t>
      </w:r>
      <w:r w:rsidR="00676024" w:rsidRPr="00676024">
        <w:rPr>
          <w:rFonts w:ascii="Book Antiqua" w:hAnsi="Book Antiqua"/>
          <w:i/>
          <w:iCs/>
          <w:color w:val="000000"/>
          <w:szCs w:val="24"/>
          <w:u w:val="single"/>
        </w:rPr>
        <w:t xml:space="preserve">Dicho departamento tiene </w:t>
      </w:r>
      <w:r w:rsidR="000A5BF3" w:rsidRPr="000A5BF3">
        <w:rPr>
          <w:rFonts w:ascii="Book Antiqua" w:hAnsi="Book Antiqua"/>
          <w:color w:val="000000"/>
          <w:szCs w:val="24"/>
        </w:rPr>
        <w:t>el deber de educar</w:t>
      </w:r>
      <w:r w:rsidR="000A5BF3">
        <w:rPr>
          <w:rFonts w:ascii="Book Antiqua" w:hAnsi="Book Antiqua"/>
          <w:color w:val="000000"/>
          <w:szCs w:val="24"/>
        </w:rPr>
        <w:t xml:space="preserve"> y formar</w:t>
      </w:r>
      <w:r w:rsidR="000A5BF3" w:rsidRPr="000A5BF3">
        <w:rPr>
          <w:rFonts w:ascii="Book Antiqua" w:hAnsi="Book Antiqua"/>
          <w:color w:val="000000"/>
          <w:szCs w:val="24"/>
        </w:rPr>
        <w:t xml:space="preserve"> a nuestros menores </w:t>
      </w:r>
      <w:r w:rsidR="000A5BF3">
        <w:rPr>
          <w:rFonts w:ascii="Book Antiqua" w:hAnsi="Book Antiqua"/>
          <w:color w:val="000000"/>
          <w:szCs w:val="24"/>
        </w:rPr>
        <w:t xml:space="preserve">de edad </w:t>
      </w:r>
      <w:r w:rsidR="000A5BF3" w:rsidRPr="000A5BF3">
        <w:rPr>
          <w:rFonts w:ascii="Book Antiqua" w:hAnsi="Book Antiqua"/>
          <w:color w:val="000000"/>
          <w:szCs w:val="24"/>
        </w:rPr>
        <w:t xml:space="preserve">conforme al ordenamiento constitucional. No obstante, </w:t>
      </w:r>
      <w:r w:rsidR="000A5BF3" w:rsidRPr="00FC1EC6">
        <w:rPr>
          <w:rFonts w:ascii="Book Antiqua" w:hAnsi="Book Antiqua"/>
          <w:strike/>
          <w:color w:val="000000"/>
          <w:szCs w:val="24"/>
        </w:rPr>
        <w:t>naturalmente,</w:t>
      </w:r>
      <w:r w:rsidR="000A5BF3" w:rsidRPr="000A5BF3">
        <w:rPr>
          <w:rFonts w:ascii="Book Antiqua" w:hAnsi="Book Antiqua"/>
          <w:color w:val="000000"/>
          <w:szCs w:val="24"/>
        </w:rPr>
        <w:t xml:space="preserve"> al alcanzar la </w:t>
      </w:r>
      <w:r w:rsidR="000A5BF3" w:rsidRPr="00FC1EC6">
        <w:rPr>
          <w:rFonts w:ascii="Book Antiqua" w:hAnsi="Book Antiqua"/>
          <w:strike/>
          <w:color w:val="000000"/>
          <w:szCs w:val="24"/>
        </w:rPr>
        <w:t>mayoridad</w:t>
      </w:r>
      <w:r w:rsidR="00FC1EC6">
        <w:rPr>
          <w:rFonts w:ascii="Book Antiqua" w:hAnsi="Book Antiqua"/>
          <w:strike/>
          <w:color w:val="000000"/>
          <w:szCs w:val="24"/>
        </w:rPr>
        <w:t xml:space="preserve"> </w:t>
      </w:r>
      <w:r w:rsidR="00FC1EC6" w:rsidRPr="00FC1EC6">
        <w:rPr>
          <w:rFonts w:ascii="Book Antiqua" w:hAnsi="Book Antiqua"/>
          <w:color w:val="000000"/>
          <w:szCs w:val="24"/>
        </w:rPr>
        <w:t>mayoría de edad</w:t>
      </w:r>
      <w:r w:rsidR="000A5BF3" w:rsidRPr="000A5BF3">
        <w:rPr>
          <w:rFonts w:ascii="Book Antiqua" w:hAnsi="Book Antiqua"/>
          <w:color w:val="000000"/>
          <w:szCs w:val="24"/>
        </w:rPr>
        <w:t>, el departamento cesa sus servicios y, por lo tanto, el Estado pierd</w:t>
      </w:r>
      <w:r w:rsidR="000A5BF3">
        <w:rPr>
          <w:rFonts w:ascii="Book Antiqua" w:hAnsi="Book Antiqua"/>
          <w:color w:val="000000"/>
          <w:szCs w:val="24"/>
        </w:rPr>
        <w:t>e</w:t>
      </w:r>
      <w:r w:rsidR="000A5BF3" w:rsidRPr="000A5BF3">
        <w:rPr>
          <w:rFonts w:ascii="Book Antiqua" w:hAnsi="Book Antiqua"/>
          <w:color w:val="000000"/>
          <w:szCs w:val="24"/>
        </w:rPr>
        <w:t xml:space="preserve"> presencia en la vida de estos hermanos </w:t>
      </w:r>
      <w:r w:rsidR="000A5BF3">
        <w:rPr>
          <w:rFonts w:ascii="Book Antiqua" w:hAnsi="Book Antiqua"/>
          <w:color w:val="000000"/>
          <w:szCs w:val="24"/>
        </w:rPr>
        <w:t xml:space="preserve">y hermanas </w:t>
      </w:r>
      <w:r w:rsidR="000A5BF3" w:rsidRPr="000A5BF3">
        <w:rPr>
          <w:rFonts w:ascii="Book Antiqua" w:hAnsi="Book Antiqua"/>
          <w:color w:val="000000"/>
          <w:szCs w:val="24"/>
        </w:rPr>
        <w:t>puertorriqueñ</w:t>
      </w:r>
      <w:r w:rsidR="000A5BF3">
        <w:rPr>
          <w:rFonts w:ascii="Book Antiqua" w:hAnsi="Book Antiqua"/>
          <w:color w:val="000000"/>
          <w:szCs w:val="24"/>
        </w:rPr>
        <w:t>a</w:t>
      </w:r>
      <w:r w:rsidR="000A5BF3" w:rsidRPr="000A5BF3">
        <w:rPr>
          <w:rFonts w:ascii="Book Antiqua" w:hAnsi="Book Antiqua"/>
          <w:color w:val="000000"/>
          <w:szCs w:val="24"/>
        </w:rPr>
        <w:t>s.</w:t>
      </w:r>
    </w:p>
    <w:p w14:paraId="6A593C36" w14:textId="64E04E2B" w:rsidR="0035200F" w:rsidRPr="00866582" w:rsidRDefault="00CA037E" w:rsidP="00203321">
      <w:pPr>
        <w:shd w:val="clear" w:color="auto" w:fill="FFFFFF"/>
        <w:spacing w:before="120" w:after="120" w:line="360" w:lineRule="auto"/>
        <w:ind w:firstLine="720"/>
        <w:jc w:val="both"/>
        <w:rPr>
          <w:rFonts w:ascii="Book Antiqua" w:hAnsi="Book Antiqua"/>
          <w:color w:val="000000"/>
          <w:szCs w:val="24"/>
        </w:rPr>
      </w:pPr>
      <w:r>
        <w:rPr>
          <w:rFonts w:ascii="Book Antiqua" w:hAnsi="Book Antiqua"/>
          <w:color w:val="000000"/>
          <w:szCs w:val="24"/>
        </w:rPr>
        <w:t>Es menester del Senado de Puerto Rico</w:t>
      </w:r>
      <w:r w:rsidR="00A65540">
        <w:rPr>
          <w:rFonts w:ascii="Book Antiqua" w:hAnsi="Book Antiqua"/>
          <w:color w:val="000000"/>
          <w:szCs w:val="24"/>
        </w:rPr>
        <w:t xml:space="preserve"> investigar los servicios que se le brindan a </w:t>
      </w:r>
      <w:r w:rsidR="0054049A" w:rsidRPr="0054049A">
        <w:rPr>
          <w:rFonts w:ascii="Book Antiqua" w:hAnsi="Book Antiqua"/>
          <w:i/>
          <w:iCs/>
          <w:color w:val="000000"/>
          <w:szCs w:val="24"/>
          <w:u w:val="single"/>
        </w:rPr>
        <w:t xml:space="preserve">los </w:t>
      </w:r>
      <w:r w:rsidR="00A65540">
        <w:rPr>
          <w:rFonts w:ascii="Book Antiqua" w:hAnsi="Book Antiqua"/>
          <w:color w:val="000000"/>
          <w:szCs w:val="24"/>
        </w:rPr>
        <w:t>adultos con diversidad funcional, con miras a legislar</w:t>
      </w:r>
      <w:r w:rsidR="00D55F36">
        <w:rPr>
          <w:rFonts w:ascii="Book Antiqua" w:hAnsi="Book Antiqua"/>
          <w:color w:val="000000"/>
          <w:szCs w:val="24"/>
        </w:rPr>
        <w:t xml:space="preserve"> aquellos asuntos que honren y mejoren la</w:t>
      </w:r>
      <w:r w:rsidR="00A65540">
        <w:rPr>
          <w:rFonts w:ascii="Book Antiqua" w:hAnsi="Book Antiqua"/>
          <w:color w:val="000000"/>
          <w:szCs w:val="24"/>
        </w:rPr>
        <w:t xml:space="preserve"> ejecución de la política pública. De esta forma, nos aseguramos </w:t>
      </w:r>
      <w:r w:rsidR="007D50B7" w:rsidRPr="0054049A">
        <w:rPr>
          <w:rFonts w:ascii="Book Antiqua" w:hAnsi="Book Antiqua"/>
          <w:strike/>
          <w:color w:val="000000"/>
          <w:szCs w:val="24"/>
        </w:rPr>
        <w:t>de</w:t>
      </w:r>
      <w:r w:rsidR="007D50B7">
        <w:rPr>
          <w:rFonts w:ascii="Book Antiqua" w:hAnsi="Book Antiqua"/>
          <w:color w:val="000000"/>
          <w:szCs w:val="24"/>
        </w:rPr>
        <w:t xml:space="preserve"> que</w:t>
      </w:r>
      <w:r w:rsidR="00A65540">
        <w:rPr>
          <w:rFonts w:ascii="Book Antiqua" w:hAnsi="Book Antiqua"/>
          <w:color w:val="000000"/>
          <w:szCs w:val="24"/>
        </w:rPr>
        <w:t xml:space="preserve"> </w:t>
      </w:r>
      <w:r w:rsidR="007D50B7">
        <w:rPr>
          <w:rFonts w:ascii="Book Antiqua" w:hAnsi="Book Antiqua"/>
          <w:color w:val="000000"/>
          <w:szCs w:val="24"/>
        </w:rPr>
        <w:t xml:space="preserve">todas las personas que habitan en </w:t>
      </w:r>
      <w:r w:rsidR="007D50B7" w:rsidRPr="00033BCD">
        <w:rPr>
          <w:rFonts w:ascii="Book Antiqua" w:hAnsi="Book Antiqua"/>
          <w:strike/>
          <w:color w:val="000000"/>
          <w:szCs w:val="24"/>
        </w:rPr>
        <w:t>nuestro país</w:t>
      </w:r>
      <w:r w:rsidR="007D50B7" w:rsidRPr="00033BCD">
        <w:rPr>
          <w:rFonts w:ascii="Book Antiqua" w:hAnsi="Book Antiqua"/>
          <w:color w:val="000000"/>
          <w:szCs w:val="24"/>
        </w:rPr>
        <w:t xml:space="preserve"> </w:t>
      </w:r>
      <w:r w:rsidR="005E570D">
        <w:rPr>
          <w:rFonts w:ascii="Book Antiqua" w:hAnsi="Book Antiqua"/>
          <w:i/>
          <w:iCs/>
          <w:color w:val="000000"/>
          <w:szCs w:val="24"/>
          <w:u w:val="single"/>
        </w:rPr>
        <w:t xml:space="preserve">Puerto Rico </w:t>
      </w:r>
      <w:r w:rsidR="00A65540">
        <w:rPr>
          <w:rFonts w:ascii="Book Antiqua" w:hAnsi="Book Antiqua"/>
          <w:color w:val="000000"/>
          <w:szCs w:val="24"/>
        </w:rPr>
        <w:t>sean tratad</w:t>
      </w:r>
      <w:r w:rsidR="007D50B7">
        <w:rPr>
          <w:rFonts w:ascii="Book Antiqua" w:hAnsi="Book Antiqua"/>
          <w:color w:val="000000"/>
          <w:szCs w:val="24"/>
        </w:rPr>
        <w:t>a</w:t>
      </w:r>
      <w:r w:rsidR="00A65540">
        <w:rPr>
          <w:rFonts w:ascii="Book Antiqua" w:hAnsi="Book Antiqua"/>
          <w:color w:val="000000"/>
          <w:szCs w:val="24"/>
        </w:rPr>
        <w:t>s con</w:t>
      </w:r>
      <w:r w:rsidR="007D50B7">
        <w:rPr>
          <w:rFonts w:ascii="Book Antiqua" w:hAnsi="Book Antiqua"/>
          <w:color w:val="000000"/>
          <w:szCs w:val="24"/>
        </w:rPr>
        <w:t xml:space="preserve"> dignidad</w:t>
      </w:r>
      <w:r w:rsidR="007D50B7" w:rsidRPr="0054049A">
        <w:rPr>
          <w:rFonts w:ascii="Book Antiqua" w:hAnsi="Book Antiqua"/>
          <w:color w:val="000000"/>
          <w:szCs w:val="24"/>
        </w:rPr>
        <w:t>,</w:t>
      </w:r>
      <w:r w:rsidR="00A65540" w:rsidRPr="0054049A">
        <w:rPr>
          <w:rFonts w:ascii="Book Antiqua" w:hAnsi="Book Antiqua"/>
          <w:color w:val="000000"/>
          <w:szCs w:val="24"/>
        </w:rPr>
        <w:t xml:space="preserve"> igualdad ante la ley</w:t>
      </w:r>
      <w:r w:rsidR="00A65540" w:rsidRPr="00033BCD">
        <w:rPr>
          <w:rFonts w:ascii="Book Antiqua" w:hAnsi="Book Antiqua"/>
          <w:strike/>
          <w:color w:val="000000"/>
          <w:szCs w:val="24"/>
        </w:rPr>
        <w:t xml:space="preserve"> y en</w:t>
      </w:r>
      <w:r w:rsidR="00A65540">
        <w:rPr>
          <w:rFonts w:ascii="Book Antiqua" w:hAnsi="Book Antiqua"/>
          <w:color w:val="000000"/>
          <w:szCs w:val="24"/>
        </w:rPr>
        <w:t xml:space="preserve"> </w:t>
      </w:r>
      <w:r w:rsidR="00033BCD" w:rsidRPr="00033BCD">
        <w:rPr>
          <w:rFonts w:ascii="Book Antiqua" w:hAnsi="Book Antiqua"/>
          <w:i/>
          <w:iCs/>
          <w:color w:val="000000"/>
          <w:szCs w:val="24"/>
          <w:u w:val="single"/>
        </w:rPr>
        <w:t>e</w:t>
      </w:r>
      <w:r w:rsidR="00033BCD">
        <w:rPr>
          <w:rFonts w:ascii="Book Antiqua" w:hAnsi="Book Antiqua"/>
          <w:color w:val="000000"/>
          <w:szCs w:val="24"/>
        </w:rPr>
        <w:t xml:space="preserve"> </w:t>
      </w:r>
      <w:r w:rsidR="00A65540">
        <w:rPr>
          <w:rFonts w:ascii="Book Antiqua" w:hAnsi="Book Antiqua"/>
          <w:color w:val="000000"/>
          <w:szCs w:val="24"/>
        </w:rPr>
        <w:t xml:space="preserve">igualdad de oportunidades. </w:t>
      </w:r>
    </w:p>
    <w:p w14:paraId="7C67E2B1" w14:textId="77777777" w:rsidR="00F015BC" w:rsidRDefault="00A9789E" w:rsidP="004F47F2">
      <w:pPr>
        <w:spacing w:before="240" w:line="480" w:lineRule="auto"/>
        <w:rPr>
          <w:rFonts w:ascii="Book Antiqua" w:hAnsi="Book Antiqua"/>
          <w:lang w:val="es-ES_tradnl"/>
        </w:rPr>
      </w:pPr>
      <w:r>
        <w:rPr>
          <w:rFonts w:ascii="Book Antiqua" w:hAnsi="Book Antiqua"/>
          <w:b/>
          <w:lang w:val="es-ES_tradnl"/>
        </w:rPr>
        <w:t>R</w:t>
      </w:r>
      <w:r w:rsidR="004F47F2">
        <w:rPr>
          <w:rFonts w:ascii="Book Antiqua" w:hAnsi="Book Antiqua"/>
          <w:b/>
          <w:lang w:val="es-ES_tradnl"/>
        </w:rPr>
        <w:t>ESUÉLV</w:t>
      </w:r>
      <w:r w:rsidR="00896F35">
        <w:rPr>
          <w:rFonts w:ascii="Book Antiqua" w:hAnsi="Book Antiqua"/>
          <w:b/>
          <w:lang w:val="es-ES_tradnl"/>
        </w:rPr>
        <w:t>E</w:t>
      </w:r>
      <w:r w:rsidR="004F47F2">
        <w:rPr>
          <w:rFonts w:ascii="Book Antiqua" w:hAnsi="Book Antiqua"/>
          <w:b/>
          <w:lang w:val="es-ES_tradnl"/>
        </w:rPr>
        <w:t xml:space="preserve">SE POR </w:t>
      </w:r>
      <w:r w:rsidR="00623FA1">
        <w:rPr>
          <w:rFonts w:ascii="Book Antiqua" w:hAnsi="Book Antiqua"/>
          <w:b/>
          <w:lang w:val="es-ES_tradnl"/>
        </w:rPr>
        <w:t>EL SENADO</w:t>
      </w:r>
      <w:r w:rsidR="004F47F2">
        <w:rPr>
          <w:rFonts w:ascii="Book Antiqua" w:hAnsi="Book Antiqua"/>
          <w:b/>
          <w:lang w:val="es-ES_tradnl"/>
        </w:rPr>
        <w:t xml:space="preserve"> DE PUERTO RICO:</w:t>
      </w:r>
    </w:p>
    <w:p w14:paraId="3870A2E7" w14:textId="77777777" w:rsidR="004F47F2" w:rsidRDefault="004F47F2" w:rsidP="004F47F2">
      <w:pPr>
        <w:spacing w:line="480" w:lineRule="auto"/>
        <w:jc w:val="both"/>
        <w:rPr>
          <w:rFonts w:ascii="Book Antiqua" w:hAnsi="Book Antiqua"/>
          <w:lang w:val="es-ES_tradnl"/>
        </w:rPr>
        <w:sectPr w:rsidR="004F47F2" w:rsidSect="00D25220">
          <w:headerReference w:type="default" r:id="rId11"/>
          <w:headerReference w:type="first" r:id="rId12"/>
          <w:footerReference w:type="first" r:id="rId13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54264279" w14:textId="1538B499" w:rsidR="00B63B00" w:rsidRPr="00B63B00" w:rsidRDefault="00F90857" w:rsidP="00C34DE4">
      <w:pPr>
        <w:spacing w:line="480" w:lineRule="auto"/>
        <w:ind w:firstLine="720"/>
        <w:jc w:val="both"/>
        <w:rPr>
          <w:rFonts w:ascii="Book Antiqua" w:hAnsi="Book Antiqua"/>
        </w:rPr>
      </w:pPr>
      <w:r w:rsidRPr="001C33B6">
        <w:rPr>
          <w:rFonts w:ascii="Book Antiqua" w:hAnsi="Book Antiqua"/>
        </w:rPr>
        <w:lastRenderedPageBreak/>
        <w:t>Sección 1.-</w:t>
      </w:r>
      <w:r w:rsidR="00AA7EB7">
        <w:rPr>
          <w:rFonts w:ascii="Book Antiqua" w:hAnsi="Book Antiqua"/>
        </w:rPr>
        <w:t xml:space="preserve"> </w:t>
      </w:r>
      <w:r w:rsidR="00B63B00" w:rsidRPr="00B63B00">
        <w:rPr>
          <w:rFonts w:ascii="Book Antiqua" w:hAnsi="Book Antiqua"/>
          <w:szCs w:val="24"/>
          <w:shd w:val="clear" w:color="auto" w:fill="FFFFFF"/>
          <w:lang w:val="es-ES_tradnl"/>
        </w:rPr>
        <w:t xml:space="preserve"> </w:t>
      </w:r>
      <w:r w:rsidR="00B63B00" w:rsidRPr="00B63B00">
        <w:rPr>
          <w:rFonts w:ascii="Book Antiqua" w:eastAsia="Calibri" w:hAnsi="Book Antiqua"/>
          <w:szCs w:val="24"/>
          <w:lang w:val="es-ES_tradnl"/>
        </w:rPr>
        <w:t xml:space="preserve">Se </w:t>
      </w:r>
      <w:r w:rsidR="00C0283D" w:rsidRPr="00C0283D">
        <w:rPr>
          <w:rFonts w:ascii="Book Antiqua" w:eastAsia="Calibri" w:hAnsi="Book Antiqua"/>
          <w:szCs w:val="24"/>
          <w:lang w:val="es-ES_tradnl"/>
        </w:rPr>
        <w:t xml:space="preserve">ordena a la </w:t>
      </w:r>
      <w:r w:rsidR="00C0283D" w:rsidRPr="00E02631">
        <w:rPr>
          <w:rFonts w:ascii="Book Antiqua" w:eastAsia="Calibri" w:hAnsi="Book Antiqua"/>
          <w:szCs w:val="24"/>
        </w:rPr>
        <w:t>Comisión de Familia, Mujer, Personas de la Tercera Edad y Población con Diversidad Funcional del Senado de Puerto Rico</w:t>
      </w:r>
      <w:r w:rsidR="00C0283D" w:rsidRPr="00FC1EC6">
        <w:rPr>
          <w:rFonts w:ascii="Book Antiqua" w:eastAsia="Calibri" w:hAnsi="Book Antiqua"/>
          <w:strike/>
          <w:szCs w:val="24"/>
        </w:rPr>
        <w:t> </w:t>
      </w:r>
      <w:r w:rsidR="00C0283D" w:rsidRPr="00FC1EC6">
        <w:rPr>
          <w:rFonts w:ascii="Book Antiqua" w:eastAsia="Calibri" w:hAnsi="Book Antiqua"/>
          <w:strike/>
          <w:szCs w:val="24"/>
          <w:lang w:val="es-ES_tradnl"/>
        </w:rPr>
        <w:t>a</w:t>
      </w:r>
      <w:r w:rsidR="00FC1EC6" w:rsidRPr="00FC1EC6">
        <w:rPr>
          <w:rFonts w:ascii="Book Antiqua" w:eastAsia="Calibri" w:hAnsi="Book Antiqua"/>
          <w:i/>
          <w:iCs/>
          <w:szCs w:val="24"/>
          <w:u w:val="single"/>
          <w:lang w:val="es-ES_tradnl"/>
        </w:rPr>
        <w:t>,</w:t>
      </w:r>
      <w:r w:rsidR="00FC1EC6">
        <w:rPr>
          <w:rFonts w:ascii="Book Antiqua" w:eastAsia="Calibri" w:hAnsi="Book Antiqua"/>
          <w:i/>
          <w:iCs/>
          <w:szCs w:val="24"/>
          <w:u w:val="single"/>
          <w:lang w:val="es-ES_tradnl"/>
        </w:rPr>
        <w:t xml:space="preserve"> </w:t>
      </w:r>
      <w:r w:rsidR="00C0283D" w:rsidRPr="00C0283D">
        <w:rPr>
          <w:rFonts w:ascii="Book Antiqua" w:eastAsia="Calibri" w:hAnsi="Book Antiqua"/>
          <w:szCs w:val="24"/>
          <w:lang w:val="es-ES_tradnl"/>
        </w:rPr>
        <w:t xml:space="preserve">realizar una investigación </w:t>
      </w:r>
      <w:r w:rsidR="00C0283D" w:rsidRPr="0054049A">
        <w:rPr>
          <w:rFonts w:ascii="Book Antiqua" w:eastAsia="Calibri" w:hAnsi="Book Antiqua"/>
          <w:strike/>
          <w:szCs w:val="24"/>
          <w:lang w:val="es-ES_tradnl"/>
        </w:rPr>
        <w:t>encaminada a obtener una radiografía</w:t>
      </w:r>
      <w:r w:rsidR="00C0283D" w:rsidRPr="00C0283D">
        <w:rPr>
          <w:rFonts w:ascii="Book Antiqua" w:eastAsia="Calibri" w:hAnsi="Book Antiqua"/>
          <w:szCs w:val="24"/>
          <w:lang w:val="es-ES_tradnl"/>
        </w:rPr>
        <w:t xml:space="preserve"> de los servicios gubernamentales dirigidos a la población adulta con diversidad funcional, con especial atención a la sustentabilidad de los programas públicos, </w:t>
      </w:r>
      <w:r w:rsidR="006244B6" w:rsidRPr="006244B6">
        <w:rPr>
          <w:rFonts w:ascii="Book Antiqua" w:eastAsia="Calibri" w:hAnsi="Book Antiqua"/>
          <w:i/>
          <w:iCs/>
          <w:szCs w:val="24"/>
          <w:u w:val="single"/>
          <w:lang w:val="es-ES_tradnl"/>
        </w:rPr>
        <w:t>servicios a cuidadores,</w:t>
      </w:r>
      <w:r w:rsidR="006244B6" w:rsidRPr="00C0283D">
        <w:rPr>
          <w:rFonts w:ascii="Book Antiqua" w:eastAsia="Calibri" w:hAnsi="Book Antiqua"/>
          <w:szCs w:val="24"/>
          <w:lang w:val="es-ES_tradnl"/>
        </w:rPr>
        <w:t xml:space="preserve"> </w:t>
      </w:r>
      <w:r w:rsidR="00C0283D" w:rsidRPr="00C0283D">
        <w:rPr>
          <w:rFonts w:ascii="Book Antiqua" w:eastAsia="Calibri" w:hAnsi="Book Antiqua"/>
          <w:szCs w:val="24"/>
          <w:lang w:val="es-ES_tradnl"/>
        </w:rPr>
        <w:t xml:space="preserve">accesibilidad y </w:t>
      </w:r>
      <w:r w:rsidR="00C0283D" w:rsidRPr="006244B6">
        <w:rPr>
          <w:rFonts w:ascii="Book Antiqua" w:eastAsia="Calibri" w:hAnsi="Book Antiqua"/>
          <w:szCs w:val="24"/>
          <w:lang w:val="es-ES_tradnl"/>
        </w:rPr>
        <w:t>calidad de los servicios</w:t>
      </w:r>
      <w:r w:rsidR="006244B6">
        <w:rPr>
          <w:rFonts w:ascii="Book Antiqua" w:eastAsia="Calibri" w:hAnsi="Book Antiqua"/>
          <w:szCs w:val="24"/>
          <w:lang w:val="es-ES_tradnl"/>
        </w:rPr>
        <w:t xml:space="preserve"> </w:t>
      </w:r>
      <w:r w:rsidR="006244B6" w:rsidRPr="006244B6">
        <w:rPr>
          <w:rFonts w:ascii="Book Antiqua" w:eastAsia="Calibri" w:hAnsi="Book Antiqua"/>
          <w:i/>
          <w:iCs/>
          <w:szCs w:val="24"/>
          <w:u w:val="single"/>
          <w:lang w:val="es-ES_tradnl"/>
        </w:rPr>
        <w:t>brindados</w:t>
      </w:r>
      <w:r w:rsidR="00C0283D" w:rsidRPr="00C0283D">
        <w:rPr>
          <w:rFonts w:ascii="Book Antiqua" w:eastAsia="Calibri" w:hAnsi="Book Antiqua"/>
          <w:szCs w:val="24"/>
          <w:lang w:val="es-ES_tradnl"/>
        </w:rPr>
        <w:t xml:space="preserve">, </w:t>
      </w:r>
      <w:r w:rsidR="00A65540" w:rsidRPr="006244B6">
        <w:rPr>
          <w:rFonts w:ascii="Book Antiqua" w:eastAsia="Calibri" w:hAnsi="Book Antiqua"/>
          <w:strike/>
          <w:szCs w:val="24"/>
          <w:lang w:val="es-ES_tradnl"/>
        </w:rPr>
        <w:t>servicios a cuidadores</w:t>
      </w:r>
      <w:r w:rsidR="00A65540">
        <w:rPr>
          <w:rFonts w:ascii="Book Antiqua" w:eastAsia="Calibri" w:hAnsi="Book Antiqua"/>
          <w:szCs w:val="24"/>
          <w:lang w:val="es-ES_tradnl"/>
        </w:rPr>
        <w:t xml:space="preserve">, </w:t>
      </w:r>
      <w:r w:rsidR="00C0283D" w:rsidRPr="00C0283D">
        <w:rPr>
          <w:rFonts w:ascii="Book Antiqua" w:eastAsia="Calibri" w:hAnsi="Book Antiqua"/>
          <w:szCs w:val="24"/>
          <w:lang w:val="es-ES_tradnl"/>
        </w:rPr>
        <w:t>así como</w:t>
      </w:r>
      <w:r w:rsidR="00D91566" w:rsidRPr="00D91566">
        <w:rPr>
          <w:rFonts w:ascii="Book Antiqua" w:eastAsia="Calibri" w:hAnsi="Book Antiqua"/>
          <w:i/>
          <w:iCs/>
          <w:szCs w:val="24"/>
          <w:u w:val="single"/>
          <w:lang w:val="es-ES_tradnl"/>
        </w:rPr>
        <w:t>,</w:t>
      </w:r>
      <w:r w:rsidR="00C0283D" w:rsidRPr="00C0283D">
        <w:rPr>
          <w:rFonts w:ascii="Book Antiqua" w:eastAsia="Calibri" w:hAnsi="Book Antiqua"/>
          <w:szCs w:val="24"/>
          <w:lang w:val="es-ES_tradnl"/>
        </w:rPr>
        <w:t xml:space="preserve"> </w:t>
      </w:r>
      <w:r w:rsidR="00C0283D" w:rsidRPr="005E570D">
        <w:rPr>
          <w:rFonts w:ascii="Book Antiqua" w:eastAsia="Calibri" w:hAnsi="Book Antiqua"/>
          <w:strike/>
          <w:szCs w:val="24"/>
          <w:lang w:val="es-ES_tradnl"/>
        </w:rPr>
        <w:t>sobre</w:t>
      </w:r>
      <w:r w:rsidR="00C0283D" w:rsidRPr="00C0283D">
        <w:rPr>
          <w:rFonts w:ascii="Book Antiqua" w:eastAsia="Calibri" w:hAnsi="Book Antiqua"/>
          <w:szCs w:val="24"/>
          <w:lang w:val="es-ES_tradnl"/>
        </w:rPr>
        <w:t xml:space="preserve"> aquellas asistencias públicas que les </w:t>
      </w:r>
      <w:r w:rsidR="00C0283D" w:rsidRPr="00D91566">
        <w:rPr>
          <w:rFonts w:ascii="Book Antiqua" w:eastAsia="Calibri" w:hAnsi="Book Antiqua"/>
          <w:strike/>
          <w:szCs w:val="24"/>
          <w:lang w:val="es-ES_tradnl"/>
        </w:rPr>
        <w:t>permitirían</w:t>
      </w:r>
      <w:r w:rsidR="00C0283D" w:rsidRPr="00C0283D">
        <w:rPr>
          <w:rFonts w:ascii="Book Antiqua" w:eastAsia="Calibri" w:hAnsi="Book Antiqua"/>
          <w:szCs w:val="24"/>
          <w:lang w:val="es-ES_tradnl"/>
        </w:rPr>
        <w:t xml:space="preserve"> </w:t>
      </w:r>
      <w:r w:rsidR="00D91566">
        <w:rPr>
          <w:rFonts w:ascii="Book Antiqua" w:eastAsia="Calibri" w:hAnsi="Book Antiqua"/>
          <w:i/>
          <w:iCs/>
          <w:szCs w:val="24"/>
          <w:u w:val="single"/>
          <w:lang w:val="es-ES_tradnl"/>
        </w:rPr>
        <w:t>facilitar</w:t>
      </w:r>
      <w:r w:rsidR="006244B6">
        <w:rPr>
          <w:rFonts w:ascii="Book Antiqua" w:eastAsia="Calibri" w:hAnsi="Book Antiqua"/>
          <w:i/>
          <w:iCs/>
          <w:szCs w:val="24"/>
          <w:u w:val="single"/>
          <w:lang w:val="es-ES_tradnl"/>
        </w:rPr>
        <w:t>á</w:t>
      </w:r>
      <w:r w:rsidR="00D91566">
        <w:rPr>
          <w:rFonts w:ascii="Book Antiqua" w:eastAsia="Calibri" w:hAnsi="Book Antiqua"/>
          <w:szCs w:val="24"/>
          <w:lang w:val="es-ES_tradnl"/>
        </w:rPr>
        <w:t xml:space="preserve"> </w:t>
      </w:r>
      <w:r w:rsidR="00C0283D" w:rsidRPr="00C0283D">
        <w:rPr>
          <w:rFonts w:ascii="Book Antiqua" w:eastAsia="Calibri" w:hAnsi="Book Antiqua"/>
          <w:szCs w:val="24"/>
          <w:lang w:val="es-ES_tradnl"/>
        </w:rPr>
        <w:t>su desarrollo pleno como ciudadanos productivos e independientes</w:t>
      </w:r>
      <w:r w:rsidR="00C0283D" w:rsidRPr="006244B6">
        <w:rPr>
          <w:rFonts w:ascii="Book Antiqua" w:eastAsia="Calibri" w:hAnsi="Book Antiqua"/>
          <w:strike/>
          <w:szCs w:val="24"/>
          <w:lang w:val="es-ES_tradnl"/>
        </w:rPr>
        <w:t xml:space="preserve">; </w:t>
      </w:r>
      <w:r w:rsidR="00C0283D" w:rsidRPr="00D91566">
        <w:rPr>
          <w:rFonts w:ascii="Book Antiqua" w:eastAsia="Calibri" w:hAnsi="Book Antiqua"/>
          <w:strike/>
          <w:szCs w:val="24"/>
          <w:lang w:val="es-ES_tradnl"/>
        </w:rPr>
        <w:t xml:space="preserve">evaluar el cumplimiento de las agencias de gobierno con la política pública en beneficio de las personas con diversidad funcional; y </w:t>
      </w:r>
      <w:r w:rsidR="00DB7B89" w:rsidRPr="00D91566">
        <w:rPr>
          <w:rFonts w:ascii="Book Antiqua" w:eastAsia="Calibri" w:hAnsi="Book Antiqua"/>
          <w:strike/>
          <w:szCs w:val="24"/>
          <w:lang w:val="es-ES_tradnl"/>
        </w:rPr>
        <w:t>cualquier otro asunto que sea meritorio a los propósitos de esta Resolución</w:t>
      </w:r>
      <w:r w:rsidR="00DB7B89">
        <w:rPr>
          <w:rFonts w:ascii="Book Antiqua" w:eastAsia="Calibri" w:hAnsi="Book Antiqua"/>
          <w:szCs w:val="24"/>
          <w:lang w:val="es-ES_tradnl"/>
        </w:rPr>
        <w:t>.</w:t>
      </w:r>
    </w:p>
    <w:p w14:paraId="5AD0EB88" w14:textId="77777777" w:rsidR="00C0283D" w:rsidRDefault="00C0283D" w:rsidP="00C0283D">
      <w:pPr>
        <w:autoSpaceDE w:val="0"/>
        <w:autoSpaceDN w:val="0"/>
        <w:adjustRightInd w:val="0"/>
        <w:spacing w:line="480" w:lineRule="auto"/>
        <w:ind w:firstLine="540"/>
        <w:jc w:val="both"/>
        <w:rPr>
          <w:rFonts w:ascii="Book Antiqua" w:eastAsia="Calibri" w:hAnsi="Book Antiqua"/>
          <w:szCs w:val="24"/>
          <w:lang w:val="es-ES"/>
        </w:rPr>
      </w:pPr>
      <w:r>
        <w:rPr>
          <w:rFonts w:ascii="Book Antiqua" w:eastAsia="Calibri" w:hAnsi="Book Antiqua"/>
          <w:szCs w:val="24"/>
        </w:rPr>
        <w:t xml:space="preserve">Sección 2.- </w:t>
      </w:r>
      <w:r>
        <w:rPr>
          <w:rFonts w:ascii="Book Antiqua" w:eastAsia="Calibri" w:hAnsi="Book Antiqua"/>
          <w:szCs w:val="24"/>
          <w:lang w:val="es-ES"/>
        </w:rPr>
        <w:t>La Comisión podrá celebrar vistas públicas; citar funcionarios y testigos; requerir información, documentos y objetos; y realizar inspecciones oculares, a los fines de cumplir con el mandato de esta Resolución</w:t>
      </w:r>
      <w:r w:rsidRPr="00FC1EC6">
        <w:rPr>
          <w:rFonts w:ascii="Book Antiqua" w:eastAsia="Calibri" w:hAnsi="Book Antiqua"/>
          <w:strike/>
          <w:szCs w:val="24"/>
          <w:lang w:val="es-ES"/>
        </w:rPr>
        <w:t xml:space="preserve"> de conformidad </w:t>
      </w:r>
      <w:r w:rsidR="0050746A" w:rsidRPr="00FC1EC6">
        <w:rPr>
          <w:rFonts w:ascii="Book Antiqua" w:eastAsia="Calibri" w:hAnsi="Book Antiqua"/>
          <w:strike/>
          <w:szCs w:val="24"/>
          <w:lang w:val="es-ES"/>
        </w:rPr>
        <w:t xml:space="preserve">con el Reglamento del Senado y </w:t>
      </w:r>
      <w:r w:rsidRPr="00FC1EC6">
        <w:rPr>
          <w:rFonts w:ascii="Book Antiqua" w:eastAsia="Calibri" w:hAnsi="Book Antiqua"/>
          <w:strike/>
          <w:szCs w:val="24"/>
          <w:lang w:val="es-ES"/>
        </w:rPr>
        <w:t>con el Código Político de Puerto Rico de 1902</w:t>
      </w:r>
      <w:r>
        <w:rPr>
          <w:rFonts w:ascii="Book Antiqua" w:eastAsia="Calibri" w:hAnsi="Book Antiqua"/>
          <w:szCs w:val="24"/>
          <w:lang w:val="es-ES"/>
        </w:rPr>
        <w:t>.</w:t>
      </w:r>
    </w:p>
    <w:p w14:paraId="1BE89680" w14:textId="6B334CA4" w:rsidR="00C0283D" w:rsidRDefault="00C0283D" w:rsidP="00C0283D">
      <w:pPr>
        <w:autoSpaceDE w:val="0"/>
        <w:autoSpaceDN w:val="0"/>
        <w:adjustRightInd w:val="0"/>
        <w:spacing w:line="480" w:lineRule="auto"/>
        <w:ind w:firstLine="540"/>
        <w:jc w:val="both"/>
        <w:rPr>
          <w:rFonts w:ascii="Book Antiqua" w:eastAsia="Calibri" w:hAnsi="Book Antiqua"/>
          <w:szCs w:val="24"/>
        </w:rPr>
      </w:pPr>
      <w:r>
        <w:rPr>
          <w:rFonts w:ascii="Book Antiqua" w:eastAsia="Calibri" w:hAnsi="Book Antiqua"/>
          <w:szCs w:val="24"/>
          <w:lang w:val="es-ES"/>
        </w:rPr>
        <w:t>Sección 3.-</w:t>
      </w:r>
      <w:r>
        <w:rPr>
          <w:color w:val="000000"/>
          <w:sz w:val="27"/>
          <w:szCs w:val="27"/>
          <w:lang w:val="es-ES"/>
        </w:rPr>
        <w:t xml:space="preserve"> </w:t>
      </w:r>
      <w:r w:rsidR="006244B6" w:rsidRPr="004E3BF6">
        <w:rPr>
          <w:rFonts w:ascii="Book Antiqua" w:hAnsi="Book Antiqua"/>
        </w:rPr>
        <w:t xml:space="preserve">La Comisión rendirá un informe final con sus hallazgos, </w:t>
      </w:r>
      <w:r w:rsidR="006244B6">
        <w:rPr>
          <w:rFonts w:ascii="Book Antiqua" w:hAnsi="Book Antiqua"/>
        </w:rPr>
        <w:t xml:space="preserve">recomendaciones </w:t>
      </w:r>
      <w:r w:rsidR="006244B6" w:rsidRPr="004E3BF6">
        <w:rPr>
          <w:rFonts w:ascii="Book Antiqua" w:hAnsi="Book Antiqua"/>
        </w:rPr>
        <w:t>y</w:t>
      </w:r>
      <w:r w:rsidR="006244B6">
        <w:rPr>
          <w:rFonts w:ascii="Book Antiqua" w:hAnsi="Book Antiqua"/>
        </w:rPr>
        <w:t xml:space="preserve"> conclusiones</w:t>
      </w:r>
      <w:r w:rsidR="006244B6" w:rsidRPr="004E3BF6">
        <w:rPr>
          <w:rFonts w:ascii="Book Antiqua" w:hAnsi="Book Antiqua"/>
        </w:rPr>
        <w:t xml:space="preserve"> dentro de los </w:t>
      </w:r>
      <w:r w:rsidR="006244B6" w:rsidRPr="002F56E4">
        <w:rPr>
          <w:rFonts w:ascii="Book Antiqua" w:hAnsi="Book Antiqua"/>
          <w:i/>
          <w:iCs/>
          <w:u w:val="single"/>
        </w:rPr>
        <w:t>ciento ochenta (180)</w:t>
      </w:r>
      <w:r w:rsidR="006244B6">
        <w:rPr>
          <w:rFonts w:ascii="Book Antiqua" w:hAnsi="Book Antiqua"/>
        </w:rPr>
        <w:t xml:space="preserve"> </w:t>
      </w:r>
      <w:r w:rsidR="006244B6" w:rsidRPr="004E3BF6">
        <w:rPr>
          <w:rFonts w:ascii="Book Antiqua" w:hAnsi="Book Antiqua"/>
        </w:rPr>
        <w:t>días desde la aprobación de la Resolución.</w:t>
      </w:r>
      <w:r w:rsidRPr="006244B6">
        <w:rPr>
          <w:rFonts w:ascii="Book Antiqua" w:eastAsia="Calibri" w:hAnsi="Book Antiqua"/>
          <w:strike/>
          <w:szCs w:val="24"/>
          <w:lang w:val="es-ES"/>
        </w:rPr>
        <w:t xml:space="preserve">La Comisión deberá rendir informes continuos al Senado de Puerto Rico con sus hallazgos, conclusiones y recomendaciones. Deberán presentar un primer informe </w:t>
      </w:r>
      <w:r w:rsidR="0050746A" w:rsidRPr="006244B6">
        <w:rPr>
          <w:rFonts w:ascii="Book Antiqua" w:eastAsia="Calibri" w:hAnsi="Book Antiqua"/>
          <w:strike/>
          <w:szCs w:val="24"/>
          <w:lang w:val="es-ES"/>
        </w:rPr>
        <w:t xml:space="preserve">parcial </w:t>
      </w:r>
      <w:r w:rsidRPr="006244B6">
        <w:rPr>
          <w:rFonts w:ascii="Book Antiqua" w:eastAsia="Calibri" w:hAnsi="Book Antiqua"/>
          <w:strike/>
          <w:szCs w:val="24"/>
          <w:lang w:val="es-ES"/>
        </w:rPr>
        <w:t xml:space="preserve">dentro de </w:t>
      </w:r>
      <w:r w:rsidR="0050746A" w:rsidRPr="006244B6">
        <w:rPr>
          <w:rFonts w:ascii="Book Antiqua" w:eastAsia="Calibri" w:hAnsi="Book Antiqua"/>
          <w:strike/>
          <w:szCs w:val="24"/>
          <w:lang w:val="es-ES"/>
        </w:rPr>
        <w:t>noventa</w:t>
      </w:r>
      <w:r w:rsidRPr="006244B6">
        <w:rPr>
          <w:rFonts w:ascii="Book Antiqua" w:eastAsia="Calibri" w:hAnsi="Book Antiqua"/>
          <w:strike/>
          <w:szCs w:val="24"/>
          <w:lang w:val="es-ES"/>
        </w:rPr>
        <w:t xml:space="preserve"> (</w:t>
      </w:r>
      <w:r w:rsidR="0050746A" w:rsidRPr="006244B6">
        <w:rPr>
          <w:rFonts w:ascii="Book Antiqua" w:eastAsia="Calibri" w:hAnsi="Book Antiqua"/>
          <w:strike/>
          <w:szCs w:val="24"/>
          <w:lang w:val="es-ES"/>
        </w:rPr>
        <w:t>90</w:t>
      </w:r>
      <w:r w:rsidRPr="006244B6">
        <w:rPr>
          <w:rFonts w:ascii="Book Antiqua" w:eastAsia="Calibri" w:hAnsi="Book Antiqua"/>
          <w:strike/>
          <w:szCs w:val="24"/>
          <w:lang w:val="es-ES"/>
        </w:rPr>
        <w:t>) días después de la aprobación de esta Resolución; y un informe final antes de la conclusión de la Vigésima Asamblea Legislativa.</w:t>
      </w:r>
    </w:p>
    <w:p w14:paraId="44E27B06" w14:textId="77777777" w:rsidR="005B1E0F" w:rsidRPr="00866582" w:rsidRDefault="00C0283D" w:rsidP="00A65540">
      <w:pPr>
        <w:autoSpaceDE w:val="0"/>
        <w:autoSpaceDN w:val="0"/>
        <w:adjustRightInd w:val="0"/>
        <w:spacing w:line="480" w:lineRule="auto"/>
        <w:ind w:firstLine="54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eastAsia="Calibri" w:hAnsi="Book Antiqua"/>
          <w:szCs w:val="24"/>
        </w:rPr>
        <w:lastRenderedPageBreak/>
        <w:t>Sección 4.- Esta Resolución comenzará a regir inmediatamente después de su aprobación.</w:t>
      </w:r>
    </w:p>
    <w:sectPr w:rsidR="005B1E0F" w:rsidRPr="00866582" w:rsidSect="004F47F2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96A70" w14:textId="77777777" w:rsidR="00A774F9" w:rsidRDefault="00A774F9">
      <w:r>
        <w:separator/>
      </w:r>
    </w:p>
  </w:endnote>
  <w:endnote w:type="continuationSeparator" w:id="0">
    <w:p w14:paraId="6CD33DAE" w14:textId="77777777" w:rsidR="00A774F9" w:rsidRDefault="00A77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BCB5C" w14:textId="77777777" w:rsidR="00D25220" w:rsidRDefault="00D25220">
    <w:pPr>
      <w:pStyle w:val="Footer"/>
      <w:jc w:val="center"/>
    </w:pPr>
  </w:p>
  <w:p w14:paraId="45356F13" w14:textId="77777777" w:rsidR="00D25220" w:rsidRDefault="00D252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45B7E" w14:textId="77777777" w:rsidR="00A774F9" w:rsidRDefault="00A774F9">
      <w:r>
        <w:separator/>
      </w:r>
    </w:p>
  </w:footnote>
  <w:footnote w:type="continuationSeparator" w:id="0">
    <w:p w14:paraId="04C85832" w14:textId="77777777" w:rsidR="00A774F9" w:rsidRDefault="00A77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1C006" w14:textId="77777777" w:rsidR="00D25220" w:rsidRDefault="00D25220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D5DA8">
      <w:rPr>
        <w:noProof/>
      </w:rPr>
      <w:t>3</w:t>
    </w:r>
    <w:r>
      <w:rPr>
        <w:noProof/>
      </w:rPr>
      <w:fldChar w:fldCharType="end"/>
    </w:r>
  </w:p>
  <w:p w14:paraId="3A408809" w14:textId="77777777" w:rsidR="00323544" w:rsidRDefault="00323544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BC3D7" w14:textId="77777777" w:rsidR="00D25220" w:rsidRDefault="00D25220">
    <w:pPr>
      <w:pStyle w:val="Header"/>
      <w:jc w:val="center"/>
    </w:pPr>
  </w:p>
  <w:p w14:paraId="5B04FD2C" w14:textId="77777777" w:rsidR="00D25220" w:rsidRDefault="00D252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D61800"/>
    <w:multiLevelType w:val="hybridMultilevel"/>
    <w:tmpl w:val="4B14C1FE"/>
    <w:lvl w:ilvl="0" w:tplc="33F6DE8E">
      <w:start w:val="1"/>
      <w:numFmt w:val="decimal"/>
      <w:lvlText w:val="%1.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C2364D32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10234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112046"/>
    <w:rsid w:val="00012D47"/>
    <w:rsid w:val="0001350C"/>
    <w:rsid w:val="000218CE"/>
    <w:rsid w:val="00026316"/>
    <w:rsid w:val="00033BCD"/>
    <w:rsid w:val="00036562"/>
    <w:rsid w:val="00037E01"/>
    <w:rsid w:val="00046134"/>
    <w:rsid w:val="00057135"/>
    <w:rsid w:val="00065ABE"/>
    <w:rsid w:val="000662A2"/>
    <w:rsid w:val="0007299E"/>
    <w:rsid w:val="000875D4"/>
    <w:rsid w:val="000A5BF3"/>
    <w:rsid w:val="000C7B60"/>
    <w:rsid w:val="000D5DA8"/>
    <w:rsid w:val="000E0059"/>
    <w:rsid w:val="000E755D"/>
    <w:rsid w:val="000F315E"/>
    <w:rsid w:val="000F4192"/>
    <w:rsid w:val="000F6834"/>
    <w:rsid w:val="00112046"/>
    <w:rsid w:val="0011601B"/>
    <w:rsid w:val="00121103"/>
    <w:rsid w:val="001257F4"/>
    <w:rsid w:val="0012601E"/>
    <w:rsid w:val="001358D9"/>
    <w:rsid w:val="001409C0"/>
    <w:rsid w:val="0015718E"/>
    <w:rsid w:val="001573EC"/>
    <w:rsid w:val="00165324"/>
    <w:rsid w:val="00172344"/>
    <w:rsid w:val="001815B9"/>
    <w:rsid w:val="00186AC4"/>
    <w:rsid w:val="0019092E"/>
    <w:rsid w:val="001C5E3B"/>
    <w:rsid w:val="001D751C"/>
    <w:rsid w:val="001E1681"/>
    <w:rsid w:val="001E2378"/>
    <w:rsid w:val="001E5C16"/>
    <w:rsid w:val="001F4CC4"/>
    <w:rsid w:val="00203321"/>
    <w:rsid w:val="00204EAD"/>
    <w:rsid w:val="002148A1"/>
    <w:rsid w:val="002151F3"/>
    <w:rsid w:val="00216B15"/>
    <w:rsid w:val="002260C8"/>
    <w:rsid w:val="00233883"/>
    <w:rsid w:val="0023413D"/>
    <w:rsid w:val="00243733"/>
    <w:rsid w:val="00245798"/>
    <w:rsid w:val="0026446E"/>
    <w:rsid w:val="0027485E"/>
    <w:rsid w:val="00275591"/>
    <w:rsid w:val="00275D9E"/>
    <w:rsid w:val="002849D7"/>
    <w:rsid w:val="0028591B"/>
    <w:rsid w:val="00285CF9"/>
    <w:rsid w:val="00286B1E"/>
    <w:rsid w:val="002A16A0"/>
    <w:rsid w:val="002A3647"/>
    <w:rsid w:val="002A3C90"/>
    <w:rsid w:val="002A6FEB"/>
    <w:rsid w:val="002C010E"/>
    <w:rsid w:val="002C5F02"/>
    <w:rsid w:val="002D7F39"/>
    <w:rsid w:val="002E36D6"/>
    <w:rsid w:val="002E5C18"/>
    <w:rsid w:val="002E6D71"/>
    <w:rsid w:val="002F2E32"/>
    <w:rsid w:val="00316041"/>
    <w:rsid w:val="003176D1"/>
    <w:rsid w:val="00317C6A"/>
    <w:rsid w:val="00321EB7"/>
    <w:rsid w:val="00323544"/>
    <w:rsid w:val="0032719F"/>
    <w:rsid w:val="00330544"/>
    <w:rsid w:val="003401D9"/>
    <w:rsid w:val="0035200F"/>
    <w:rsid w:val="00354F2D"/>
    <w:rsid w:val="003552C1"/>
    <w:rsid w:val="003648EE"/>
    <w:rsid w:val="003805DB"/>
    <w:rsid w:val="00393B42"/>
    <w:rsid w:val="003A37D0"/>
    <w:rsid w:val="003B5C4E"/>
    <w:rsid w:val="003C48F6"/>
    <w:rsid w:val="003D24B0"/>
    <w:rsid w:val="003D6B06"/>
    <w:rsid w:val="003E3DF2"/>
    <w:rsid w:val="003E4DD4"/>
    <w:rsid w:val="003E7300"/>
    <w:rsid w:val="003F61F3"/>
    <w:rsid w:val="00410B3E"/>
    <w:rsid w:val="0041190D"/>
    <w:rsid w:val="0042185D"/>
    <w:rsid w:val="0042753F"/>
    <w:rsid w:val="004348B6"/>
    <w:rsid w:val="00435989"/>
    <w:rsid w:val="00462F8B"/>
    <w:rsid w:val="004809D4"/>
    <w:rsid w:val="0048191A"/>
    <w:rsid w:val="00483082"/>
    <w:rsid w:val="0048452E"/>
    <w:rsid w:val="004B5996"/>
    <w:rsid w:val="004E62D0"/>
    <w:rsid w:val="004F0992"/>
    <w:rsid w:val="004F1EE4"/>
    <w:rsid w:val="004F47F2"/>
    <w:rsid w:val="004F7C91"/>
    <w:rsid w:val="0050746A"/>
    <w:rsid w:val="0052736F"/>
    <w:rsid w:val="005340BF"/>
    <w:rsid w:val="00536FB3"/>
    <w:rsid w:val="0054049A"/>
    <w:rsid w:val="00543885"/>
    <w:rsid w:val="00546CF2"/>
    <w:rsid w:val="00553517"/>
    <w:rsid w:val="00573124"/>
    <w:rsid w:val="00593C63"/>
    <w:rsid w:val="0059493F"/>
    <w:rsid w:val="005A0524"/>
    <w:rsid w:val="005B1E0F"/>
    <w:rsid w:val="005B31C8"/>
    <w:rsid w:val="005D775B"/>
    <w:rsid w:val="005E570D"/>
    <w:rsid w:val="005F1328"/>
    <w:rsid w:val="005F79E3"/>
    <w:rsid w:val="0060198D"/>
    <w:rsid w:val="00603D86"/>
    <w:rsid w:val="006139BB"/>
    <w:rsid w:val="00620410"/>
    <w:rsid w:val="00623FA1"/>
    <w:rsid w:val="006244B6"/>
    <w:rsid w:val="00641516"/>
    <w:rsid w:val="00676024"/>
    <w:rsid w:val="00677D94"/>
    <w:rsid w:val="00680DD0"/>
    <w:rsid w:val="006946A2"/>
    <w:rsid w:val="006B559B"/>
    <w:rsid w:val="006C12F5"/>
    <w:rsid w:val="006D421B"/>
    <w:rsid w:val="006F7689"/>
    <w:rsid w:val="006F7788"/>
    <w:rsid w:val="0070025B"/>
    <w:rsid w:val="0070145A"/>
    <w:rsid w:val="0071471F"/>
    <w:rsid w:val="007210E2"/>
    <w:rsid w:val="00725370"/>
    <w:rsid w:val="00737E57"/>
    <w:rsid w:val="00742FA8"/>
    <w:rsid w:val="00743EC8"/>
    <w:rsid w:val="0074644B"/>
    <w:rsid w:val="00757AB1"/>
    <w:rsid w:val="007609F7"/>
    <w:rsid w:val="007722E5"/>
    <w:rsid w:val="00773BF4"/>
    <w:rsid w:val="007765E2"/>
    <w:rsid w:val="00784BB2"/>
    <w:rsid w:val="0079173E"/>
    <w:rsid w:val="00796481"/>
    <w:rsid w:val="007A1394"/>
    <w:rsid w:val="007A4CDB"/>
    <w:rsid w:val="007A6243"/>
    <w:rsid w:val="007B670D"/>
    <w:rsid w:val="007C372D"/>
    <w:rsid w:val="007D12C7"/>
    <w:rsid w:val="007D1F52"/>
    <w:rsid w:val="007D50B7"/>
    <w:rsid w:val="007F0B3D"/>
    <w:rsid w:val="00803779"/>
    <w:rsid w:val="00826E7D"/>
    <w:rsid w:val="00827101"/>
    <w:rsid w:val="008547BE"/>
    <w:rsid w:val="00857246"/>
    <w:rsid w:val="00860088"/>
    <w:rsid w:val="00866582"/>
    <w:rsid w:val="00873B6C"/>
    <w:rsid w:val="00874F6C"/>
    <w:rsid w:val="00881C04"/>
    <w:rsid w:val="008849A7"/>
    <w:rsid w:val="008919E7"/>
    <w:rsid w:val="008940D3"/>
    <w:rsid w:val="00896F35"/>
    <w:rsid w:val="008C381F"/>
    <w:rsid w:val="008C4672"/>
    <w:rsid w:val="008D3DC8"/>
    <w:rsid w:val="008E08E1"/>
    <w:rsid w:val="008E2201"/>
    <w:rsid w:val="008E4B89"/>
    <w:rsid w:val="008E6E97"/>
    <w:rsid w:val="008F1930"/>
    <w:rsid w:val="008F5135"/>
    <w:rsid w:val="008F5C28"/>
    <w:rsid w:val="008F7309"/>
    <w:rsid w:val="00901D3D"/>
    <w:rsid w:val="009032CA"/>
    <w:rsid w:val="0091271F"/>
    <w:rsid w:val="009178D2"/>
    <w:rsid w:val="00920C40"/>
    <w:rsid w:val="0092176F"/>
    <w:rsid w:val="009324F8"/>
    <w:rsid w:val="00935C8D"/>
    <w:rsid w:val="00941338"/>
    <w:rsid w:val="009478FC"/>
    <w:rsid w:val="00954ADC"/>
    <w:rsid w:val="009579B9"/>
    <w:rsid w:val="00970A5A"/>
    <w:rsid w:val="00970E73"/>
    <w:rsid w:val="00974C7B"/>
    <w:rsid w:val="00980C1C"/>
    <w:rsid w:val="009815A7"/>
    <w:rsid w:val="009830B8"/>
    <w:rsid w:val="00990937"/>
    <w:rsid w:val="00993125"/>
    <w:rsid w:val="0099537C"/>
    <w:rsid w:val="009956D1"/>
    <w:rsid w:val="009A075F"/>
    <w:rsid w:val="009A3A1B"/>
    <w:rsid w:val="009B7A94"/>
    <w:rsid w:val="009C765B"/>
    <w:rsid w:val="009D738F"/>
    <w:rsid w:val="009E4AA9"/>
    <w:rsid w:val="00A14A96"/>
    <w:rsid w:val="00A220CA"/>
    <w:rsid w:val="00A23C2D"/>
    <w:rsid w:val="00A24CBF"/>
    <w:rsid w:val="00A3514E"/>
    <w:rsid w:val="00A355E6"/>
    <w:rsid w:val="00A60AA5"/>
    <w:rsid w:val="00A6267B"/>
    <w:rsid w:val="00A65540"/>
    <w:rsid w:val="00A65E08"/>
    <w:rsid w:val="00A750BD"/>
    <w:rsid w:val="00A774F9"/>
    <w:rsid w:val="00A829DF"/>
    <w:rsid w:val="00A9713A"/>
    <w:rsid w:val="00A9789E"/>
    <w:rsid w:val="00AA2A6F"/>
    <w:rsid w:val="00AA7EB7"/>
    <w:rsid w:val="00AB6BB3"/>
    <w:rsid w:val="00AC6475"/>
    <w:rsid w:val="00AF3A84"/>
    <w:rsid w:val="00AF5843"/>
    <w:rsid w:val="00B36563"/>
    <w:rsid w:val="00B453BD"/>
    <w:rsid w:val="00B456A4"/>
    <w:rsid w:val="00B540AE"/>
    <w:rsid w:val="00B63B00"/>
    <w:rsid w:val="00B720FE"/>
    <w:rsid w:val="00B756E0"/>
    <w:rsid w:val="00B76BBC"/>
    <w:rsid w:val="00B90039"/>
    <w:rsid w:val="00B96C01"/>
    <w:rsid w:val="00BA3C4C"/>
    <w:rsid w:val="00BB144B"/>
    <w:rsid w:val="00BB42D3"/>
    <w:rsid w:val="00BB4B68"/>
    <w:rsid w:val="00BC1CD3"/>
    <w:rsid w:val="00BD40D2"/>
    <w:rsid w:val="00BD72D0"/>
    <w:rsid w:val="00BE0DA7"/>
    <w:rsid w:val="00BE3876"/>
    <w:rsid w:val="00BF6758"/>
    <w:rsid w:val="00C026ED"/>
    <w:rsid w:val="00C0283D"/>
    <w:rsid w:val="00C200CD"/>
    <w:rsid w:val="00C20F2A"/>
    <w:rsid w:val="00C213CF"/>
    <w:rsid w:val="00C27704"/>
    <w:rsid w:val="00C312C4"/>
    <w:rsid w:val="00C32C3D"/>
    <w:rsid w:val="00C34876"/>
    <w:rsid w:val="00C34DE4"/>
    <w:rsid w:val="00C433A2"/>
    <w:rsid w:val="00C45AD7"/>
    <w:rsid w:val="00C54BFC"/>
    <w:rsid w:val="00C56F64"/>
    <w:rsid w:val="00C57599"/>
    <w:rsid w:val="00C60ACB"/>
    <w:rsid w:val="00C652E0"/>
    <w:rsid w:val="00C746CC"/>
    <w:rsid w:val="00C8134D"/>
    <w:rsid w:val="00C82926"/>
    <w:rsid w:val="00C85E05"/>
    <w:rsid w:val="00CA037E"/>
    <w:rsid w:val="00CB6872"/>
    <w:rsid w:val="00CC49C1"/>
    <w:rsid w:val="00CF0316"/>
    <w:rsid w:val="00D111E3"/>
    <w:rsid w:val="00D20C77"/>
    <w:rsid w:val="00D25220"/>
    <w:rsid w:val="00D43311"/>
    <w:rsid w:val="00D51285"/>
    <w:rsid w:val="00D55F36"/>
    <w:rsid w:val="00D728A0"/>
    <w:rsid w:val="00D81700"/>
    <w:rsid w:val="00D91566"/>
    <w:rsid w:val="00DA6348"/>
    <w:rsid w:val="00DB7B89"/>
    <w:rsid w:val="00DC7DD7"/>
    <w:rsid w:val="00DD1B84"/>
    <w:rsid w:val="00DD72E5"/>
    <w:rsid w:val="00DF0FD4"/>
    <w:rsid w:val="00DF25AB"/>
    <w:rsid w:val="00E00870"/>
    <w:rsid w:val="00E02631"/>
    <w:rsid w:val="00E0640E"/>
    <w:rsid w:val="00E14920"/>
    <w:rsid w:val="00E37C8C"/>
    <w:rsid w:val="00E43B4C"/>
    <w:rsid w:val="00E47BFA"/>
    <w:rsid w:val="00E532CF"/>
    <w:rsid w:val="00E55203"/>
    <w:rsid w:val="00E56D7B"/>
    <w:rsid w:val="00E6212E"/>
    <w:rsid w:val="00E65E6A"/>
    <w:rsid w:val="00E70FAE"/>
    <w:rsid w:val="00E71A0C"/>
    <w:rsid w:val="00E84176"/>
    <w:rsid w:val="00E8615D"/>
    <w:rsid w:val="00EA6577"/>
    <w:rsid w:val="00ED2FEC"/>
    <w:rsid w:val="00F015BC"/>
    <w:rsid w:val="00F04217"/>
    <w:rsid w:val="00F071C8"/>
    <w:rsid w:val="00F233B1"/>
    <w:rsid w:val="00F272CB"/>
    <w:rsid w:val="00F31D4B"/>
    <w:rsid w:val="00F4581C"/>
    <w:rsid w:val="00F57DEC"/>
    <w:rsid w:val="00F75162"/>
    <w:rsid w:val="00F841E3"/>
    <w:rsid w:val="00F90857"/>
    <w:rsid w:val="00FA1A4B"/>
    <w:rsid w:val="00FA4A37"/>
    <w:rsid w:val="00FB52DF"/>
    <w:rsid w:val="00FC1EC6"/>
    <w:rsid w:val="00FD10FF"/>
    <w:rsid w:val="00FD20F7"/>
    <w:rsid w:val="00FE0787"/>
    <w:rsid w:val="00FE3063"/>
    <w:rsid w:val="00FE5B8F"/>
    <w:rsid w:val="00FF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C2587F"/>
  <w15:chartTrackingRefBased/>
  <w15:docId w15:val="{1E2144D8-EA25-4629-BBD2-224950574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s-PR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D111E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F90857"/>
    <w:pPr>
      <w:ind w:left="720"/>
      <w:contextualSpacing/>
    </w:pPr>
  </w:style>
  <w:style w:type="table" w:styleId="TableGrid">
    <w:name w:val="Table Grid"/>
    <w:basedOn w:val="TableNormal"/>
    <w:rsid w:val="000729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uiPriority w:val="99"/>
    <w:rsid w:val="00D25220"/>
    <w:rPr>
      <w:sz w:val="24"/>
    </w:rPr>
  </w:style>
  <w:style w:type="character" w:customStyle="1" w:styleId="HeaderChar">
    <w:name w:val="Header Char"/>
    <w:link w:val="Header"/>
    <w:uiPriority w:val="99"/>
    <w:rsid w:val="00D25220"/>
    <w:rPr>
      <w:sz w:val="24"/>
    </w:rPr>
  </w:style>
  <w:style w:type="paragraph" w:styleId="BalloonText">
    <w:name w:val="Balloon Text"/>
    <w:basedOn w:val="Normal"/>
    <w:link w:val="BalloonTextChar"/>
    <w:semiHidden/>
    <w:unhideWhenUsed/>
    <w:rsid w:val="00F841E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semiHidden/>
    <w:rsid w:val="00F841E3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link w:val="Heading3"/>
    <w:semiHidden/>
    <w:rsid w:val="00D111E3"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6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4SQX5P7U7WPY-958212181-810971</_dlc_DocId>
    <_dlc_DocIdUrl xmlns="c890fddd-4e87-4e08-8b51-545f2a3f7b06">
      <Url>https://senpr.sharepoint.com/sites/obralegislativa/_layouts/15/DocIdRedir.aspx?ID=4SQX5P7U7WPY-958212181-810971</Url>
      <Description>4SQX5P7U7WPY-958212181-810971</Description>
    </_dlc_DocIdUrl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3DFF41A-FE78-4CCB-ADC4-F03DF3E78FF6}"/>
</file>

<file path=customXml/itemProps2.xml><?xml version="1.0" encoding="utf-8"?>
<ds:datastoreItem xmlns:ds="http://schemas.openxmlformats.org/officeDocument/2006/customXml" ds:itemID="{DEC2E7C5-6F86-40D0-B0D4-35FE439B00B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243BC26-866B-4CB8-84B1-5A096B3DEB1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8431865-9624-4F15-92A6-3182E44BC4B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047D5D0-7BD7-475F-A6AA-A8B50A0FEC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827</Words>
  <Characters>4740</Characters>
  <Application>Microsoft Office Word</Application>
  <DocSecurity>4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 </Company>
  <LinksUpToDate>false</LinksUpToDate>
  <CharactersWithSpaces>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Edil R. Barbosa Vázquez (Asesores del Presidente)</dc:creator>
  <cp:keywords/>
  <cp:lastModifiedBy>Eric J. González (Trámites y Récords)</cp:lastModifiedBy>
  <cp:revision>2</cp:revision>
  <cp:lastPrinted>2025-02-18T15:06:00Z</cp:lastPrinted>
  <dcterms:created xsi:type="dcterms:W3CDTF">2025-02-25T13:10:00Z</dcterms:created>
  <dcterms:modified xsi:type="dcterms:W3CDTF">2025-02-25T13:10:00Z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GrammarlyDocumentId">
    <vt:lpwstr>758a62661fdca874621f2f76ceffbd127fb3e72424e336950ca4af53285f34ed</vt:lpwstr>
  </property>
  <property fmtid="{D5CDD505-2E9C-101B-9397-08002B2CF9AE}" pid="4" name="_dlc_DocIdItemGuid">
    <vt:lpwstr>f4458dce-8154-417d-9d61-23aac7cfb2c2</vt:lpwstr>
  </property>
  <property fmtid="{D5CDD505-2E9C-101B-9397-08002B2CF9AE}" pid="5" name="MediaServiceImageTags">
    <vt:lpwstr/>
  </property>
</Properties>
</file>